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202B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eastAsia="zh-CN"/>
        </w:rPr>
        <w:t>法信</w:t>
      </w:r>
      <w:r>
        <w:rPr>
          <w:rFonts w:hint="eastAsia"/>
          <w:b/>
          <w:bCs/>
          <w:lang w:eastAsia="zh-CN"/>
        </w:rPr>
        <w:t>——</w:t>
      </w:r>
      <w:r>
        <w:rPr>
          <w:rFonts w:hint="eastAsia"/>
          <w:b/>
          <w:bCs/>
          <w:lang w:val="en-US" w:eastAsia="zh-CN"/>
        </w:rPr>
        <w:t>合同扫描件</w:t>
      </w:r>
    </w:p>
    <w:p w14:paraId="29B754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11430" b="8890"/>
            <wp:docPr id="1" name="图片 1" descr="河南司法警官职业学院图书馆数据库购置项目包7法信合同扫描件_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司法警官职业学院图书馆数据库购置项目包7法信合同扫描件_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11430" b="8890"/>
            <wp:docPr id="2" name="图片 2" descr="河南司法警官职业学院图书馆数据库购置项目包7法信合同扫描件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司法警官职业学院图书馆数据库购置项目包7法信合同扫描件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11430" b="8890"/>
            <wp:docPr id="3" name="图片 3" descr="河南司法警官职业学院图书馆数据库购置项目包7法信合同扫描件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司法警官职业学院图书馆数据库购置项目包7法信合同扫描件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11430" b="8890"/>
            <wp:docPr id="4" name="图片 4" descr="河南司法警官职业学院图书馆数据库购置项目包7法信合同扫描件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河南司法警官职业学院图书馆数据库购置项目包7法信合同扫描件_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11430" b="8890"/>
            <wp:docPr id="5" name="图片 5" descr="河南司法警官职业学院图书馆数据库购置项目包7法信合同扫描件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司法警官职业学院图书馆数据库购置项目包7法信合同扫描件_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36B42"/>
    <w:rsid w:val="32E9641C"/>
    <w:rsid w:val="7EB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2025-05-27T03:51:00Z</dcterms:created>
  <dc:creator>25132</dc:creator>
  <cp:lastModifiedBy>闫艳</cp:lastModifiedBy>
  <dcterms:modified xsi:type="dcterms:W3CDTF">2025-05-29T09:18:08Z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eyJoZGlkIjoiMmU0NGQ5ODU1NjVlNTg2NGNhNTE0M2Y3MDgxZjQxMTgiLCJ1c2VySWQiOiIxNjM1MjM3MTY0In0=</vt:lpwstr>
  </property>
  <property fmtid="{D5CDD505-2E9C-101B-9397-08002B2CF9AE}" pid="4" name="ICV">
    <vt:lpwstr>D01789B4F7604980BA7DF225A8360F97_12</vt:lpwstr>
  </property>
</Properties>
</file>