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29644">
      <w:pPr>
        <w:spacing w:line="360" w:lineRule="auto"/>
        <w:jc w:val="center"/>
        <w:rPr>
          <w:rFonts w:hint="default" w:hAnsi="宋体" w:cs="宋体"/>
          <w:b/>
          <w:bCs/>
          <w:sz w:val="18"/>
          <w:szCs w:val="18"/>
        </w:rPr>
      </w:pPr>
    </w:p>
    <w:p w14:paraId="0A352ECE">
      <w:pPr>
        <w:pStyle w:val="25"/>
        <w:ind w:firstLine="0" w:firstLineChars="0"/>
        <w:jc w:val="center"/>
        <w:rPr>
          <w:rFonts w:hint="default" w:hAnsi="宋体" w:cs="宋体"/>
          <w:b/>
          <w:bCs/>
          <w:sz w:val="52"/>
          <w:szCs w:val="52"/>
        </w:rPr>
      </w:pPr>
      <w:r>
        <w:rPr>
          <w:rFonts w:hAnsi="宋体" w:cs="宋体"/>
          <w:b/>
          <w:bCs/>
          <w:sz w:val="52"/>
          <w:szCs w:val="52"/>
        </w:rPr>
        <w:t>商丘师范学院化学化工学院科研平台</w:t>
      </w:r>
    </w:p>
    <w:p w14:paraId="78787AB7">
      <w:pPr>
        <w:pStyle w:val="25"/>
        <w:ind w:firstLine="0" w:firstLineChars="0"/>
        <w:jc w:val="center"/>
        <w:rPr>
          <w:rFonts w:hint="default" w:hAnsi="宋体" w:cs="宋体"/>
          <w:b/>
          <w:bCs/>
          <w:sz w:val="52"/>
          <w:szCs w:val="52"/>
        </w:rPr>
      </w:pPr>
      <w:r>
        <w:rPr>
          <w:rFonts w:hAnsi="宋体" w:cs="宋体"/>
          <w:b/>
          <w:bCs/>
          <w:sz w:val="52"/>
          <w:szCs w:val="52"/>
        </w:rPr>
        <w:t>建设项目</w:t>
      </w:r>
    </w:p>
    <w:p w14:paraId="3CBD1615">
      <w:pPr>
        <w:pStyle w:val="11"/>
        <w:rPr>
          <w:rFonts w:hint="default"/>
        </w:rPr>
      </w:pPr>
    </w:p>
    <w:p w14:paraId="5AA296DE">
      <w:pPr>
        <w:jc w:val="center"/>
        <w:rPr>
          <w:rFonts w:hint="default" w:hAnsi="宋体"/>
          <w:b/>
          <w:sz w:val="84"/>
          <w:szCs w:val="84"/>
        </w:rPr>
      </w:pPr>
      <w:r>
        <w:rPr>
          <w:rFonts w:hAnsi="宋体"/>
          <w:b/>
          <w:sz w:val="84"/>
          <w:szCs w:val="84"/>
        </w:rPr>
        <w:t>竞争性磋商文件</w:t>
      </w:r>
    </w:p>
    <w:p w14:paraId="5A0D8A6E">
      <w:pPr>
        <w:jc w:val="center"/>
        <w:rPr>
          <w:rFonts w:hint="default" w:hAnsi="宋体" w:cs="宋体"/>
          <w:b/>
          <w:bCs/>
          <w:sz w:val="28"/>
          <w:szCs w:val="28"/>
        </w:rPr>
      </w:pPr>
    </w:p>
    <w:p w14:paraId="45D0AAD2">
      <w:pPr>
        <w:autoSpaceDE w:val="0"/>
        <w:autoSpaceDN w:val="0"/>
        <w:adjustRightInd w:val="0"/>
        <w:jc w:val="center"/>
        <w:rPr>
          <w:rFonts w:hint="default" w:hAnsi="宋体" w:cs="宋体"/>
          <w:b/>
          <w:bCs/>
          <w:sz w:val="32"/>
          <w:szCs w:val="32"/>
        </w:rPr>
      </w:pPr>
      <w:r>
        <w:rPr>
          <w:rFonts w:hAnsi="宋体" w:cs="宋体"/>
          <w:b/>
          <w:bCs/>
          <w:sz w:val="32"/>
          <w:szCs w:val="32"/>
        </w:rPr>
        <w:t>采购项目编号：</w:t>
      </w:r>
      <w:r>
        <w:rPr>
          <w:rFonts w:hint="eastAsia" w:hAnsi="宋体" w:cs="宋体"/>
          <w:b/>
          <w:bCs/>
          <w:sz w:val="32"/>
          <w:szCs w:val="32"/>
        </w:rPr>
        <w:t>豫财磋商采购-2025-749</w:t>
      </w:r>
    </w:p>
    <w:p w14:paraId="2D1393C8">
      <w:pPr>
        <w:pStyle w:val="25"/>
        <w:ind w:firstLine="560"/>
        <w:rPr>
          <w:rFonts w:hint="default"/>
        </w:rPr>
      </w:pPr>
    </w:p>
    <w:p w14:paraId="18D42BCA">
      <w:pPr>
        <w:pStyle w:val="11"/>
        <w:jc w:val="center"/>
        <w:rPr>
          <w:rFonts w:hint="default" w:cs="宋体"/>
          <w:b/>
          <w:bCs/>
          <w:color w:val="auto"/>
          <w:sz w:val="32"/>
          <w:szCs w:val="32"/>
        </w:rPr>
      </w:pPr>
      <w:r>
        <w:rPr>
          <w:rFonts w:cs="宋体"/>
          <w:b/>
          <w:bCs/>
          <w:color w:val="auto"/>
          <w:sz w:val="32"/>
          <w:szCs w:val="32"/>
        </w:rPr>
        <w:drawing>
          <wp:inline distT="0" distB="0" distL="0" distR="0">
            <wp:extent cx="2070100" cy="1504950"/>
            <wp:effectExtent l="0" t="0" r="6350" b="0"/>
            <wp:docPr id="1" name="图片 1" descr="8e8f95a9744998e92ee9684d5ca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8f95a9744998e92ee9684d5ca0681"/>
                    <pic:cNvPicPr>
                      <a:picLocks noChangeAspect="1" noChangeArrowheads="1"/>
                    </pic:cNvPicPr>
                  </pic:nvPicPr>
                  <pic:blipFill>
                    <a:blip r:embed="rId8">
                      <a:extLst>
                        <a:ext uri="{28A0092B-C50C-407E-A947-70E740481C1C}">
                          <a14:useLocalDpi xmlns:a14="http://schemas.microsoft.com/office/drawing/2010/main" val="0"/>
                        </a:ext>
                      </a:extLst>
                    </a:blip>
                    <a:srcRect b="6500"/>
                    <a:stretch>
                      <a:fillRect/>
                    </a:stretch>
                  </pic:blipFill>
                  <pic:spPr>
                    <a:xfrm>
                      <a:off x="0" y="0"/>
                      <a:ext cx="2070100" cy="1504950"/>
                    </a:xfrm>
                    <a:prstGeom prst="rect">
                      <a:avLst/>
                    </a:prstGeom>
                    <a:noFill/>
                    <a:ln>
                      <a:noFill/>
                    </a:ln>
                  </pic:spPr>
                </pic:pic>
              </a:graphicData>
            </a:graphic>
          </wp:inline>
        </w:drawing>
      </w:r>
    </w:p>
    <w:p w14:paraId="7BE3671E">
      <w:pPr>
        <w:pStyle w:val="11"/>
        <w:ind w:firstLine="3123" w:firstLineChars="600"/>
        <w:rPr>
          <w:rFonts w:hint="default" w:ascii="华文隶书" w:hAnsi="华文隶书" w:eastAsia="华文隶书" w:cs="华文隶书"/>
          <w:b/>
          <w:bCs/>
          <w:color w:val="auto"/>
          <w:kern w:val="2"/>
          <w:sz w:val="52"/>
          <w:szCs w:val="52"/>
        </w:rPr>
      </w:pPr>
      <w:r>
        <w:rPr>
          <w:rFonts w:ascii="华文隶书" w:hAnsi="华文隶书" w:eastAsia="华文隶书" w:cs="华文隶书"/>
          <w:b/>
          <w:bCs/>
          <w:color w:val="auto"/>
          <w:kern w:val="2"/>
          <w:sz w:val="52"/>
          <w:szCs w:val="52"/>
        </w:rPr>
        <w:t>四 铭 管 理</w:t>
      </w:r>
    </w:p>
    <w:p w14:paraId="6A22B9C1">
      <w:pPr>
        <w:pStyle w:val="11"/>
        <w:rPr>
          <w:rFonts w:hint="default"/>
        </w:rPr>
      </w:pPr>
    </w:p>
    <w:p w14:paraId="16E4129F">
      <w:pPr>
        <w:widowControl/>
        <w:jc w:val="center"/>
        <w:rPr>
          <w:rFonts w:hint="default" w:hAnsi="宋体" w:cs="宋体"/>
          <w:sz w:val="24"/>
        </w:rPr>
      </w:pPr>
      <w:r>
        <w:rPr>
          <w:rFonts w:hAnsi="宋体" w:cs="宋体"/>
          <w:sz w:val="24"/>
        </w:rPr>
        <w:t xml:space="preserve">  </w:t>
      </w:r>
    </w:p>
    <w:p w14:paraId="61E67BB7">
      <w:pPr>
        <w:pStyle w:val="25"/>
        <w:ind w:firstLine="560"/>
        <w:rPr>
          <w:rFonts w:hint="default"/>
        </w:rPr>
      </w:pPr>
    </w:p>
    <w:p w14:paraId="1BA8D340">
      <w:pPr>
        <w:pStyle w:val="56"/>
        <w:tabs>
          <w:tab w:val="left" w:pos="8460"/>
        </w:tabs>
        <w:spacing w:line="360" w:lineRule="auto"/>
        <w:ind w:firstLine="1243" w:firstLineChars="344"/>
        <w:jc w:val="both"/>
        <w:rPr>
          <w:rFonts w:hAnsi="宋体"/>
          <w:b/>
          <w:bCs/>
          <w:sz w:val="32"/>
          <w:szCs w:val="44"/>
        </w:rPr>
      </w:pPr>
      <w:r>
        <w:rPr>
          <w:rFonts w:hint="eastAsia" w:hAnsi="宋体"/>
          <w:b/>
          <w:color w:val="auto"/>
          <w:sz w:val="36"/>
          <w:szCs w:val="36"/>
        </w:rPr>
        <w:t>采   购   人：商丘师范学院</w:t>
      </w:r>
    </w:p>
    <w:p w14:paraId="36EB5EAB">
      <w:pPr>
        <w:pStyle w:val="56"/>
        <w:tabs>
          <w:tab w:val="left" w:pos="8460"/>
        </w:tabs>
        <w:spacing w:line="360" w:lineRule="auto"/>
        <w:ind w:firstLine="1243" w:firstLineChars="344"/>
        <w:jc w:val="both"/>
        <w:rPr>
          <w:rFonts w:hAnsi="宋体"/>
          <w:b/>
          <w:color w:val="auto"/>
          <w:sz w:val="36"/>
          <w:szCs w:val="36"/>
        </w:rPr>
      </w:pPr>
      <w:r>
        <w:rPr>
          <w:rFonts w:hint="eastAsia" w:hAnsi="宋体"/>
          <w:b/>
          <w:color w:val="auto"/>
          <w:sz w:val="36"/>
          <w:szCs w:val="36"/>
        </w:rPr>
        <w:t>采购代理机构：河南四铭工程管理有限公司</w:t>
      </w:r>
    </w:p>
    <w:p w14:paraId="788515DB">
      <w:pPr>
        <w:pStyle w:val="56"/>
        <w:tabs>
          <w:tab w:val="left" w:pos="8460"/>
        </w:tabs>
        <w:spacing w:line="360" w:lineRule="auto"/>
        <w:ind w:firstLine="1243" w:firstLineChars="344"/>
        <w:jc w:val="both"/>
        <w:rPr>
          <w:rFonts w:hAnsi="宋体"/>
          <w:b/>
          <w:color w:val="auto"/>
          <w:sz w:val="36"/>
          <w:szCs w:val="36"/>
        </w:rPr>
      </w:pPr>
      <w:r>
        <w:rPr>
          <w:rFonts w:hint="eastAsia" w:hAnsi="宋体"/>
          <w:b/>
          <w:color w:val="auto"/>
          <w:sz w:val="36"/>
          <w:szCs w:val="36"/>
        </w:rPr>
        <w:t>日        期：二零二五年七月</w:t>
      </w:r>
    </w:p>
    <w:p w14:paraId="27F7D560">
      <w:pPr>
        <w:widowControl/>
        <w:jc w:val="center"/>
        <w:rPr>
          <w:rFonts w:hint="default" w:hAnsi="宋体" w:cs="宋体"/>
          <w:b/>
          <w:color w:val="000000"/>
          <w:sz w:val="30"/>
          <w:szCs w:val="30"/>
          <w:lang w:bidi="ar"/>
        </w:rPr>
        <w:sectPr>
          <w:headerReference r:id="rId3" w:type="default"/>
          <w:pgSz w:w="11850" w:h="16783"/>
          <w:pgMar w:top="1418" w:right="1418" w:bottom="1418" w:left="1418" w:header="851" w:footer="1134" w:gutter="0"/>
          <w:pgNumType w:start="1"/>
          <w:cols w:space="720" w:num="1"/>
          <w:titlePg/>
          <w:docGrid w:type="lines" w:linePitch="312" w:charSpace="0"/>
        </w:sectPr>
      </w:pPr>
    </w:p>
    <w:p w14:paraId="7041A277">
      <w:pPr>
        <w:spacing w:line="360" w:lineRule="auto"/>
        <w:jc w:val="center"/>
        <w:rPr>
          <w:rFonts w:hint="default" w:hAnsi="宋体" w:cs="宋体"/>
          <w:b/>
          <w:sz w:val="28"/>
          <w:szCs w:val="28"/>
        </w:rPr>
      </w:pPr>
      <w:r>
        <w:rPr>
          <w:rFonts w:hAnsi="宋体" w:cs="宋体"/>
          <w:b/>
          <w:sz w:val="28"/>
          <w:szCs w:val="28"/>
        </w:rPr>
        <w:t>目   录</w:t>
      </w:r>
    </w:p>
    <w:p w14:paraId="4383F612">
      <w:pPr>
        <w:spacing w:line="360" w:lineRule="auto"/>
        <w:jc w:val="center"/>
        <w:rPr>
          <w:rFonts w:hint="default" w:hAnsi="宋体" w:cs="宋体"/>
          <w:bCs/>
          <w:sz w:val="24"/>
          <w:szCs w:val="24"/>
        </w:rPr>
      </w:pPr>
    </w:p>
    <w:p w14:paraId="0D1FD94B">
      <w:pPr>
        <w:pStyle w:val="18"/>
        <w:tabs>
          <w:tab w:val="right" w:leader="dot" w:pos="8587"/>
        </w:tabs>
        <w:spacing w:line="420" w:lineRule="exact"/>
        <w:rPr>
          <w:rFonts w:hint="default"/>
          <w:sz w:val="21"/>
          <w:szCs w:val="21"/>
        </w:rPr>
      </w:pPr>
      <w:r>
        <w:rPr>
          <w:rFonts w:hAnsi="宋体" w:cs="宋体"/>
          <w:b/>
          <w:sz w:val="21"/>
          <w:szCs w:val="21"/>
        </w:rPr>
        <w:fldChar w:fldCharType="begin"/>
      </w:r>
      <w:r>
        <w:rPr>
          <w:rFonts w:hAnsi="宋体" w:cs="宋体"/>
          <w:b/>
          <w:sz w:val="21"/>
          <w:szCs w:val="21"/>
        </w:rPr>
        <w:instrText xml:space="preserve"> TOC \o "1-2" \h \z \u </w:instrText>
      </w:r>
      <w:r>
        <w:rPr>
          <w:rFonts w:hAnsi="宋体" w:cs="宋体"/>
          <w:b/>
          <w:sz w:val="21"/>
          <w:szCs w:val="21"/>
        </w:rPr>
        <w:fldChar w:fldCharType="separate"/>
      </w:r>
      <w:r>
        <w:fldChar w:fldCharType="begin"/>
      </w:r>
      <w:r>
        <w:instrText xml:space="preserve"> HYPERLINK \l "_Toc7697" </w:instrText>
      </w:r>
      <w:r>
        <w:fldChar w:fldCharType="separate"/>
      </w:r>
      <w:r>
        <w:rPr>
          <w:bCs/>
          <w:kern w:val="44"/>
          <w:sz w:val="21"/>
          <w:szCs w:val="21"/>
        </w:rPr>
        <w:t>第一章  竞争性磋商公告</w:t>
      </w:r>
      <w:r>
        <w:rPr>
          <w:sz w:val="21"/>
          <w:szCs w:val="21"/>
        </w:rPr>
        <w:tab/>
      </w:r>
      <w:r>
        <w:rPr>
          <w:sz w:val="21"/>
          <w:szCs w:val="21"/>
        </w:rPr>
        <w:fldChar w:fldCharType="begin"/>
      </w:r>
      <w:r>
        <w:rPr>
          <w:sz w:val="21"/>
          <w:szCs w:val="21"/>
        </w:rPr>
        <w:instrText xml:space="preserve"> PAGEREF _Toc7697 \h </w:instrText>
      </w:r>
      <w:r>
        <w:rPr>
          <w:sz w:val="21"/>
          <w:szCs w:val="21"/>
        </w:rPr>
        <w:fldChar w:fldCharType="separate"/>
      </w:r>
      <w:r>
        <w:rPr>
          <w:sz w:val="21"/>
          <w:szCs w:val="21"/>
        </w:rPr>
        <w:t>2</w:t>
      </w:r>
      <w:r>
        <w:rPr>
          <w:sz w:val="21"/>
          <w:szCs w:val="21"/>
        </w:rPr>
        <w:fldChar w:fldCharType="end"/>
      </w:r>
      <w:r>
        <w:rPr>
          <w:sz w:val="21"/>
          <w:szCs w:val="21"/>
        </w:rPr>
        <w:fldChar w:fldCharType="end"/>
      </w:r>
    </w:p>
    <w:p w14:paraId="57618278">
      <w:pPr>
        <w:pStyle w:val="18"/>
        <w:tabs>
          <w:tab w:val="right" w:leader="dot" w:pos="8587"/>
        </w:tabs>
        <w:spacing w:line="420" w:lineRule="exact"/>
        <w:rPr>
          <w:rFonts w:hint="default"/>
          <w:sz w:val="21"/>
          <w:szCs w:val="21"/>
        </w:rPr>
      </w:pPr>
      <w:r>
        <w:fldChar w:fldCharType="begin"/>
      </w:r>
      <w:r>
        <w:instrText xml:space="preserve"> HYPERLINK \l "_Toc15764" </w:instrText>
      </w:r>
      <w:r>
        <w:fldChar w:fldCharType="separate"/>
      </w:r>
      <w:r>
        <w:rPr>
          <w:sz w:val="21"/>
          <w:szCs w:val="21"/>
        </w:rPr>
        <w:t>第二章  供应商须知</w:t>
      </w:r>
      <w:r>
        <w:rPr>
          <w:sz w:val="21"/>
          <w:szCs w:val="21"/>
        </w:rPr>
        <w:tab/>
      </w:r>
      <w:r>
        <w:rPr>
          <w:sz w:val="21"/>
          <w:szCs w:val="21"/>
        </w:rPr>
        <w:fldChar w:fldCharType="begin"/>
      </w:r>
      <w:r>
        <w:rPr>
          <w:sz w:val="21"/>
          <w:szCs w:val="21"/>
        </w:rPr>
        <w:instrText xml:space="preserve"> PAGEREF _Toc15764 \h </w:instrText>
      </w:r>
      <w:r>
        <w:rPr>
          <w:sz w:val="21"/>
          <w:szCs w:val="21"/>
        </w:rPr>
        <w:fldChar w:fldCharType="separate"/>
      </w:r>
      <w:r>
        <w:rPr>
          <w:sz w:val="21"/>
          <w:szCs w:val="21"/>
        </w:rPr>
        <w:t>6</w:t>
      </w:r>
      <w:r>
        <w:rPr>
          <w:sz w:val="21"/>
          <w:szCs w:val="21"/>
        </w:rPr>
        <w:fldChar w:fldCharType="end"/>
      </w:r>
      <w:r>
        <w:rPr>
          <w:sz w:val="21"/>
          <w:szCs w:val="21"/>
        </w:rPr>
        <w:fldChar w:fldCharType="end"/>
      </w:r>
    </w:p>
    <w:p w14:paraId="5120F11A">
      <w:pPr>
        <w:pStyle w:val="18"/>
        <w:tabs>
          <w:tab w:val="right" w:leader="dot" w:pos="8587"/>
        </w:tabs>
        <w:spacing w:line="420" w:lineRule="exact"/>
        <w:rPr>
          <w:rFonts w:hint="default"/>
          <w:sz w:val="21"/>
          <w:szCs w:val="21"/>
        </w:rPr>
      </w:pPr>
      <w:r>
        <w:fldChar w:fldCharType="begin"/>
      </w:r>
      <w:r>
        <w:instrText xml:space="preserve"> HYPERLINK \l "_Toc15360" </w:instrText>
      </w:r>
      <w:r>
        <w:fldChar w:fldCharType="separate"/>
      </w:r>
      <w:r>
        <w:rPr>
          <w:rFonts w:hAnsi="Calibri"/>
          <w:bCs/>
          <w:kern w:val="44"/>
          <w:sz w:val="21"/>
          <w:szCs w:val="21"/>
        </w:rPr>
        <w:t>第三章  磋商办法</w:t>
      </w:r>
      <w:r>
        <w:rPr>
          <w:sz w:val="21"/>
          <w:szCs w:val="21"/>
        </w:rPr>
        <w:tab/>
      </w:r>
      <w:r>
        <w:rPr>
          <w:sz w:val="21"/>
          <w:szCs w:val="21"/>
        </w:rPr>
        <w:fldChar w:fldCharType="begin"/>
      </w:r>
      <w:r>
        <w:rPr>
          <w:sz w:val="21"/>
          <w:szCs w:val="21"/>
        </w:rPr>
        <w:instrText xml:space="preserve"> PAGEREF _Toc15360 \h </w:instrText>
      </w:r>
      <w:r>
        <w:rPr>
          <w:sz w:val="21"/>
          <w:szCs w:val="21"/>
        </w:rPr>
        <w:fldChar w:fldCharType="separate"/>
      </w:r>
      <w:r>
        <w:rPr>
          <w:sz w:val="21"/>
          <w:szCs w:val="21"/>
        </w:rPr>
        <w:t>26</w:t>
      </w:r>
      <w:r>
        <w:rPr>
          <w:sz w:val="21"/>
          <w:szCs w:val="21"/>
        </w:rPr>
        <w:fldChar w:fldCharType="end"/>
      </w:r>
      <w:r>
        <w:rPr>
          <w:sz w:val="21"/>
          <w:szCs w:val="21"/>
        </w:rPr>
        <w:fldChar w:fldCharType="end"/>
      </w:r>
    </w:p>
    <w:p w14:paraId="1D449680">
      <w:pPr>
        <w:pStyle w:val="18"/>
        <w:tabs>
          <w:tab w:val="right" w:leader="dot" w:pos="8587"/>
        </w:tabs>
        <w:spacing w:line="420" w:lineRule="exact"/>
        <w:rPr>
          <w:rFonts w:hint="default"/>
          <w:sz w:val="21"/>
          <w:szCs w:val="21"/>
        </w:rPr>
      </w:pPr>
      <w:r>
        <w:fldChar w:fldCharType="begin"/>
      </w:r>
      <w:r>
        <w:instrText xml:space="preserve"> HYPERLINK \l "_Toc24526" </w:instrText>
      </w:r>
      <w:r>
        <w:fldChar w:fldCharType="separate"/>
      </w:r>
      <w:r>
        <w:rPr>
          <w:rFonts w:hAnsi="Calibri"/>
          <w:bCs/>
          <w:kern w:val="44"/>
          <w:sz w:val="21"/>
          <w:szCs w:val="21"/>
        </w:rPr>
        <w:t>第四章  合同条款（参考文本）</w:t>
      </w:r>
      <w:r>
        <w:rPr>
          <w:sz w:val="21"/>
          <w:szCs w:val="21"/>
        </w:rPr>
        <w:tab/>
      </w:r>
      <w:r>
        <w:rPr>
          <w:sz w:val="21"/>
          <w:szCs w:val="21"/>
        </w:rPr>
        <w:fldChar w:fldCharType="begin"/>
      </w:r>
      <w:r>
        <w:rPr>
          <w:sz w:val="21"/>
          <w:szCs w:val="21"/>
        </w:rPr>
        <w:instrText xml:space="preserve"> PAGEREF _Toc24526 \h </w:instrText>
      </w:r>
      <w:r>
        <w:rPr>
          <w:sz w:val="21"/>
          <w:szCs w:val="21"/>
        </w:rPr>
        <w:fldChar w:fldCharType="separate"/>
      </w:r>
      <w:r>
        <w:rPr>
          <w:sz w:val="21"/>
          <w:szCs w:val="21"/>
        </w:rPr>
        <w:t>34</w:t>
      </w:r>
      <w:r>
        <w:rPr>
          <w:sz w:val="21"/>
          <w:szCs w:val="21"/>
        </w:rPr>
        <w:fldChar w:fldCharType="end"/>
      </w:r>
      <w:r>
        <w:rPr>
          <w:sz w:val="21"/>
          <w:szCs w:val="21"/>
        </w:rPr>
        <w:fldChar w:fldCharType="end"/>
      </w:r>
    </w:p>
    <w:p w14:paraId="5373447C">
      <w:pPr>
        <w:pStyle w:val="18"/>
        <w:tabs>
          <w:tab w:val="right" w:leader="dot" w:pos="8587"/>
        </w:tabs>
        <w:spacing w:line="420" w:lineRule="exact"/>
        <w:rPr>
          <w:rFonts w:hint="default"/>
          <w:sz w:val="21"/>
          <w:szCs w:val="21"/>
        </w:rPr>
      </w:pPr>
      <w:r>
        <w:fldChar w:fldCharType="begin"/>
      </w:r>
      <w:r>
        <w:instrText xml:space="preserve"> HYPERLINK \l "_Toc13664" </w:instrText>
      </w:r>
      <w:r>
        <w:fldChar w:fldCharType="separate"/>
      </w:r>
      <w:r>
        <w:rPr>
          <w:sz w:val="21"/>
          <w:szCs w:val="21"/>
        </w:rPr>
        <w:t>第五章  图纸及工程量清单</w:t>
      </w:r>
      <w:r>
        <w:rPr>
          <w:sz w:val="21"/>
          <w:szCs w:val="21"/>
        </w:rPr>
        <w:tab/>
      </w:r>
      <w:r>
        <w:rPr>
          <w:sz w:val="21"/>
          <w:szCs w:val="21"/>
        </w:rPr>
        <w:fldChar w:fldCharType="begin"/>
      </w:r>
      <w:r>
        <w:rPr>
          <w:sz w:val="21"/>
          <w:szCs w:val="21"/>
        </w:rPr>
        <w:instrText xml:space="preserve"> PAGEREF _Toc13664 \h </w:instrText>
      </w:r>
      <w:r>
        <w:rPr>
          <w:sz w:val="21"/>
          <w:szCs w:val="21"/>
        </w:rPr>
        <w:fldChar w:fldCharType="separate"/>
      </w:r>
      <w:r>
        <w:rPr>
          <w:sz w:val="21"/>
          <w:szCs w:val="21"/>
        </w:rPr>
        <w:t>38</w:t>
      </w:r>
      <w:r>
        <w:rPr>
          <w:sz w:val="21"/>
          <w:szCs w:val="21"/>
        </w:rPr>
        <w:fldChar w:fldCharType="end"/>
      </w:r>
      <w:r>
        <w:rPr>
          <w:sz w:val="21"/>
          <w:szCs w:val="21"/>
        </w:rPr>
        <w:fldChar w:fldCharType="end"/>
      </w:r>
    </w:p>
    <w:p w14:paraId="0EBBB634">
      <w:pPr>
        <w:pStyle w:val="18"/>
        <w:tabs>
          <w:tab w:val="right" w:leader="dot" w:pos="8587"/>
        </w:tabs>
        <w:spacing w:line="420" w:lineRule="exact"/>
        <w:rPr>
          <w:rFonts w:hint="default"/>
          <w:sz w:val="21"/>
          <w:szCs w:val="21"/>
        </w:rPr>
      </w:pPr>
      <w:r>
        <w:fldChar w:fldCharType="begin"/>
      </w:r>
      <w:r>
        <w:instrText xml:space="preserve"> HYPERLINK \l "_Toc22313" </w:instrText>
      </w:r>
      <w:r>
        <w:fldChar w:fldCharType="separate"/>
      </w:r>
      <w:r>
        <w:rPr>
          <w:sz w:val="21"/>
          <w:szCs w:val="21"/>
        </w:rPr>
        <w:t>第六章  磋商响应文件格式</w:t>
      </w:r>
      <w:r>
        <w:rPr>
          <w:sz w:val="21"/>
          <w:szCs w:val="21"/>
        </w:rPr>
        <w:tab/>
      </w:r>
      <w:r>
        <w:rPr>
          <w:sz w:val="21"/>
          <w:szCs w:val="21"/>
        </w:rPr>
        <w:fldChar w:fldCharType="begin"/>
      </w:r>
      <w:r>
        <w:rPr>
          <w:sz w:val="21"/>
          <w:szCs w:val="21"/>
        </w:rPr>
        <w:instrText xml:space="preserve"> PAGEREF _Toc22313 \h </w:instrText>
      </w:r>
      <w:r>
        <w:rPr>
          <w:sz w:val="21"/>
          <w:szCs w:val="21"/>
        </w:rPr>
        <w:fldChar w:fldCharType="separate"/>
      </w:r>
      <w:r>
        <w:rPr>
          <w:sz w:val="21"/>
          <w:szCs w:val="21"/>
        </w:rPr>
        <w:t>39</w:t>
      </w:r>
      <w:r>
        <w:rPr>
          <w:sz w:val="21"/>
          <w:szCs w:val="21"/>
        </w:rPr>
        <w:fldChar w:fldCharType="end"/>
      </w:r>
      <w:r>
        <w:rPr>
          <w:sz w:val="21"/>
          <w:szCs w:val="21"/>
        </w:rPr>
        <w:fldChar w:fldCharType="end"/>
      </w:r>
    </w:p>
    <w:p w14:paraId="3DFFC085">
      <w:pPr>
        <w:pStyle w:val="20"/>
        <w:tabs>
          <w:tab w:val="right" w:leader="dot" w:pos="8587"/>
        </w:tabs>
        <w:spacing w:line="420" w:lineRule="exact"/>
        <w:ind w:left="680"/>
        <w:rPr>
          <w:rFonts w:hint="default"/>
          <w:sz w:val="21"/>
          <w:szCs w:val="21"/>
        </w:rPr>
      </w:pPr>
      <w:r>
        <w:fldChar w:fldCharType="begin"/>
      </w:r>
      <w:r>
        <w:instrText xml:space="preserve"> HYPERLINK \l "_Toc6654" </w:instrText>
      </w:r>
      <w:r>
        <w:fldChar w:fldCharType="separate"/>
      </w:r>
      <w:r>
        <w:rPr>
          <w:rFonts w:hAnsi="宋体"/>
          <w:sz w:val="21"/>
          <w:szCs w:val="21"/>
        </w:rPr>
        <w:t>目    录</w:t>
      </w:r>
      <w:r>
        <w:rPr>
          <w:sz w:val="21"/>
          <w:szCs w:val="21"/>
        </w:rPr>
        <w:tab/>
      </w:r>
      <w:r>
        <w:rPr>
          <w:sz w:val="21"/>
          <w:szCs w:val="21"/>
        </w:rPr>
        <w:fldChar w:fldCharType="begin"/>
      </w:r>
      <w:r>
        <w:rPr>
          <w:sz w:val="21"/>
          <w:szCs w:val="21"/>
        </w:rPr>
        <w:instrText xml:space="preserve"> PAGEREF _Toc6654 \h </w:instrText>
      </w:r>
      <w:r>
        <w:rPr>
          <w:sz w:val="21"/>
          <w:szCs w:val="21"/>
        </w:rPr>
        <w:fldChar w:fldCharType="separate"/>
      </w:r>
      <w:r>
        <w:rPr>
          <w:sz w:val="21"/>
          <w:szCs w:val="21"/>
        </w:rPr>
        <w:t>40</w:t>
      </w:r>
      <w:r>
        <w:rPr>
          <w:sz w:val="21"/>
          <w:szCs w:val="21"/>
        </w:rPr>
        <w:fldChar w:fldCharType="end"/>
      </w:r>
      <w:r>
        <w:rPr>
          <w:sz w:val="21"/>
          <w:szCs w:val="21"/>
        </w:rPr>
        <w:fldChar w:fldCharType="end"/>
      </w:r>
    </w:p>
    <w:p w14:paraId="4BD2F55E">
      <w:pPr>
        <w:pStyle w:val="20"/>
        <w:tabs>
          <w:tab w:val="right" w:leader="dot" w:pos="8587"/>
        </w:tabs>
        <w:spacing w:line="420" w:lineRule="exact"/>
        <w:ind w:left="680"/>
        <w:rPr>
          <w:rFonts w:hint="default"/>
          <w:sz w:val="21"/>
          <w:szCs w:val="21"/>
        </w:rPr>
      </w:pPr>
      <w:r>
        <w:fldChar w:fldCharType="begin"/>
      </w:r>
      <w:r>
        <w:instrText xml:space="preserve"> HYPERLINK \l "_Toc27105" </w:instrText>
      </w:r>
      <w:r>
        <w:fldChar w:fldCharType="separate"/>
      </w:r>
      <w:r>
        <w:rPr>
          <w:rFonts w:hint="default" w:hAnsi="宋体"/>
          <w:sz w:val="21"/>
          <w:szCs w:val="21"/>
        </w:rPr>
        <w:t xml:space="preserve">一、 </w:t>
      </w:r>
      <w:r>
        <w:rPr>
          <w:rFonts w:hAnsi="宋体"/>
          <w:sz w:val="21"/>
          <w:szCs w:val="21"/>
        </w:rPr>
        <w:t>磋商函及磋商函附录</w:t>
      </w:r>
      <w:r>
        <w:rPr>
          <w:sz w:val="21"/>
          <w:szCs w:val="21"/>
        </w:rPr>
        <w:tab/>
      </w:r>
      <w:r>
        <w:rPr>
          <w:sz w:val="21"/>
          <w:szCs w:val="21"/>
        </w:rPr>
        <w:fldChar w:fldCharType="begin"/>
      </w:r>
      <w:r>
        <w:rPr>
          <w:sz w:val="21"/>
          <w:szCs w:val="21"/>
        </w:rPr>
        <w:instrText xml:space="preserve"> PAGEREF _Toc27105 \h </w:instrText>
      </w:r>
      <w:r>
        <w:rPr>
          <w:sz w:val="21"/>
          <w:szCs w:val="21"/>
        </w:rPr>
        <w:fldChar w:fldCharType="separate"/>
      </w:r>
      <w:r>
        <w:rPr>
          <w:sz w:val="21"/>
          <w:szCs w:val="21"/>
        </w:rPr>
        <w:t>41</w:t>
      </w:r>
      <w:r>
        <w:rPr>
          <w:sz w:val="21"/>
          <w:szCs w:val="21"/>
        </w:rPr>
        <w:fldChar w:fldCharType="end"/>
      </w:r>
      <w:r>
        <w:rPr>
          <w:sz w:val="21"/>
          <w:szCs w:val="21"/>
        </w:rPr>
        <w:fldChar w:fldCharType="end"/>
      </w:r>
    </w:p>
    <w:p w14:paraId="75EE0ABF">
      <w:pPr>
        <w:pStyle w:val="20"/>
        <w:tabs>
          <w:tab w:val="right" w:leader="dot" w:pos="8587"/>
        </w:tabs>
        <w:spacing w:line="420" w:lineRule="exact"/>
        <w:ind w:left="680"/>
        <w:rPr>
          <w:rFonts w:hint="default"/>
          <w:sz w:val="21"/>
          <w:szCs w:val="21"/>
        </w:rPr>
      </w:pPr>
      <w:r>
        <w:fldChar w:fldCharType="begin"/>
      </w:r>
      <w:r>
        <w:instrText xml:space="preserve"> HYPERLINK \l "_Toc15938" </w:instrText>
      </w:r>
      <w:r>
        <w:fldChar w:fldCharType="separate"/>
      </w:r>
      <w:r>
        <w:rPr>
          <w:rFonts w:hAnsi="宋体"/>
          <w:sz w:val="21"/>
          <w:szCs w:val="21"/>
        </w:rPr>
        <w:t>（一） 磋商函</w:t>
      </w:r>
      <w:r>
        <w:rPr>
          <w:sz w:val="21"/>
          <w:szCs w:val="21"/>
        </w:rPr>
        <w:tab/>
      </w:r>
      <w:r>
        <w:rPr>
          <w:sz w:val="21"/>
          <w:szCs w:val="21"/>
        </w:rPr>
        <w:fldChar w:fldCharType="begin"/>
      </w:r>
      <w:r>
        <w:rPr>
          <w:sz w:val="21"/>
          <w:szCs w:val="21"/>
        </w:rPr>
        <w:instrText xml:space="preserve"> PAGEREF _Toc15938 \h </w:instrText>
      </w:r>
      <w:r>
        <w:rPr>
          <w:sz w:val="21"/>
          <w:szCs w:val="21"/>
        </w:rPr>
        <w:fldChar w:fldCharType="separate"/>
      </w:r>
      <w:r>
        <w:rPr>
          <w:sz w:val="21"/>
          <w:szCs w:val="21"/>
        </w:rPr>
        <w:t>41</w:t>
      </w:r>
      <w:r>
        <w:rPr>
          <w:sz w:val="21"/>
          <w:szCs w:val="21"/>
        </w:rPr>
        <w:fldChar w:fldCharType="end"/>
      </w:r>
      <w:r>
        <w:rPr>
          <w:sz w:val="21"/>
          <w:szCs w:val="21"/>
        </w:rPr>
        <w:fldChar w:fldCharType="end"/>
      </w:r>
    </w:p>
    <w:p w14:paraId="7828C7B4">
      <w:pPr>
        <w:pStyle w:val="20"/>
        <w:tabs>
          <w:tab w:val="right" w:leader="dot" w:pos="8587"/>
        </w:tabs>
        <w:spacing w:line="420" w:lineRule="exact"/>
        <w:ind w:left="680"/>
        <w:rPr>
          <w:rFonts w:hint="default"/>
          <w:sz w:val="21"/>
          <w:szCs w:val="21"/>
        </w:rPr>
      </w:pPr>
      <w:r>
        <w:fldChar w:fldCharType="begin"/>
      </w:r>
      <w:r>
        <w:instrText xml:space="preserve"> HYPERLINK \l "_Toc3437" </w:instrText>
      </w:r>
      <w:r>
        <w:fldChar w:fldCharType="separate"/>
      </w:r>
      <w:r>
        <w:rPr>
          <w:rFonts w:hAnsi="宋体"/>
          <w:sz w:val="21"/>
          <w:szCs w:val="21"/>
        </w:rPr>
        <w:t>（二）磋商函附录（开标一览表）</w:t>
      </w:r>
      <w:r>
        <w:rPr>
          <w:sz w:val="21"/>
          <w:szCs w:val="21"/>
        </w:rPr>
        <w:tab/>
      </w:r>
      <w:r>
        <w:rPr>
          <w:sz w:val="21"/>
          <w:szCs w:val="21"/>
        </w:rPr>
        <w:fldChar w:fldCharType="begin"/>
      </w:r>
      <w:r>
        <w:rPr>
          <w:sz w:val="21"/>
          <w:szCs w:val="21"/>
        </w:rPr>
        <w:instrText xml:space="preserve"> PAGEREF _Toc3437 \h </w:instrText>
      </w:r>
      <w:r>
        <w:rPr>
          <w:sz w:val="21"/>
          <w:szCs w:val="21"/>
        </w:rPr>
        <w:fldChar w:fldCharType="separate"/>
      </w:r>
      <w:r>
        <w:rPr>
          <w:sz w:val="21"/>
          <w:szCs w:val="21"/>
        </w:rPr>
        <w:t>42</w:t>
      </w:r>
      <w:r>
        <w:rPr>
          <w:sz w:val="21"/>
          <w:szCs w:val="21"/>
        </w:rPr>
        <w:fldChar w:fldCharType="end"/>
      </w:r>
      <w:r>
        <w:rPr>
          <w:sz w:val="21"/>
          <w:szCs w:val="21"/>
        </w:rPr>
        <w:fldChar w:fldCharType="end"/>
      </w:r>
    </w:p>
    <w:p w14:paraId="39B52269">
      <w:pPr>
        <w:pStyle w:val="20"/>
        <w:tabs>
          <w:tab w:val="right" w:leader="dot" w:pos="8587"/>
        </w:tabs>
        <w:spacing w:line="420" w:lineRule="exact"/>
        <w:ind w:left="680"/>
        <w:rPr>
          <w:rFonts w:hint="default"/>
          <w:sz w:val="21"/>
          <w:szCs w:val="21"/>
        </w:rPr>
      </w:pPr>
      <w:r>
        <w:fldChar w:fldCharType="begin"/>
      </w:r>
      <w:r>
        <w:instrText xml:space="preserve"> HYPERLINK \l "_Toc12723" </w:instrText>
      </w:r>
      <w:r>
        <w:fldChar w:fldCharType="separate"/>
      </w:r>
      <w:r>
        <w:rPr>
          <w:rFonts w:hint="default" w:hAnsi="宋体"/>
          <w:sz w:val="21"/>
          <w:szCs w:val="21"/>
        </w:rPr>
        <w:t xml:space="preserve">二、 </w:t>
      </w:r>
      <w:r>
        <w:rPr>
          <w:rFonts w:hAnsi="宋体"/>
          <w:sz w:val="21"/>
          <w:szCs w:val="21"/>
        </w:rPr>
        <w:t>法定代表人身份证明</w:t>
      </w:r>
      <w:r>
        <w:rPr>
          <w:sz w:val="21"/>
          <w:szCs w:val="21"/>
        </w:rPr>
        <w:tab/>
      </w:r>
      <w:r>
        <w:rPr>
          <w:sz w:val="21"/>
          <w:szCs w:val="21"/>
        </w:rPr>
        <w:fldChar w:fldCharType="begin"/>
      </w:r>
      <w:r>
        <w:rPr>
          <w:sz w:val="21"/>
          <w:szCs w:val="21"/>
        </w:rPr>
        <w:instrText xml:space="preserve"> PAGEREF _Toc12723 \h </w:instrText>
      </w:r>
      <w:r>
        <w:rPr>
          <w:sz w:val="21"/>
          <w:szCs w:val="21"/>
        </w:rPr>
        <w:fldChar w:fldCharType="separate"/>
      </w:r>
      <w:r>
        <w:rPr>
          <w:sz w:val="21"/>
          <w:szCs w:val="21"/>
        </w:rPr>
        <w:t>43</w:t>
      </w:r>
      <w:r>
        <w:rPr>
          <w:sz w:val="21"/>
          <w:szCs w:val="21"/>
        </w:rPr>
        <w:fldChar w:fldCharType="end"/>
      </w:r>
      <w:r>
        <w:rPr>
          <w:sz w:val="21"/>
          <w:szCs w:val="21"/>
        </w:rPr>
        <w:fldChar w:fldCharType="end"/>
      </w:r>
    </w:p>
    <w:p w14:paraId="1801FBD5">
      <w:pPr>
        <w:pStyle w:val="20"/>
        <w:tabs>
          <w:tab w:val="right" w:leader="dot" w:pos="8587"/>
        </w:tabs>
        <w:spacing w:line="420" w:lineRule="exact"/>
        <w:ind w:left="680"/>
        <w:rPr>
          <w:rFonts w:hint="default"/>
          <w:sz w:val="21"/>
          <w:szCs w:val="21"/>
        </w:rPr>
      </w:pPr>
      <w:r>
        <w:fldChar w:fldCharType="begin"/>
      </w:r>
      <w:r>
        <w:instrText xml:space="preserve"> HYPERLINK \l "_Toc27519" </w:instrText>
      </w:r>
      <w:r>
        <w:fldChar w:fldCharType="separate"/>
      </w:r>
      <w:r>
        <w:rPr>
          <w:rFonts w:hint="default" w:hAnsi="宋体"/>
          <w:sz w:val="21"/>
          <w:szCs w:val="21"/>
        </w:rPr>
        <w:t xml:space="preserve">三、 </w:t>
      </w:r>
      <w:r>
        <w:rPr>
          <w:rFonts w:hAnsi="宋体"/>
          <w:sz w:val="21"/>
          <w:szCs w:val="21"/>
        </w:rPr>
        <w:t>授权委托书</w:t>
      </w:r>
      <w:r>
        <w:rPr>
          <w:sz w:val="21"/>
          <w:szCs w:val="21"/>
        </w:rPr>
        <w:tab/>
      </w:r>
      <w:r>
        <w:rPr>
          <w:sz w:val="21"/>
          <w:szCs w:val="21"/>
        </w:rPr>
        <w:fldChar w:fldCharType="begin"/>
      </w:r>
      <w:r>
        <w:rPr>
          <w:sz w:val="21"/>
          <w:szCs w:val="21"/>
        </w:rPr>
        <w:instrText xml:space="preserve"> PAGEREF _Toc27519 \h </w:instrText>
      </w:r>
      <w:r>
        <w:rPr>
          <w:sz w:val="21"/>
          <w:szCs w:val="21"/>
        </w:rPr>
        <w:fldChar w:fldCharType="separate"/>
      </w:r>
      <w:r>
        <w:rPr>
          <w:sz w:val="21"/>
          <w:szCs w:val="21"/>
        </w:rPr>
        <w:t>44</w:t>
      </w:r>
      <w:r>
        <w:rPr>
          <w:sz w:val="21"/>
          <w:szCs w:val="21"/>
        </w:rPr>
        <w:fldChar w:fldCharType="end"/>
      </w:r>
      <w:r>
        <w:rPr>
          <w:sz w:val="21"/>
          <w:szCs w:val="21"/>
        </w:rPr>
        <w:fldChar w:fldCharType="end"/>
      </w:r>
    </w:p>
    <w:p w14:paraId="1BC1D7AA">
      <w:pPr>
        <w:pStyle w:val="20"/>
        <w:tabs>
          <w:tab w:val="right" w:leader="dot" w:pos="8587"/>
        </w:tabs>
        <w:spacing w:line="420" w:lineRule="exact"/>
        <w:ind w:left="680"/>
        <w:rPr>
          <w:rFonts w:hint="default"/>
          <w:sz w:val="21"/>
          <w:szCs w:val="21"/>
        </w:rPr>
      </w:pPr>
      <w:r>
        <w:fldChar w:fldCharType="begin"/>
      </w:r>
      <w:r>
        <w:instrText xml:space="preserve"> HYPERLINK \l "_Toc30322" </w:instrText>
      </w:r>
      <w:r>
        <w:fldChar w:fldCharType="separate"/>
      </w:r>
      <w:r>
        <w:rPr>
          <w:rFonts w:hint="default" w:hAnsi="宋体"/>
          <w:sz w:val="21"/>
          <w:szCs w:val="21"/>
        </w:rPr>
        <w:t xml:space="preserve">四、 </w:t>
      </w:r>
      <w:r>
        <w:rPr>
          <w:rFonts w:hAnsi="宋体"/>
          <w:sz w:val="21"/>
          <w:szCs w:val="21"/>
        </w:rPr>
        <w:t>供应商资格审查资料</w:t>
      </w:r>
      <w:r>
        <w:rPr>
          <w:sz w:val="21"/>
          <w:szCs w:val="21"/>
        </w:rPr>
        <w:tab/>
      </w:r>
      <w:r>
        <w:rPr>
          <w:sz w:val="21"/>
          <w:szCs w:val="21"/>
        </w:rPr>
        <w:fldChar w:fldCharType="begin"/>
      </w:r>
      <w:r>
        <w:rPr>
          <w:sz w:val="21"/>
          <w:szCs w:val="21"/>
        </w:rPr>
        <w:instrText xml:space="preserve"> PAGEREF _Toc30322 \h </w:instrText>
      </w:r>
      <w:r>
        <w:rPr>
          <w:sz w:val="21"/>
          <w:szCs w:val="21"/>
        </w:rPr>
        <w:fldChar w:fldCharType="separate"/>
      </w:r>
      <w:r>
        <w:rPr>
          <w:sz w:val="21"/>
          <w:szCs w:val="21"/>
        </w:rPr>
        <w:t>45</w:t>
      </w:r>
      <w:r>
        <w:rPr>
          <w:sz w:val="21"/>
          <w:szCs w:val="21"/>
        </w:rPr>
        <w:fldChar w:fldCharType="end"/>
      </w:r>
      <w:r>
        <w:rPr>
          <w:sz w:val="21"/>
          <w:szCs w:val="21"/>
        </w:rPr>
        <w:fldChar w:fldCharType="end"/>
      </w:r>
    </w:p>
    <w:p w14:paraId="26A9896F">
      <w:pPr>
        <w:pStyle w:val="20"/>
        <w:tabs>
          <w:tab w:val="right" w:leader="dot" w:pos="8587"/>
        </w:tabs>
        <w:spacing w:line="420" w:lineRule="exact"/>
        <w:ind w:left="680"/>
        <w:rPr>
          <w:rFonts w:hint="default"/>
          <w:sz w:val="21"/>
          <w:szCs w:val="21"/>
        </w:rPr>
      </w:pPr>
      <w:r>
        <w:fldChar w:fldCharType="begin"/>
      </w:r>
      <w:r>
        <w:instrText xml:space="preserve"> HYPERLINK \l "_Toc26627" </w:instrText>
      </w:r>
      <w:r>
        <w:fldChar w:fldCharType="separate"/>
      </w:r>
      <w:r>
        <w:rPr>
          <w:rFonts w:hAnsi="宋体"/>
          <w:sz w:val="21"/>
          <w:szCs w:val="21"/>
          <w:lang w:val="zh-CN"/>
        </w:rPr>
        <w:t>（一）供应商基本情况表</w:t>
      </w:r>
      <w:r>
        <w:rPr>
          <w:sz w:val="21"/>
          <w:szCs w:val="21"/>
        </w:rPr>
        <w:tab/>
      </w:r>
      <w:r>
        <w:rPr>
          <w:sz w:val="21"/>
          <w:szCs w:val="21"/>
        </w:rPr>
        <w:fldChar w:fldCharType="begin"/>
      </w:r>
      <w:r>
        <w:rPr>
          <w:sz w:val="21"/>
          <w:szCs w:val="21"/>
        </w:rPr>
        <w:instrText xml:space="preserve"> PAGEREF _Toc26627 \h </w:instrText>
      </w:r>
      <w:r>
        <w:rPr>
          <w:sz w:val="21"/>
          <w:szCs w:val="21"/>
        </w:rPr>
        <w:fldChar w:fldCharType="separate"/>
      </w:r>
      <w:r>
        <w:rPr>
          <w:sz w:val="21"/>
          <w:szCs w:val="21"/>
        </w:rPr>
        <w:t>45</w:t>
      </w:r>
      <w:r>
        <w:rPr>
          <w:sz w:val="21"/>
          <w:szCs w:val="21"/>
        </w:rPr>
        <w:fldChar w:fldCharType="end"/>
      </w:r>
      <w:r>
        <w:rPr>
          <w:sz w:val="21"/>
          <w:szCs w:val="21"/>
        </w:rPr>
        <w:fldChar w:fldCharType="end"/>
      </w:r>
    </w:p>
    <w:p w14:paraId="40AB2514">
      <w:pPr>
        <w:pStyle w:val="20"/>
        <w:tabs>
          <w:tab w:val="right" w:leader="dot" w:pos="8587"/>
        </w:tabs>
        <w:spacing w:line="420" w:lineRule="exact"/>
        <w:ind w:left="680"/>
        <w:rPr>
          <w:rFonts w:hint="default"/>
          <w:sz w:val="21"/>
          <w:szCs w:val="21"/>
        </w:rPr>
      </w:pPr>
      <w:r>
        <w:fldChar w:fldCharType="begin"/>
      </w:r>
      <w:r>
        <w:instrText xml:space="preserve"> HYPERLINK \l "_Toc27081" </w:instrText>
      </w:r>
      <w:r>
        <w:fldChar w:fldCharType="separate"/>
      </w:r>
      <w:r>
        <w:rPr>
          <w:rFonts w:hAnsi="宋体"/>
          <w:sz w:val="21"/>
          <w:szCs w:val="21"/>
        </w:rPr>
        <w:t>（二）财务状况</w:t>
      </w:r>
      <w:r>
        <w:rPr>
          <w:sz w:val="21"/>
          <w:szCs w:val="21"/>
        </w:rPr>
        <w:tab/>
      </w:r>
      <w:r>
        <w:rPr>
          <w:sz w:val="21"/>
          <w:szCs w:val="21"/>
        </w:rPr>
        <w:fldChar w:fldCharType="begin"/>
      </w:r>
      <w:r>
        <w:rPr>
          <w:sz w:val="21"/>
          <w:szCs w:val="21"/>
        </w:rPr>
        <w:instrText xml:space="preserve"> PAGEREF _Toc27081 \h </w:instrText>
      </w:r>
      <w:r>
        <w:rPr>
          <w:sz w:val="21"/>
          <w:szCs w:val="21"/>
        </w:rPr>
        <w:fldChar w:fldCharType="separate"/>
      </w:r>
      <w:r>
        <w:rPr>
          <w:sz w:val="21"/>
          <w:szCs w:val="21"/>
        </w:rPr>
        <w:t>46</w:t>
      </w:r>
      <w:r>
        <w:rPr>
          <w:sz w:val="21"/>
          <w:szCs w:val="21"/>
        </w:rPr>
        <w:fldChar w:fldCharType="end"/>
      </w:r>
      <w:r>
        <w:rPr>
          <w:sz w:val="21"/>
          <w:szCs w:val="21"/>
        </w:rPr>
        <w:fldChar w:fldCharType="end"/>
      </w:r>
    </w:p>
    <w:p w14:paraId="47B76601">
      <w:pPr>
        <w:pStyle w:val="20"/>
        <w:tabs>
          <w:tab w:val="right" w:leader="dot" w:pos="8587"/>
        </w:tabs>
        <w:spacing w:line="420" w:lineRule="exact"/>
        <w:ind w:left="680"/>
        <w:rPr>
          <w:rFonts w:hint="default"/>
          <w:sz w:val="21"/>
          <w:szCs w:val="21"/>
        </w:rPr>
      </w:pPr>
      <w:r>
        <w:fldChar w:fldCharType="begin"/>
      </w:r>
      <w:r>
        <w:instrText xml:space="preserve"> HYPERLINK \l "_Toc30715" </w:instrText>
      </w:r>
      <w:r>
        <w:fldChar w:fldCharType="separate"/>
      </w:r>
      <w:r>
        <w:rPr>
          <w:rFonts w:hAnsi="宋体"/>
          <w:sz w:val="21"/>
          <w:szCs w:val="21"/>
        </w:rPr>
        <w:t>（三）依法缴纳税收和社会保障资金等相关材料</w:t>
      </w:r>
      <w:r>
        <w:rPr>
          <w:sz w:val="21"/>
          <w:szCs w:val="21"/>
        </w:rPr>
        <w:tab/>
      </w:r>
      <w:r>
        <w:rPr>
          <w:sz w:val="21"/>
          <w:szCs w:val="21"/>
        </w:rPr>
        <w:fldChar w:fldCharType="begin"/>
      </w:r>
      <w:r>
        <w:rPr>
          <w:sz w:val="21"/>
          <w:szCs w:val="21"/>
        </w:rPr>
        <w:instrText xml:space="preserve"> PAGEREF _Toc30715 \h </w:instrText>
      </w:r>
      <w:r>
        <w:rPr>
          <w:sz w:val="21"/>
          <w:szCs w:val="21"/>
        </w:rPr>
        <w:fldChar w:fldCharType="separate"/>
      </w:r>
      <w:r>
        <w:rPr>
          <w:sz w:val="21"/>
          <w:szCs w:val="21"/>
        </w:rPr>
        <w:t>47</w:t>
      </w:r>
      <w:r>
        <w:rPr>
          <w:sz w:val="21"/>
          <w:szCs w:val="21"/>
        </w:rPr>
        <w:fldChar w:fldCharType="end"/>
      </w:r>
      <w:r>
        <w:rPr>
          <w:sz w:val="21"/>
          <w:szCs w:val="21"/>
        </w:rPr>
        <w:fldChar w:fldCharType="end"/>
      </w:r>
    </w:p>
    <w:p w14:paraId="75B769A3">
      <w:pPr>
        <w:pStyle w:val="20"/>
        <w:tabs>
          <w:tab w:val="right" w:leader="dot" w:pos="8587"/>
        </w:tabs>
        <w:spacing w:line="420" w:lineRule="exact"/>
        <w:ind w:left="680"/>
        <w:rPr>
          <w:rFonts w:hint="default"/>
          <w:sz w:val="21"/>
          <w:szCs w:val="21"/>
        </w:rPr>
      </w:pPr>
      <w:r>
        <w:fldChar w:fldCharType="begin"/>
      </w:r>
      <w:r>
        <w:instrText xml:space="preserve"> HYPERLINK \l "_Toc3588" </w:instrText>
      </w:r>
      <w:r>
        <w:fldChar w:fldCharType="separate"/>
      </w:r>
      <w:r>
        <w:rPr>
          <w:rFonts w:hAnsi="宋体"/>
          <w:sz w:val="21"/>
          <w:szCs w:val="21"/>
        </w:rPr>
        <w:t>（四）其他资格审查资料</w:t>
      </w:r>
      <w:r>
        <w:rPr>
          <w:sz w:val="21"/>
          <w:szCs w:val="21"/>
        </w:rPr>
        <w:tab/>
      </w:r>
      <w:r>
        <w:rPr>
          <w:sz w:val="21"/>
          <w:szCs w:val="21"/>
        </w:rPr>
        <w:fldChar w:fldCharType="begin"/>
      </w:r>
      <w:r>
        <w:rPr>
          <w:sz w:val="21"/>
          <w:szCs w:val="21"/>
        </w:rPr>
        <w:instrText xml:space="preserve"> PAGEREF _Toc3588 \h </w:instrText>
      </w:r>
      <w:r>
        <w:rPr>
          <w:sz w:val="21"/>
          <w:szCs w:val="21"/>
        </w:rPr>
        <w:fldChar w:fldCharType="separate"/>
      </w:r>
      <w:r>
        <w:rPr>
          <w:sz w:val="21"/>
          <w:szCs w:val="21"/>
        </w:rPr>
        <w:t>48</w:t>
      </w:r>
      <w:r>
        <w:rPr>
          <w:sz w:val="21"/>
          <w:szCs w:val="21"/>
        </w:rPr>
        <w:fldChar w:fldCharType="end"/>
      </w:r>
      <w:r>
        <w:rPr>
          <w:sz w:val="21"/>
          <w:szCs w:val="21"/>
        </w:rPr>
        <w:fldChar w:fldCharType="end"/>
      </w:r>
    </w:p>
    <w:p w14:paraId="519B9B2E">
      <w:pPr>
        <w:pStyle w:val="20"/>
        <w:tabs>
          <w:tab w:val="right" w:leader="dot" w:pos="8587"/>
        </w:tabs>
        <w:spacing w:line="420" w:lineRule="exact"/>
        <w:ind w:left="680"/>
        <w:rPr>
          <w:rFonts w:hint="default"/>
          <w:sz w:val="21"/>
          <w:szCs w:val="21"/>
        </w:rPr>
      </w:pPr>
      <w:r>
        <w:fldChar w:fldCharType="begin"/>
      </w:r>
      <w:r>
        <w:instrText xml:space="preserve"> HYPERLINK \l "_Toc22647" </w:instrText>
      </w:r>
      <w:r>
        <w:fldChar w:fldCharType="separate"/>
      </w:r>
      <w:r>
        <w:rPr>
          <w:rFonts w:hint="default" w:hAnsi="宋体" w:cs="宋体"/>
          <w:sz w:val="21"/>
          <w:szCs w:val="21"/>
        </w:rPr>
        <w:t xml:space="preserve">五、 </w:t>
      </w:r>
      <w:r>
        <w:rPr>
          <w:rFonts w:hAnsi="宋体" w:cs="宋体"/>
          <w:sz w:val="21"/>
          <w:szCs w:val="21"/>
        </w:rPr>
        <w:t>已标价工程量清单</w:t>
      </w:r>
      <w:r>
        <w:rPr>
          <w:sz w:val="21"/>
          <w:szCs w:val="21"/>
        </w:rPr>
        <w:tab/>
      </w:r>
      <w:r>
        <w:rPr>
          <w:sz w:val="21"/>
          <w:szCs w:val="21"/>
        </w:rPr>
        <w:fldChar w:fldCharType="begin"/>
      </w:r>
      <w:r>
        <w:rPr>
          <w:sz w:val="21"/>
          <w:szCs w:val="21"/>
        </w:rPr>
        <w:instrText xml:space="preserve"> PAGEREF _Toc22647 \h </w:instrText>
      </w:r>
      <w:r>
        <w:rPr>
          <w:sz w:val="21"/>
          <w:szCs w:val="21"/>
        </w:rPr>
        <w:fldChar w:fldCharType="separate"/>
      </w:r>
      <w:r>
        <w:rPr>
          <w:sz w:val="21"/>
          <w:szCs w:val="21"/>
        </w:rPr>
        <w:t>49</w:t>
      </w:r>
      <w:r>
        <w:rPr>
          <w:sz w:val="21"/>
          <w:szCs w:val="21"/>
        </w:rPr>
        <w:fldChar w:fldCharType="end"/>
      </w:r>
      <w:r>
        <w:rPr>
          <w:sz w:val="21"/>
          <w:szCs w:val="21"/>
        </w:rPr>
        <w:fldChar w:fldCharType="end"/>
      </w:r>
    </w:p>
    <w:p w14:paraId="43C7CBE4">
      <w:pPr>
        <w:pStyle w:val="20"/>
        <w:tabs>
          <w:tab w:val="right" w:leader="dot" w:pos="8587"/>
        </w:tabs>
        <w:spacing w:line="420" w:lineRule="exact"/>
        <w:ind w:left="680"/>
        <w:rPr>
          <w:rFonts w:hint="default"/>
          <w:sz w:val="21"/>
          <w:szCs w:val="21"/>
        </w:rPr>
      </w:pPr>
      <w:r>
        <w:fldChar w:fldCharType="begin"/>
      </w:r>
      <w:r>
        <w:instrText xml:space="preserve"> HYPERLINK \l "_Toc10280" </w:instrText>
      </w:r>
      <w:r>
        <w:fldChar w:fldCharType="separate"/>
      </w:r>
      <w:r>
        <w:rPr>
          <w:rFonts w:hAnsi="宋体" w:cs="宋体"/>
          <w:sz w:val="21"/>
          <w:szCs w:val="21"/>
        </w:rPr>
        <w:t>六、施工组织设计</w:t>
      </w:r>
      <w:r>
        <w:rPr>
          <w:sz w:val="21"/>
          <w:szCs w:val="21"/>
        </w:rPr>
        <w:tab/>
      </w:r>
      <w:r>
        <w:rPr>
          <w:sz w:val="21"/>
          <w:szCs w:val="21"/>
        </w:rPr>
        <w:fldChar w:fldCharType="begin"/>
      </w:r>
      <w:r>
        <w:rPr>
          <w:sz w:val="21"/>
          <w:szCs w:val="21"/>
        </w:rPr>
        <w:instrText xml:space="preserve"> PAGEREF _Toc10280 \h </w:instrText>
      </w:r>
      <w:r>
        <w:rPr>
          <w:sz w:val="21"/>
          <w:szCs w:val="21"/>
        </w:rPr>
        <w:fldChar w:fldCharType="separate"/>
      </w:r>
      <w:r>
        <w:rPr>
          <w:sz w:val="21"/>
          <w:szCs w:val="21"/>
        </w:rPr>
        <w:t>50</w:t>
      </w:r>
      <w:r>
        <w:rPr>
          <w:sz w:val="21"/>
          <w:szCs w:val="21"/>
        </w:rPr>
        <w:fldChar w:fldCharType="end"/>
      </w:r>
      <w:r>
        <w:rPr>
          <w:sz w:val="21"/>
          <w:szCs w:val="21"/>
        </w:rPr>
        <w:fldChar w:fldCharType="end"/>
      </w:r>
    </w:p>
    <w:p w14:paraId="597AB534">
      <w:pPr>
        <w:pStyle w:val="20"/>
        <w:tabs>
          <w:tab w:val="right" w:leader="dot" w:pos="8587"/>
        </w:tabs>
        <w:spacing w:line="420" w:lineRule="exact"/>
        <w:ind w:left="680"/>
        <w:rPr>
          <w:rFonts w:hint="default"/>
          <w:sz w:val="21"/>
          <w:szCs w:val="21"/>
        </w:rPr>
      </w:pPr>
      <w:r>
        <w:fldChar w:fldCharType="begin"/>
      </w:r>
      <w:r>
        <w:instrText xml:space="preserve"> HYPERLINK \l "_Toc28142" </w:instrText>
      </w:r>
      <w:r>
        <w:fldChar w:fldCharType="separate"/>
      </w:r>
      <w:r>
        <w:rPr>
          <w:rFonts w:hAnsi="宋体" w:cs="宋体"/>
          <w:sz w:val="21"/>
          <w:szCs w:val="21"/>
        </w:rPr>
        <w:t>七、</w:t>
      </w:r>
      <w:r>
        <w:rPr>
          <w:rFonts w:hAnsi="宋体"/>
          <w:sz w:val="21"/>
          <w:szCs w:val="21"/>
        </w:rPr>
        <w:t>近年完成的类似项目情况表</w:t>
      </w:r>
      <w:r>
        <w:rPr>
          <w:sz w:val="21"/>
          <w:szCs w:val="21"/>
        </w:rPr>
        <w:tab/>
      </w:r>
      <w:r>
        <w:rPr>
          <w:sz w:val="21"/>
          <w:szCs w:val="21"/>
        </w:rPr>
        <w:fldChar w:fldCharType="begin"/>
      </w:r>
      <w:r>
        <w:rPr>
          <w:sz w:val="21"/>
          <w:szCs w:val="21"/>
        </w:rPr>
        <w:instrText xml:space="preserve"> PAGEREF _Toc28142 \h </w:instrText>
      </w:r>
      <w:r>
        <w:rPr>
          <w:sz w:val="21"/>
          <w:szCs w:val="21"/>
        </w:rPr>
        <w:fldChar w:fldCharType="separate"/>
      </w:r>
      <w:r>
        <w:rPr>
          <w:sz w:val="21"/>
          <w:szCs w:val="21"/>
        </w:rPr>
        <w:t>57</w:t>
      </w:r>
      <w:r>
        <w:rPr>
          <w:sz w:val="21"/>
          <w:szCs w:val="21"/>
        </w:rPr>
        <w:fldChar w:fldCharType="end"/>
      </w:r>
      <w:r>
        <w:rPr>
          <w:sz w:val="21"/>
          <w:szCs w:val="21"/>
        </w:rPr>
        <w:fldChar w:fldCharType="end"/>
      </w:r>
    </w:p>
    <w:p w14:paraId="4C5C8376">
      <w:pPr>
        <w:pStyle w:val="20"/>
        <w:tabs>
          <w:tab w:val="right" w:leader="dot" w:pos="8587"/>
        </w:tabs>
        <w:spacing w:line="420" w:lineRule="exact"/>
        <w:ind w:left="680"/>
        <w:rPr>
          <w:rFonts w:hint="default"/>
          <w:sz w:val="21"/>
          <w:szCs w:val="21"/>
        </w:rPr>
      </w:pPr>
      <w:r>
        <w:fldChar w:fldCharType="begin"/>
      </w:r>
      <w:r>
        <w:instrText xml:space="preserve"> HYPERLINK \l "_Toc30785" </w:instrText>
      </w:r>
      <w:r>
        <w:fldChar w:fldCharType="separate"/>
      </w:r>
      <w:r>
        <w:rPr>
          <w:rFonts w:hAnsi="宋体" w:cs="宋体"/>
          <w:bCs/>
          <w:kern w:val="2"/>
          <w:sz w:val="21"/>
          <w:szCs w:val="21"/>
        </w:rPr>
        <w:t>八</w:t>
      </w:r>
      <w:r>
        <w:rPr>
          <w:rFonts w:hAnsi="宋体" w:cs="宋体"/>
          <w:bCs/>
          <w:kern w:val="2"/>
          <w:sz w:val="21"/>
          <w:szCs w:val="21"/>
          <w:lang w:val="zh-CN"/>
        </w:rPr>
        <w:t>、</w:t>
      </w:r>
      <w:r>
        <w:rPr>
          <w:rFonts w:hAnsi="宋体" w:cs="宋体"/>
          <w:bCs/>
          <w:kern w:val="2"/>
          <w:sz w:val="21"/>
          <w:szCs w:val="21"/>
        </w:rPr>
        <w:t>项目管理机构</w:t>
      </w:r>
      <w:r>
        <w:rPr>
          <w:sz w:val="21"/>
          <w:szCs w:val="21"/>
        </w:rPr>
        <w:tab/>
      </w:r>
      <w:r>
        <w:rPr>
          <w:sz w:val="21"/>
          <w:szCs w:val="21"/>
        </w:rPr>
        <w:fldChar w:fldCharType="begin"/>
      </w:r>
      <w:r>
        <w:rPr>
          <w:sz w:val="21"/>
          <w:szCs w:val="21"/>
        </w:rPr>
        <w:instrText xml:space="preserve"> PAGEREF _Toc30785 \h </w:instrText>
      </w:r>
      <w:r>
        <w:rPr>
          <w:sz w:val="21"/>
          <w:szCs w:val="21"/>
        </w:rPr>
        <w:fldChar w:fldCharType="separate"/>
      </w:r>
      <w:r>
        <w:rPr>
          <w:sz w:val="21"/>
          <w:szCs w:val="21"/>
        </w:rPr>
        <w:t>58</w:t>
      </w:r>
      <w:r>
        <w:rPr>
          <w:sz w:val="21"/>
          <w:szCs w:val="21"/>
        </w:rPr>
        <w:fldChar w:fldCharType="end"/>
      </w:r>
      <w:r>
        <w:rPr>
          <w:sz w:val="21"/>
          <w:szCs w:val="21"/>
        </w:rPr>
        <w:fldChar w:fldCharType="end"/>
      </w:r>
    </w:p>
    <w:p w14:paraId="2777E46C">
      <w:pPr>
        <w:pStyle w:val="20"/>
        <w:tabs>
          <w:tab w:val="right" w:leader="dot" w:pos="8587"/>
        </w:tabs>
        <w:spacing w:line="420" w:lineRule="exact"/>
        <w:ind w:left="680"/>
        <w:rPr>
          <w:rFonts w:hint="default"/>
          <w:sz w:val="21"/>
          <w:szCs w:val="21"/>
        </w:rPr>
      </w:pPr>
      <w:r>
        <w:fldChar w:fldCharType="begin"/>
      </w:r>
      <w:r>
        <w:instrText xml:space="preserve"> HYPERLINK \l "_Toc6086" </w:instrText>
      </w:r>
      <w:r>
        <w:fldChar w:fldCharType="separate"/>
      </w:r>
      <w:r>
        <w:rPr>
          <w:rFonts w:hAnsi="宋体"/>
          <w:sz w:val="21"/>
          <w:szCs w:val="21"/>
          <w:lang w:val="zh-CN"/>
        </w:rPr>
        <w:t>（</w:t>
      </w:r>
      <w:r>
        <w:rPr>
          <w:rFonts w:hAnsi="宋体"/>
          <w:sz w:val="21"/>
          <w:szCs w:val="21"/>
        </w:rPr>
        <w:t>一</w:t>
      </w:r>
      <w:r>
        <w:rPr>
          <w:rFonts w:hAnsi="宋体"/>
          <w:sz w:val="21"/>
          <w:szCs w:val="21"/>
          <w:lang w:val="zh-CN"/>
        </w:rPr>
        <w:t>）项目管理机构组成表</w:t>
      </w:r>
      <w:r>
        <w:rPr>
          <w:sz w:val="21"/>
          <w:szCs w:val="21"/>
        </w:rPr>
        <w:tab/>
      </w:r>
      <w:r>
        <w:rPr>
          <w:sz w:val="21"/>
          <w:szCs w:val="21"/>
        </w:rPr>
        <w:fldChar w:fldCharType="begin"/>
      </w:r>
      <w:r>
        <w:rPr>
          <w:sz w:val="21"/>
          <w:szCs w:val="21"/>
        </w:rPr>
        <w:instrText xml:space="preserve"> PAGEREF _Toc6086 \h </w:instrText>
      </w:r>
      <w:r>
        <w:rPr>
          <w:sz w:val="21"/>
          <w:szCs w:val="21"/>
        </w:rPr>
        <w:fldChar w:fldCharType="separate"/>
      </w:r>
      <w:r>
        <w:rPr>
          <w:sz w:val="21"/>
          <w:szCs w:val="21"/>
        </w:rPr>
        <w:t>58</w:t>
      </w:r>
      <w:r>
        <w:rPr>
          <w:sz w:val="21"/>
          <w:szCs w:val="21"/>
        </w:rPr>
        <w:fldChar w:fldCharType="end"/>
      </w:r>
      <w:r>
        <w:rPr>
          <w:sz w:val="21"/>
          <w:szCs w:val="21"/>
        </w:rPr>
        <w:fldChar w:fldCharType="end"/>
      </w:r>
    </w:p>
    <w:p w14:paraId="2DFA8D69">
      <w:pPr>
        <w:pStyle w:val="20"/>
        <w:tabs>
          <w:tab w:val="right" w:leader="dot" w:pos="8587"/>
        </w:tabs>
        <w:spacing w:line="420" w:lineRule="exact"/>
        <w:ind w:left="680"/>
        <w:rPr>
          <w:rFonts w:hint="default"/>
          <w:sz w:val="21"/>
          <w:szCs w:val="21"/>
        </w:rPr>
      </w:pPr>
      <w:r>
        <w:fldChar w:fldCharType="begin"/>
      </w:r>
      <w:r>
        <w:instrText xml:space="preserve"> HYPERLINK \l "_Toc18793" </w:instrText>
      </w:r>
      <w:r>
        <w:fldChar w:fldCharType="separate"/>
      </w:r>
      <w:r>
        <w:rPr>
          <w:rFonts w:hAnsi="宋体"/>
          <w:sz w:val="21"/>
          <w:szCs w:val="21"/>
          <w:lang w:val="zh-CN"/>
        </w:rPr>
        <w:t>（</w:t>
      </w:r>
      <w:r>
        <w:rPr>
          <w:rFonts w:hAnsi="宋体"/>
          <w:sz w:val="21"/>
          <w:szCs w:val="21"/>
        </w:rPr>
        <w:t>二</w:t>
      </w:r>
      <w:r>
        <w:rPr>
          <w:rFonts w:hAnsi="宋体"/>
          <w:sz w:val="21"/>
          <w:szCs w:val="21"/>
          <w:lang w:val="zh-CN"/>
        </w:rPr>
        <w:t>）主要人员简历表</w:t>
      </w:r>
      <w:r>
        <w:rPr>
          <w:sz w:val="21"/>
          <w:szCs w:val="21"/>
        </w:rPr>
        <w:tab/>
      </w:r>
      <w:r>
        <w:rPr>
          <w:sz w:val="21"/>
          <w:szCs w:val="21"/>
        </w:rPr>
        <w:fldChar w:fldCharType="begin"/>
      </w:r>
      <w:r>
        <w:rPr>
          <w:sz w:val="21"/>
          <w:szCs w:val="21"/>
        </w:rPr>
        <w:instrText xml:space="preserve"> PAGEREF _Toc18793 \h </w:instrText>
      </w:r>
      <w:r>
        <w:rPr>
          <w:sz w:val="21"/>
          <w:szCs w:val="21"/>
        </w:rPr>
        <w:fldChar w:fldCharType="separate"/>
      </w:r>
      <w:r>
        <w:rPr>
          <w:sz w:val="21"/>
          <w:szCs w:val="21"/>
        </w:rPr>
        <w:t>59</w:t>
      </w:r>
      <w:r>
        <w:rPr>
          <w:sz w:val="21"/>
          <w:szCs w:val="21"/>
        </w:rPr>
        <w:fldChar w:fldCharType="end"/>
      </w:r>
      <w:r>
        <w:rPr>
          <w:sz w:val="21"/>
          <w:szCs w:val="21"/>
        </w:rPr>
        <w:fldChar w:fldCharType="end"/>
      </w:r>
    </w:p>
    <w:p w14:paraId="204B376A">
      <w:pPr>
        <w:pStyle w:val="20"/>
        <w:tabs>
          <w:tab w:val="right" w:leader="dot" w:pos="8587"/>
        </w:tabs>
        <w:spacing w:line="420" w:lineRule="exact"/>
        <w:ind w:left="680"/>
        <w:rPr>
          <w:rFonts w:hint="default"/>
          <w:sz w:val="21"/>
          <w:szCs w:val="21"/>
        </w:rPr>
      </w:pPr>
      <w:r>
        <w:fldChar w:fldCharType="begin"/>
      </w:r>
      <w:r>
        <w:instrText xml:space="preserve"> HYPERLINK \l "_Toc24792" </w:instrText>
      </w:r>
      <w:r>
        <w:fldChar w:fldCharType="separate"/>
      </w:r>
      <w:r>
        <w:rPr>
          <w:rFonts w:hAnsi="宋体"/>
          <w:bCs/>
          <w:sz w:val="21"/>
          <w:szCs w:val="21"/>
          <w:lang w:val="zh-CN"/>
        </w:rPr>
        <w:t>（</w:t>
      </w:r>
      <w:r>
        <w:rPr>
          <w:rFonts w:hAnsi="宋体"/>
          <w:bCs/>
          <w:sz w:val="21"/>
          <w:szCs w:val="21"/>
        </w:rPr>
        <w:t>三</w:t>
      </w:r>
      <w:r>
        <w:rPr>
          <w:rFonts w:hAnsi="宋体"/>
          <w:bCs/>
          <w:sz w:val="21"/>
          <w:szCs w:val="21"/>
          <w:lang w:val="zh-CN"/>
        </w:rPr>
        <w:t>）</w:t>
      </w:r>
      <w:r>
        <w:rPr>
          <w:bCs/>
          <w:sz w:val="21"/>
          <w:szCs w:val="21"/>
        </w:rPr>
        <w:t>项目经理无在建承诺书</w:t>
      </w:r>
      <w:r>
        <w:rPr>
          <w:sz w:val="21"/>
          <w:szCs w:val="21"/>
        </w:rPr>
        <w:tab/>
      </w:r>
      <w:r>
        <w:rPr>
          <w:sz w:val="21"/>
          <w:szCs w:val="21"/>
        </w:rPr>
        <w:fldChar w:fldCharType="begin"/>
      </w:r>
      <w:r>
        <w:rPr>
          <w:sz w:val="21"/>
          <w:szCs w:val="21"/>
        </w:rPr>
        <w:instrText xml:space="preserve"> PAGEREF _Toc24792 \h </w:instrText>
      </w:r>
      <w:r>
        <w:rPr>
          <w:sz w:val="21"/>
          <w:szCs w:val="21"/>
        </w:rPr>
        <w:fldChar w:fldCharType="separate"/>
      </w:r>
      <w:r>
        <w:rPr>
          <w:sz w:val="21"/>
          <w:szCs w:val="21"/>
        </w:rPr>
        <w:t>60</w:t>
      </w:r>
      <w:r>
        <w:rPr>
          <w:sz w:val="21"/>
          <w:szCs w:val="21"/>
        </w:rPr>
        <w:fldChar w:fldCharType="end"/>
      </w:r>
      <w:r>
        <w:rPr>
          <w:sz w:val="21"/>
          <w:szCs w:val="21"/>
        </w:rPr>
        <w:fldChar w:fldCharType="end"/>
      </w:r>
    </w:p>
    <w:p w14:paraId="07E7BE5B">
      <w:pPr>
        <w:pStyle w:val="20"/>
        <w:tabs>
          <w:tab w:val="right" w:leader="dot" w:pos="8587"/>
        </w:tabs>
        <w:spacing w:line="420" w:lineRule="exact"/>
        <w:ind w:left="680"/>
        <w:rPr>
          <w:rFonts w:hint="default"/>
          <w:sz w:val="21"/>
          <w:szCs w:val="21"/>
        </w:rPr>
      </w:pPr>
      <w:r>
        <w:fldChar w:fldCharType="begin"/>
      </w:r>
      <w:r>
        <w:instrText xml:space="preserve"> HYPERLINK \l "_Toc16050" </w:instrText>
      </w:r>
      <w:r>
        <w:fldChar w:fldCharType="separate"/>
      </w:r>
      <w:r>
        <w:rPr>
          <w:rFonts w:hAnsi="宋体" w:cs="宋体"/>
          <w:sz w:val="21"/>
          <w:szCs w:val="21"/>
        </w:rPr>
        <w:t>九</w:t>
      </w:r>
      <w:r>
        <w:rPr>
          <w:rFonts w:hAnsi="宋体" w:cs="宋体"/>
          <w:sz w:val="21"/>
          <w:szCs w:val="21"/>
          <w:lang w:val="zh-CN"/>
        </w:rPr>
        <w:t>、供应商承诺</w:t>
      </w:r>
      <w:r>
        <w:rPr>
          <w:sz w:val="21"/>
          <w:szCs w:val="21"/>
        </w:rPr>
        <w:tab/>
      </w:r>
      <w:r>
        <w:rPr>
          <w:sz w:val="21"/>
          <w:szCs w:val="21"/>
        </w:rPr>
        <w:fldChar w:fldCharType="begin"/>
      </w:r>
      <w:r>
        <w:rPr>
          <w:sz w:val="21"/>
          <w:szCs w:val="21"/>
        </w:rPr>
        <w:instrText xml:space="preserve"> PAGEREF _Toc16050 \h </w:instrText>
      </w:r>
      <w:r>
        <w:rPr>
          <w:sz w:val="21"/>
          <w:szCs w:val="21"/>
        </w:rPr>
        <w:fldChar w:fldCharType="separate"/>
      </w:r>
      <w:r>
        <w:rPr>
          <w:sz w:val="21"/>
          <w:szCs w:val="21"/>
        </w:rPr>
        <w:t>61</w:t>
      </w:r>
      <w:r>
        <w:rPr>
          <w:sz w:val="21"/>
          <w:szCs w:val="21"/>
        </w:rPr>
        <w:fldChar w:fldCharType="end"/>
      </w:r>
      <w:r>
        <w:rPr>
          <w:sz w:val="21"/>
          <w:szCs w:val="21"/>
        </w:rPr>
        <w:fldChar w:fldCharType="end"/>
      </w:r>
    </w:p>
    <w:p w14:paraId="47A6C278">
      <w:pPr>
        <w:pStyle w:val="20"/>
        <w:tabs>
          <w:tab w:val="right" w:leader="dot" w:pos="8587"/>
        </w:tabs>
        <w:spacing w:line="420" w:lineRule="exact"/>
        <w:ind w:left="680"/>
        <w:rPr>
          <w:rFonts w:hint="default"/>
          <w:sz w:val="21"/>
          <w:szCs w:val="21"/>
        </w:rPr>
      </w:pPr>
      <w:r>
        <w:fldChar w:fldCharType="begin"/>
      </w:r>
      <w:r>
        <w:instrText xml:space="preserve"> HYPERLINK \l "_Toc32033" </w:instrText>
      </w:r>
      <w:r>
        <w:fldChar w:fldCharType="separate"/>
      </w:r>
      <w:r>
        <w:rPr>
          <w:rFonts w:hAnsi="宋体" w:cs="宋体"/>
          <w:sz w:val="21"/>
          <w:szCs w:val="21"/>
          <w:lang w:val="zh-CN"/>
        </w:rPr>
        <w:t>（一）反商业贿赂承诺书</w:t>
      </w:r>
      <w:r>
        <w:rPr>
          <w:sz w:val="21"/>
          <w:szCs w:val="21"/>
        </w:rPr>
        <w:tab/>
      </w:r>
      <w:r>
        <w:rPr>
          <w:sz w:val="21"/>
          <w:szCs w:val="21"/>
        </w:rPr>
        <w:fldChar w:fldCharType="begin"/>
      </w:r>
      <w:r>
        <w:rPr>
          <w:sz w:val="21"/>
          <w:szCs w:val="21"/>
        </w:rPr>
        <w:instrText xml:space="preserve"> PAGEREF _Toc32033 \h </w:instrText>
      </w:r>
      <w:r>
        <w:rPr>
          <w:sz w:val="21"/>
          <w:szCs w:val="21"/>
        </w:rPr>
        <w:fldChar w:fldCharType="separate"/>
      </w:r>
      <w:r>
        <w:rPr>
          <w:sz w:val="21"/>
          <w:szCs w:val="21"/>
        </w:rPr>
        <w:t>61</w:t>
      </w:r>
      <w:r>
        <w:rPr>
          <w:sz w:val="21"/>
          <w:szCs w:val="21"/>
        </w:rPr>
        <w:fldChar w:fldCharType="end"/>
      </w:r>
      <w:r>
        <w:rPr>
          <w:sz w:val="21"/>
          <w:szCs w:val="21"/>
        </w:rPr>
        <w:fldChar w:fldCharType="end"/>
      </w:r>
    </w:p>
    <w:p w14:paraId="0815D9BA">
      <w:pPr>
        <w:pStyle w:val="20"/>
        <w:tabs>
          <w:tab w:val="right" w:leader="dot" w:pos="8587"/>
        </w:tabs>
        <w:spacing w:line="420" w:lineRule="exact"/>
        <w:ind w:left="680"/>
        <w:rPr>
          <w:rFonts w:hint="default"/>
          <w:sz w:val="21"/>
          <w:szCs w:val="21"/>
        </w:rPr>
      </w:pPr>
      <w:r>
        <w:fldChar w:fldCharType="begin"/>
      </w:r>
      <w:r>
        <w:instrText xml:space="preserve"> HYPERLINK \l "_Toc11406" </w:instrText>
      </w:r>
      <w:r>
        <w:fldChar w:fldCharType="separate"/>
      </w:r>
      <w:r>
        <w:rPr>
          <w:rFonts w:hAnsi="宋体" w:cs="宋体"/>
          <w:sz w:val="21"/>
          <w:szCs w:val="21"/>
          <w:lang w:val="zh-CN"/>
        </w:rPr>
        <w:t>（二）中标服务费承诺书</w:t>
      </w:r>
      <w:r>
        <w:rPr>
          <w:sz w:val="21"/>
          <w:szCs w:val="21"/>
        </w:rPr>
        <w:tab/>
      </w:r>
      <w:r>
        <w:rPr>
          <w:sz w:val="21"/>
          <w:szCs w:val="21"/>
        </w:rPr>
        <w:fldChar w:fldCharType="begin"/>
      </w:r>
      <w:r>
        <w:rPr>
          <w:sz w:val="21"/>
          <w:szCs w:val="21"/>
        </w:rPr>
        <w:instrText xml:space="preserve"> PAGEREF _Toc11406 \h </w:instrText>
      </w:r>
      <w:r>
        <w:rPr>
          <w:sz w:val="21"/>
          <w:szCs w:val="21"/>
        </w:rPr>
        <w:fldChar w:fldCharType="separate"/>
      </w:r>
      <w:r>
        <w:rPr>
          <w:sz w:val="21"/>
          <w:szCs w:val="21"/>
        </w:rPr>
        <w:t>62</w:t>
      </w:r>
      <w:r>
        <w:rPr>
          <w:sz w:val="21"/>
          <w:szCs w:val="21"/>
        </w:rPr>
        <w:fldChar w:fldCharType="end"/>
      </w:r>
      <w:r>
        <w:rPr>
          <w:sz w:val="21"/>
          <w:szCs w:val="21"/>
        </w:rPr>
        <w:fldChar w:fldCharType="end"/>
      </w:r>
    </w:p>
    <w:p w14:paraId="36AC9699">
      <w:pPr>
        <w:pStyle w:val="20"/>
        <w:tabs>
          <w:tab w:val="right" w:leader="dot" w:pos="8587"/>
        </w:tabs>
        <w:spacing w:line="420" w:lineRule="exact"/>
        <w:ind w:left="680"/>
        <w:rPr>
          <w:rFonts w:hint="default"/>
          <w:sz w:val="21"/>
          <w:szCs w:val="21"/>
        </w:rPr>
      </w:pPr>
      <w:r>
        <w:fldChar w:fldCharType="begin"/>
      </w:r>
      <w:r>
        <w:instrText xml:space="preserve"> HYPERLINK \l "_Toc17930" </w:instrText>
      </w:r>
      <w:r>
        <w:fldChar w:fldCharType="separate"/>
      </w:r>
      <w:r>
        <w:rPr>
          <w:kern w:val="2"/>
          <w:sz w:val="21"/>
          <w:szCs w:val="21"/>
        </w:rPr>
        <w:t>（三）承诺函</w:t>
      </w:r>
      <w:r>
        <w:rPr>
          <w:sz w:val="21"/>
          <w:szCs w:val="21"/>
        </w:rPr>
        <w:tab/>
      </w:r>
      <w:r>
        <w:rPr>
          <w:sz w:val="21"/>
          <w:szCs w:val="21"/>
        </w:rPr>
        <w:fldChar w:fldCharType="begin"/>
      </w:r>
      <w:r>
        <w:rPr>
          <w:sz w:val="21"/>
          <w:szCs w:val="21"/>
        </w:rPr>
        <w:instrText xml:space="preserve"> PAGEREF _Toc17930 \h </w:instrText>
      </w:r>
      <w:r>
        <w:rPr>
          <w:sz w:val="21"/>
          <w:szCs w:val="21"/>
        </w:rPr>
        <w:fldChar w:fldCharType="separate"/>
      </w:r>
      <w:r>
        <w:rPr>
          <w:sz w:val="21"/>
          <w:szCs w:val="21"/>
        </w:rPr>
        <w:t>63</w:t>
      </w:r>
      <w:r>
        <w:rPr>
          <w:sz w:val="21"/>
          <w:szCs w:val="21"/>
        </w:rPr>
        <w:fldChar w:fldCharType="end"/>
      </w:r>
      <w:r>
        <w:rPr>
          <w:sz w:val="21"/>
          <w:szCs w:val="21"/>
        </w:rPr>
        <w:fldChar w:fldCharType="end"/>
      </w:r>
    </w:p>
    <w:p w14:paraId="25A8313F">
      <w:pPr>
        <w:pStyle w:val="20"/>
        <w:tabs>
          <w:tab w:val="right" w:leader="dot" w:pos="8587"/>
        </w:tabs>
        <w:spacing w:line="420" w:lineRule="exact"/>
        <w:ind w:left="680"/>
        <w:rPr>
          <w:rFonts w:hint="default"/>
          <w:sz w:val="21"/>
          <w:szCs w:val="21"/>
        </w:rPr>
      </w:pPr>
      <w:r>
        <w:fldChar w:fldCharType="begin"/>
      </w:r>
      <w:r>
        <w:instrText xml:space="preserve"> HYPERLINK \l "_Toc2683" </w:instrText>
      </w:r>
      <w:r>
        <w:fldChar w:fldCharType="separate"/>
      </w:r>
      <w:r>
        <w:rPr>
          <w:rFonts w:hAnsi="宋体" w:cs="宋体"/>
          <w:sz w:val="21"/>
          <w:szCs w:val="21"/>
        </w:rPr>
        <w:t>十、</w:t>
      </w:r>
      <w:r>
        <w:rPr>
          <w:rFonts w:hAnsi="宋体" w:cs="宋体"/>
          <w:sz w:val="21"/>
          <w:szCs w:val="21"/>
          <w:lang w:val="zh-CN"/>
        </w:rPr>
        <w:t>其他材料</w:t>
      </w:r>
      <w:r>
        <w:rPr>
          <w:sz w:val="21"/>
          <w:szCs w:val="21"/>
        </w:rPr>
        <w:tab/>
      </w:r>
      <w:r>
        <w:rPr>
          <w:sz w:val="21"/>
          <w:szCs w:val="21"/>
        </w:rPr>
        <w:fldChar w:fldCharType="begin"/>
      </w:r>
      <w:r>
        <w:rPr>
          <w:sz w:val="21"/>
          <w:szCs w:val="21"/>
        </w:rPr>
        <w:instrText xml:space="preserve"> PAGEREF _Toc2683 \h </w:instrText>
      </w:r>
      <w:r>
        <w:rPr>
          <w:sz w:val="21"/>
          <w:szCs w:val="21"/>
        </w:rPr>
        <w:fldChar w:fldCharType="separate"/>
      </w:r>
      <w:r>
        <w:rPr>
          <w:sz w:val="21"/>
          <w:szCs w:val="21"/>
        </w:rPr>
        <w:t>65</w:t>
      </w:r>
      <w:r>
        <w:rPr>
          <w:sz w:val="21"/>
          <w:szCs w:val="21"/>
        </w:rPr>
        <w:fldChar w:fldCharType="end"/>
      </w:r>
      <w:r>
        <w:rPr>
          <w:sz w:val="21"/>
          <w:szCs w:val="21"/>
        </w:rPr>
        <w:fldChar w:fldCharType="end"/>
      </w:r>
    </w:p>
    <w:p w14:paraId="337F124A">
      <w:pPr>
        <w:pStyle w:val="20"/>
        <w:tabs>
          <w:tab w:val="right" w:leader="dot" w:pos="8587"/>
        </w:tabs>
        <w:spacing w:line="420" w:lineRule="exact"/>
        <w:ind w:left="680"/>
        <w:rPr>
          <w:rFonts w:hint="default"/>
          <w:sz w:val="21"/>
          <w:szCs w:val="21"/>
        </w:rPr>
      </w:pPr>
      <w:r>
        <w:fldChar w:fldCharType="begin"/>
      </w:r>
      <w:r>
        <w:instrText xml:space="preserve"> HYPERLINK \l "_Toc12782" </w:instrText>
      </w:r>
      <w:r>
        <w:fldChar w:fldCharType="separate"/>
      </w:r>
      <w:r>
        <w:rPr>
          <w:rFonts w:hAnsi="宋体" w:cs="宋体"/>
          <w:sz w:val="21"/>
          <w:szCs w:val="21"/>
        </w:rPr>
        <w:t>十一、中小</w:t>
      </w:r>
      <w:r>
        <w:rPr>
          <w:rFonts w:hAnsi="宋体" w:cs="宋体"/>
          <w:sz w:val="21"/>
          <w:szCs w:val="21"/>
          <w:lang w:val="zh-CN"/>
        </w:rPr>
        <w:t>企业证明（如有）</w:t>
      </w:r>
      <w:r>
        <w:rPr>
          <w:sz w:val="21"/>
          <w:szCs w:val="21"/>
        </w:rPr>
        <w:tab/>
      </w:r>
      <w:r>
        <w:rPr>
          <w:sz w:val="21"/>
          <w:szCs w:val="21"/>
        </w:rPr>
        <w:fldChar w:fldCharType="begin"/>
      </w:r>
      <w:r>
        <w:rPr>
          <w:sz w:val="21"/>
          <w:szCs w:val="21"/>
        </w:rPr>
        <w:instrText xml:space="preserve"> PAGEREF _Toc12782 \h </w:instrText>
      </w:r>
      <w:r>
        <w:rPr>
          <w:sz w:val="21"/>
          <w:szCs w:val="21"/>
        </w:rPr>
        <w:fldChar w:fldCharType="separate"/>
      </w:r>
      <w:r>
        <w:rPr>
          <w:sz w:val="21"/>
          <w:szCs w:val="21"/>
        </w:rPr>
        <w:t>66</w:t>
      </w:r>
      <w:r>
        <w:rPr>
          <w:sz w:val="21"/>
          <w:szCs w:val="21"/>
        </w:rPr>
        <w:fldChar w:fldCharType="end"/>
      </w:r>
      <w:r>
        <w:rPr>
          <w:sz w:val="21"/>
          <w:szCs w:val="21"/>
        </w:rPr>
        <w:fldChar w:fldCharType="end"/>
      </w:r>
    </w:p>
    <w:p w14:paraId="747C8FCA">
      <w:pPr>
        <w:pStyle w:val="20"/>
        <w:tabs>
          <w:tab w:val="right" w:leader="dot" w:pos="9781"/>
        </w:tabs>
        <w:spacing w:line="420" w:lineRule="exact"/>
        <w:ind w:left="0" w:leftChars="0"/>
        <w:jc w:val="center"/>
        <w:outlineLvl w:val="0"/>
        <w:rPr>
          <w:rStyle w:val="36"/>
          <w:rFonts w:hint="default"/>
        </w:rPr>
      </w:pPr>
      <w:r>
        <w:rPr>
          <w:rFonts w:hAnsi="宋体" w:cs="宋体"/>
          <w:sz w:val="21"/>
          <w:szCs w:val="21"/>
        </w:rPr>
        <w:fldChar w:fldCharType="end"/>
      </w:r>
      <w:bookmarkStart w:id="0" w:name="_Toc7697"/>
      <w:r>
        <w:rPr>
          <w:b/>
          <w:bCs/>
          <w:kern w:val="44"/>
          <w:sz w:val="44"/>
          <w:szCs w:val="44"/>
        </w:rPr>
        <w:t>第一章  竞争性磋商公告</w:t>
      </w:r>
      <w:bookmarkEnd w:id="0"/>
    </w:p>
    <w:p w14:paraId="79374A20">
      <w:pPr>
        <w:tabs>
          <w:tab w:val="left" w:pos="720"/>
        </w:tabs>
        <w:spacing w:line="440" w:lineRule="exact"/>
        <w:jc w:val="center"/>
        <w:rPr>
          <w:rFonts w:hint="default" w:hAnsi="宋体" w:cs="宋体"/>
          <w:b/>
          <w:bCs/>
          <w:sz w:val="32"/>
          <w:szCs w:val="44"/>
        </w:rPr>
      </w:pPr>
      <w:bookmarkStart w:id="1" w:name="_Toc24873"/>
      <w:r>
        <w:rPr>
          <w:rFonts w:hAnsi="宋体" w:cs="宋体"/>
          <w:b/>
          <w:bCs/>
          <w:sz w:val="32"/>
          <w:szCs w:val="44"/>
        </w:rPr>
        <w:t>商丘师范学院化学化工学院科研平台建设项目</w:t>
      </w:r>
    </w:p>
    <w:p w14:paraId="657701E5">
      <w:pPr>
        <w:tabs>
          <w:tab w:val="left" w:pos="720"/>
        </w:tabs>
        <w:spacing w:line="440" w:lineRule="exact"/>
        <w:jc w:val="center"/>
        <w:rPr>
          <w:rFonts w:hint="default" w:hAnsi="宋体" w:cs="宋体"/>
          <w:b/>
          <w:bCs/>
          <w:sz w:val="32"/>
          <w:szCs w:val="44"/>
        </w:rPr>
      </w:pPr>
      <w:r>
        <w:rPr>
          <w:rFonts w:hAnsi="宋体" w:cs="宋体"/>
          <w:b/>
          <w:bCs/>
          <w:sz w:val="32"/>
          <w:szCs w:val="44"/>
        </w:rPr>
        <w:t>竞争性磋商公告</w:t>
      </w:r>
      <w:bookmarkEnd w:id="1"/>
    </w:p>
    <w:p w14:paraId="5949B0A0">
      <w:pPr>
        <w:spacing w:line="360" w:lineRule="auto"/>
        <w:jc w:val="left"/>
        <w:rPr>
          <w:rFonts w:hint="default" w:hAnsi="宋体" w:cs="宋体"/>
          <w:sz w:val="21"/>
          <w:szCs w:val="21"/>
        </w:rPr>
      </w:pPr>
      <w:r>
        <w:rPr>
          <w:rFonts w:hAnsi="宋体" w:cs="宋体"/>
          <w:sz w:val="21"/>
          <w:szCs w:val="21"/>
        </w:rPr>
        <w:t>项目概况</w:t>
      </w:r>
    </w:p>
    <w:p w14:paraId="6D2E8C6C">
      <w:pPr>
        <w:spacing w:line="360" w:lineRule="auto"/>
        <w:ind w:firstLine="420" w:firstLineChars="200"/>
        <w:jc w:val="left"/>
        <w:rPr>
          <w:rFonts w:hint="default" w:hAnsi="宋体" w:cs="宋体"/>
          <w:sz w:val="21"/>
          <w:szCs w:val="21"/>
        </w:rPr>
      </w:pPr>
      <w:r>
        <w:rPr>
          <w:rFonts w:hAnsi="宋体" w:cs="宋体"/>
          <w:bCs/>
          <w:sz w:val="21"/>
          <w:szCs w:val="21"/>
        </w:rPr>
        <w:t>商丘师范学院化学化工学院科研平台建设项目招标项目</w:t>
      </w:r>
      <w:r>
        <w:rPr>
          <w:rFonts w:hAnsi="宋体" w:cs="宋体"/>
          <w:sz w:val="21"/>
          <w:szCs w:val="21"/>
        </w:rPr>
        <w:t>的潜在</w:t>
      </w:r>
      <w:r>
        <w:rPr>
          <w:rFonts w:hint="eastAsia" w:hAnsi="宋体" w:cs="宋体"/>
          <w:sz w:val="21"/>
          <w:szCs w:val="21"/>
          <w:lang w:val="en-US" w:eastAsia="zh-CN"/>
        </w:rPr>
        <w:t>投标人</w:t>
      </w:r>
      <w:r>
        <w:rPr>
          <w:rFonts w:hAnsi="宋体" w:cs="宋体"/>
          <w:sz w:val="21"/>
          <w:szCs w:val="21"/>
        </w:rPr>
        <w:t>应在河南省公共资源交易中心（hnsggzyjy.henan.gov.cn）获取招标文件，并于</w:t>
      </w:r>
      <w:r>
        <w:rPr>
          <w:rFonts w:hAnsi="宋体"/>
          <w:sz w:val="21"/>
          <w:szCs w:val="21"/>
        </w:rPr>
        <w:t>2025年</w:t>
      </w:r>
      <w:r>
        <w:rPr>
          <w:rFonts w:hint="eastAsia" w:hAnsi="宋体"/>
          <w:sz w:val="21"/>
          <w:szCs w:val="21"/>
          <w:lang w:val="en-US" w:eastAsia="zh-CN"/>
        </w:rPr>
        <w:t>08</w:t>
      </w:r>
      <w:r>
        <w:rPr>
          <w:rFonts w:hAnsi="宋体"/>
          <w:sz w:val="21"/>
          <w:szCs w:val="21"/>
        </w:rPr>
        <w:t>月</w:t>
      </w:r>
      <w:r>
        <w:rPr>
          <w:rFonts w:hint="eastAsia" w:hAnsi="宋体"/>
          <w:sz w:val="21"/>
          <w:szCs w:val="21"/>
          <w:lang w:val="en-US" w:eastAsia="zh-CN"/>
        </w:rPr>
        <w:t>12</w:t>
      </w:r>
      <w:r>
        <w:rPr>
          <w:rFonts w:hAnsi="宋体"/>
          <w:sz w:val="21"/>
          <w:szCs w:val="21"/>
        </w:rPr>
        <w:t>日09时00分（北京时间）</w:t>
      </w:r>
      <w:r>
        <w:rPr>
          <w:rFonts w:hAnsi="宋体" w:cs="宋体"/>
          <w:sz w:val="21"/>
          <w:szCs w:val="21"/>
        </w:rPr>
        <w:t>前递交响应文件。</w:t>
      </w:r>
    </w:p>
    <w:p w14:paraId="1F9FC0FF">
      <w:pPr>
        <w:tabs>
          <w:tab w:val="left" w:pos="720"/>
        </w:tabs>
        <w:spacing w:line="360" w:lineRule="auto"/>
        <w:rPr>
          <w:rFonts w:hint="default"/>
          <w:sz w:val="21"/>
          <w:szCs w:val="21"/>
        </w:rPr>
      </w:pPr>
      <w:r>
        <w:rPr>
          <w:rFonts w:hAnsi="宋体" w:cs="宋体"/>
          <w:b/>
          <w:sz w:val="21"/>
          <w:szCs w:val="21"/>
        </w:rPr>
        <w:t>一、项目基本情况</w:t>
      </w:r>
    </w:p>
    <w:p w14:paraId="3A5A29E8">
      <w:pPr>
        <w:tabs>
          <w:tab w:val="left" w:pos="720"/>
        </w:tabs>
        <w:spacing w:line="360" w:lineRule="auto"/>
        <w:ind w:firstLine="420" w:firstLineChars="200"/>
        <w:rPr>
          <w:rFonts w:hint="default" w:hAnsi="宋体" w:eastAsia="宋体" w:cs="宋体"/>
          <w:bCs/>
          <w:sz w:val="21"/>
          <w:szCs w:val="21"/>
          <w:lang w:val="en-US" w:eastAsia="zh-CN"/>
        </w:rPr>
      </w:pPr>
      <w:r>
        <w:rPr>
          <w:rFonts w:hAnsi="宋体" w:cs="宋体"/>
          <w:bCs/>
          <w:sz w:val="21"/>
          <w:szCs w:val="21"/>
        </w:rPr>
        <w:t>1.采购项目编号：豫财磋商采购-2025-</w:t>
      </w:r>
      <w:r>
        <w:rPr>
          <w:rFonts w:hint="eastAsia" w:hAnsi="宋体" w:cs="宋体"/>
          <w:bCs/>
          <w:sz w:val="21"/>
          <w:szCs w:val="21"/>
          <w:lang w:val="en-US" w:eastAsia="zh-CN"/>
        </w:rPr>
        <w:t>749</w:t>
      </w:r>
    </w:p>
    <w:p w14:paraId="36442589">
      <w:pPr>
        <w:tabs>
          <w:tab w:val="left" w:pos="720"/>
        </w:tabs>
        <w:spacing w:line="360" w:lineRule="auto"/>
        <w:ind w:firstLine="420" w:firstLineChars="200"/>
        <w:rPr>
          <w:rFonts w:hint="default" w:hAnsi="宋体" w:cs="宋体"/>
          <w:bCs/>
          <w:sz w:val="21"/>
          <w:szCs w:val="21"/>
        </w:rPr>
      </w:pPr>
      <w:r>
        <w:rPr>
          <w:rFonts w:hAnsi="宋体" w:cs="宋体"/>
          <w:bCs/>
          <w:sz w:val="21"/>
          <w:szCs w:val="21"/>
        </w:rPr>
        <w:t>2.采购项目名称：商丘师范学院化学化工学院科研平台建设项目</w:t>
      </w:r>
    </w:p>
    <w:p w14:paraId="26071418">
      <w:pPr>
        <w:tabs>
          <w:tab w:val="left" w:pos="720"/>
        </w:tabs>
        <w:spacing w:line="360" w:lineRule="auto"/>
        <w:ind w:firstLine="420" w:firstLineChars="200"/>
        <w:rPr>
          <w:rFonts w:hint="default"/>
          <w:sz w:val="21"/>
          <w:szCs w:val="21"/>
        </w:rPr>
      </w:pPr>
      <w:r>
        <w:rPr>
          <w:rFonts w:hAnsi="宋体" w:cs="宋体"/>
          <w:bCs/>
          <w:sz w:val="21"/>
          <w:szCs w:val="21"/>
        </w:rPr>
        <w:t>3.采购方式：竞</w:t>
      </w:r>
      <w:r>
        <w:rPr>
          <w:bCs/>
          <w:sz w:val="21"/>
          <w:szCs w:val="21"/>
        </w:rPr>
        <w:t>争性磋商</w:t>
      </w:r>
    </w:p>
    <w:p w14:paraId="57046B50">
      <w:pPr>
        <w:pStyle w:val="78"/>
        <w:spacing w:line="360" w:lineRule="auto"/>
        <w:rPr>
          <w:rFonts w:hint="default" w:hAnsi="宋体" w:cs="宋体"/>
          <w:bCs/>
          <w:sz w:val="21"/>
          <w:szCs w:val="21"/>
        </w:rPr>
      </w:pPr>
      <w:r>
        <w:rPr>
          <w:rFonts w:hAnsi="宋体" w:cs="宋体"/>
          <w:bCs/>
          <w:sz w:val="21"/>
          <w:szCs w:val="21"/>
        </w:rPr>
        <w:t>4.预算</w:t>
      </w:r>
      <w:r>
        <w:rPr>
          <w:bCs/>
          <w:sz w:val="21"/>
          <w:szCs w:val="21"/>
        </w:rPr>
        <w:t>金额：1535000.00元；最高限价：1535000.00元</w:t>
      </w:r>
    </w:p>
    <w:tbl>
      <w:tblPr>
        <w:tblStyle w:val="26"/>
        <w:tblW w:w="915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72"/>
        <w:gridCol w:w="3423"/>
        <w:gridCol w:w="1398"/>
        <w:gridCol w:w="1579"/>
      </w:tblGrid>
      <w:tr w14:paraId="1A87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85" w:type="dxa"/>
            <w:vAlign w:val="center"/>
          </w:tcPr>
          <w:p w14:paraId="472D72F9">
            <w:pPr>
              <w:pStyle w:val="78"/>
              <w:ind w:firstLine="0" w:firstLineChars="0"/>
              <w:jc w:val="center"/>
              <w:rPr>
                <w:rFonts w:hint="default" w:hAnsi="宋体" w:cs="宋体"/>
                <w:sz w:val="21"/>
                <w:szCs w:val="21"/>
              </w:rPr>
            </w:pPr>
            <w:r>
              <w:rPr>
                <w:rFonts w:hAnsi="宋体" w:cs="宋体"/>
                <w:sz w:val="21"/>
                <w:szCs w:val="21"/>
              </w:rPr>
              <w:t>序号</w:t>
            </w:r>
          </w:p>
        </w:tc>
        <w:tc>
          <w:tcPr>
            <w:tcW w:w="1872" w:type="dxa"/>
            <w:vAlign w:val="center"/>
          </w:tcPr>
          <w:p w14:paraId="143A949A">
            <w:pPr>
              <w:pStyle w:val="78"/>
              <w:ind w:firstLine="0" w:firstLineChars="0"/>
              <w:jc w:val="center"/>
              <w:rPr>
                <w:rFonts w:hint="default" w:hAnsi="宋体" w:cs="宋体"/>
                <w:sz w:val="21"/>
                <w:szCs w:val="21"/>
              </w:rPr>
            </w:pPr>
            <w:r>
              <w:rPr>
                <w:rFonts w:hAnsi="宋体" w:cs="宋体"/>
                <w:sz w:val="21"/>
                <w:szCs w:val="21"/>
              </w:rPr>
              <w:t>包号</w:t>
            </w:r>
          </w:p>
        </w:tc>
        <w:tc>
          <w:tcPr>
            <w:tcW w:w="3423" w:type="dxa"/>
            <w:vAlign w:val="center"/>
          </w:tcPr>
          <w:p w14:paraId="01805E06">
            <w:pPr>
              <w:pStyle w:val="78"/>
              <w:jc w:val="center"/>
              <w:rPr>
                <w:rFonts w:hint="default" w:hAnsi="宋体" w:cs="宋体"/>
                <w:sz w:val="21"/>
                <w:szCs w:val="21"/>
              </w:rPr>
            </w:pPr>
            <w:r>
              <w:rPr>
                <w:rFonts w:hAnsi="宋体" w:cs="宋体"/>
                <w:sz w:val="21"/>
                <w:szCs w:val="21"/>
              </w:rPr>
              <w:t>包名称</w:t>
            </w:r>
          </w:p>
        </w:tc>
        <w:tc>
          <w:tcPr>
            <w:tcW w:w="1398" w:type="dxa"/>
            <w:vAlign w:val="center"/>
          </w:tcPr>
          <w:p w14:paraId="569F3342">
            <w:pPr>
              <w:pStyle w:val="78"/>
              <w:ind w:firstLine="0" w:firstLineChars="0"/>
              <w:jc w:val="center"/>
              <w:rPr>
                <w:rFonts w:hint="default" w:hAnsi="宋体" w:cs="宋体"/>
                <w:sz w:val="21"/>
                <w:szCs w:val="21"/>
              </w:rPr>
            </w:pPr>
            <w:r>
              <w:rPr>
                <w:rFonts w:hAnsi="宋体" w:cs="宋体"/>
                <w:sz w:val="21"/>
                <w:szCs w:val="21"/>
              </w:rPr>
              <w:t>包预算（元）</w:t>
            </w:r>
          </w:p>
        </w:tc>
        <w:tc>
          <w:tcPr>
            <w:tcW w:w="1579" w:type="dxa"/>
            <w:vAlign w:val="center"/>
          </w:tcPr>
          <w:p w14:paraId="79ACC58F">
            <w:pPr>
              <w:pStyle w:val="78"/>
              <w:ind w:firstLine="0" w:firstLineChars="0"/>
              <w:jc w:val="center"/>
              <w:rPr>
                <w:rFonts w:hint="default" w:hAnsi="宋体" w:cs="宋体"/>
                <w:sz w:val="21"/>
                <w:szCs w:val="21"/>
              </w:rPr>
            </w:pPr>
            <w:r>
              <w:rPr>
                <w:rFonts w:hAnsi="宋体" w:cs="宋体"/>
                <w:sz w:val="21"/>
                <w:szCs w:val="21"/>
              </w:rPr>
              <w:t>包最高限价（元）</w:t>
            </w:r>
          </w:p>
        </w:tc>
      </w:tr>
      <w:tr w14:paraId="2EF8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85" w:type="dxa"/>
            <w:vAlign w:val="center"/>
          </w:tcPr>
          <w:p w14:paraId="1E1C2C1E">
            <w:pPr>
              <w:pStyle w:val="78"/>
              <w:spacing w:line="360" w:lineRule="auto"/>
              <w:ind w:firstLine="0" w:firstLineChars="0"/>
              <w:jc w:val="center"/>
              <w:rPr>
                <w:rFonts w:hint="default" w:hAnsi="宋体" w:cs="宋体"/>
                <w:sz w:val="21"/>
                <w:szCs w:val="21"/>
              </w:rPr>
            </w:pPr>
            <w:r>
              <w:rPr>
                <w:rFonts w:hAnsi="宋体" w:cs="宋体"/>
                <w:sz w:val="21"/>
                <w:szCs w:val="21"/>
              </w:rPr>
              <w:t>1</w:t>
            </w:r>
          </w:p>
        </w:tc>
        <w:tc>
          <w:tcPr>
            <w:tcW w:w="1872" w:type="dxa"/>
            <w:vAlign w:val="center"/>
          </w:tcPr>
          <w:p w14:paraId="213DC39A">
            <w:pPr>
              <w:pStyle w:val="78"/>
              <w:spacing w:line="360" w:lineRule="auto"/>
              <w:ind w:firstLine="0" w:firstLineChars="0"/>
              <w:jc w:val="center"/>
              <w:rPr>
                <w:rFonts w:hint="default" w:hAnsi="宋体" w:eastAsia="宋体" w:cs="宋体"/>
                <w:sz w:val="21"/>
                <w:szCs w:val="21"/>
                <w:lang w:val="en-US" w:eastAsia="zh-CN"/>
              </w:rPr>
            </w:pPr>
            <w:r>
              <w:rPr>
                <w:rFonts w:hint="default" w:hAnsi="宋体" w:cs="宋体"/>
                <w:sz w:val="21"/>
                <w:szCs w:val="21"/>
                <w:highlight w:val="none"/>
              </w:rPr>
              <w:t>豫政采(2)20251201</w:t>
            </w:r>
            <w:r>
              <w:rPr>
                <w:rFonts w:hint="eastAsia" w:hAnsi="宋体" w:cs="宋体"/>
                <w:sz w:val="21"/>
                <w:szCs w:val="21"/>
                <w:highlight w:val="none"/>
                <w:lang w:val="en-US" w:eastAsia="zh-CN"/>
              </w:rPr>
              <w:t>-1</w:t>
            </w:r>
          </w:p>
        </w:tc>
        <w:tc>
          <w:tcPr>
            <w:tcW w:w="3423" w:type="dxa"/>
            <w:vAlign w:val="center"/>
          </w:tcPr>
          <w:p w14:paraId="081C654E">
            <w:pPr>
              <w:pStyle w:val="78"/>
              <w:spacing w:line="360" w:lineRule="auto"/>
              <w:ind w:firstLine="0" w:firstLineChars="0"/>
              <w:jc w:val="center"/>
              <w:rPr>
                <w:rFonts w:hint="default" w:hAnsi="宋体" w:cs="宋体"/>
                <w:bCs/>
                <w:sz w:val="21"/>
                <w:szCs w:val="21"/>
              </w:rPr>
            </w:pPr>
            <w:r>
              <w:rPr>
                <w:rFonts w:hAnsi="宋体" w:cs="宋体"/>
                <w:bCs/>
                <w:sz w:val="21"/>
                <w:szCs w:val="21"/>
              </w:rPr>
              <w:t>商丘师范学院化学化工学院科研</w:t>
            </w:r>
          </w:p>
          <w:p w14:paraId="33083F70">
            <w:pPr>
              <w:pStyle w:val="78"/>
              <w:spacing w:line="360" w:lineRule="auto"/>
              <w:ind w:firstLine="0" w:firstLineChars="0"/>
              <w:jc w:val="center"/>
              <w:rPr>
                <w:rFonts w:hint="default" w:hAnsi="宋体" w:cs="宋体"/>
                <w:sz w:val="21"/>
                <w:szCs w:val="21"/>
              </w:rPr>
            </w:pPr>
            <w:r>
              <w:rPr>
                <w:rFonts w:hAnsi="宋体" w:cs="宋体"/>
                <w:bCs/>
                <w:sz w:val="21"/>
                <w:szCs w:val="21"/>
              </w:rPr>
              <w:t>平台建设项目</w:t>
            </w:r>
          </w:p>
        </w:tc>
        <w:tc>
          <w:tcPr>
            <w:tcW w:w="1398" w:type="dxa"/>
            <w:vAlign w:val="center"/>
          </w:tcPr>
          <w:p w14:paraId="10795340">
            <w:pPr>
              <w:pStyle w:val="78"/>
              <w:spacing w:line="360" w:lineRule="auto"/>
              <w:ind w:firstLine="0" w:firstLineChars="0"/>
              <w:jc w:val="center"/>
              <w:rPr>
                <w:rFonts w:hint="default" w:hAnsi="宋体" w:cs="宋体"/>
                <w:sz w:val="21"/>
                <w:szCs w:val="21"/>
              </w:rPr>
            </w:pPr>
            <w:r>
              <w:rPr>
                <w:bCs/>
                <w:sz w:val="21"/>
                <w:szCs w:val="21"/>
              </w:rPr>
              <w:t>1535000.00</w:t>
            </w:r>
          </w:p>
        </w:tc>
        <w:tc>
          <w:tcPr>
            <w:tcW w:w="1579" w:type="dxa"/>
            <w:vAlign w:val="center"/>
          </w:tcPr>
          <w:p w14:paraId="1E0A43C0">
            <w:pPr>
              <w:pStyle w:val="78"/>
              <w:spacing w:line="360" w:lineRule="auto"/>
              <w:ind w:firstLine="0" w:firstLineChars="0"/>
              <w:jc w:val="center"/>
              <w:rPr>
                <w:rFonts w:hint="default" w:hAnsi="宋体" w:cs="宋体"/>
                <w:sz w:val="21"/>
                <w:szCs w:val="21"/>
              </w:rPr>
            </w:pPr>
            <w:r>
              <w:rPr>
                <w:bCs/>
                <w:sz w:val="21"/>
                <w:szCs w:val="21"/>
              </w:rPr>
              <w:t>1535000.00</w:t>
            </w:r>
          </w:p>
        </w:tc>
      </w:tr>
    </w:tbl>
    <w:p w14:paraId="09478789">
      <w:pPr>
        <w:tabs>
          <w:tab w:val="left" w:pos="720"/>
        </w:tabs>
        <w:spacing w:line="360" w:lineRule="auto"/>
        <w:ind w:firstLine="420" w:firstLineChars="200"/>
        <w:rPr>
          <w:rFonts w:hint="default"/>
          <w:bCs/>
          <w:sz w:val="21"/>
          <w:szCs w:val="21"/>
        </w:rPr>
      </w:pPr>
      <w:r>
        <w:rPr>
          <w:bCs/>
          <w:sz w:val="21"/>
          <w:szCs w:val="21"/>
        </w:rPr>
        <w:t>5.采购需求（包括但不限于标的的名称、数量、简要技术需求或服务要求等）</w:t>
      </w:r>
    </w:p>
    <w:p w14:paraId="0A6FACAF">
      <w:pPr>
        <w:tabs>
          <w:tab w:val="left" w:pos="720"/>
        </w:tabs>
        <w:spacing w:line="360" w:lineRule="auto"/>
        <w:ind w:firstLine="420" w:firstLineChars="200"/>
        <w:rPr>
          <w:rFonts w:hint="default"/>
          <w:bCs/>
          <w:sz w:val="21"/>
          <w:szCs w:val="21"/>
        </w:rPr>
      </w:pPr>
      <w:r>
        <w:rPr>
          <w:bCs/>
          <w:sz w:val="21"/>
          <w:szCs w:val="21"/>
        </w:rPr>
        <w:t>5.1 项目概况：商丘师范学院化学化工学院科研平台建设项目，主要施工内容为电力系统改造与升级等；</w:t>
      </w:r>
    </w:p>
    <w:p w14:paraId="32C787A1">
      <w:pPr>
        <w:autoSpaceDE w:val="0"/>
        <w:spacing w:line="360" w:lineRule="auto"/>
        <w:ind w:firstLine="420" w:firstLineChars="200"/>
        <w:jc w:val="left"/>
        <w:rPr>
          <w:rFonts w:hint="default" w:hAnsi="宋体" w:cs="宋体"/>
          <w:sz w:val="21"/>
          <w:szCs w:val="21"/>
        </w:rPr>
      </w:pPr>
      <w:r>
        <w:rPr>
          <w:rFonts w:hAnsi="宋体" w:cs="宋体"/>
          <w:sz w:val="21"/>
          <w:szCs w:val="21"/>
        </w:rPr>
        <w:t>5.2 建设地点：商丘师范学院</w:t>
      </w:r>
      <w:r>
        <w:rPr>
          <w:rFonts w:hAnsi="宋体" w:cs="宋体"/>
          <w:bCs/>
          <w:sz w:val="21"/>
          <w:szCs w:val="21"/>
        </w:rPr>
        <w:t>睢阳校区</w:t>
      </w:r>
    </w:p>
    <w:p w14:paraId="7C129B2D">
      <w:pPr>
        <w:tabs>
          <w:tab w:val="left" w:pos="720"/>
        </w:tabs>
        <w:spacing w:line="360" w:lineRule="auto"/>
        <w:ind w:firstLine="420" w:firstLineChars="200"/>
        <w:rPr>
          <w:rFonts w:hint="default"/>
          <w:bCs/>
          <w:sz w:val="21"/>
          <w:szCs w:val="21"/>
        </w:rPr>
      </w:pPr>
      <w:r>
        <w:rPr>
          <w:bCs/>
          <w:sz w:val="21"/>
          <w:szCs w:val="21"/>
        </w:rPr>
        <w:t>5.3 采购范围：施工图纸及工程量清单内的全部内容</w:t>
      </w:r>
    </w:p>
    <w:p w14:paraId="7C3E7C9A">
      <w:pPr>
        <w:tabs>
          <w:tab w:val="left" w:pos="720"/>
        </w:tabs>
        <w:spacing w:line="360" w:lineRule="auto"/>
        <w:ind w:firstLine="420" w:firstLineChars="200"/>
        <w:rPr>
          <w:rFonts w:hint="default"/>
          <w:bCs/>
          <w:sz w:val="21"/>
          <w:szCs w:val="21"/>
        </w:rPr>
      </w:pPr>
      <w:r>
        <w:rPr>
          <w:bCs/>
          <w:sz w:val="21"/>
          <w:szCs w:val="21"/>
        </w:rPr>
        <w:t xml:space="preserve">5.4 </w:t>
      </w:r>
      <w:r>
        <w:rPr>
          <w:rFonts w:hint="default"/>
          <w:bCs/>
          <w:sz w:val="21"/>
          <w:szCs w:val="21"/>
        </w:rPr>
        <w:t>质量标准：达到国家现行工程质量验评合格标准</w:t>
      </w:r>
    </w:p>
    <w:p w14:paraId="2414F97E">
      <w:pPr>
        <w:tabs>
          <w:tab w:val="left" w:pos="720"/>
        </w:tabs>
        <w:spacing w:line="360" w:lineRule="auto"/>
        <w:ind w:firstLine="420" w:firstLineChars="200"/>
        <w:rPr>
          <w:rFonts w:hint="default"/>
          <w:bCs/>
          <w:sz w:val="21"/>
          <w:szCs w:val="21"/>
        </w:rPr>
      </w:pPr>
      <w:r>
        <w:rPr>
          <w:bCs/>
          <w:sz w:val="21"/>
          <w:szCs w:val="21"/>
        </w:rPr>
        <w:t>5.5 安全要求：杜绝出现重大伤亡事故</w:t>
      </w:r>
    </w:p>
    <w:p w14:paraId="2D1A7AF1">
      <w:pPr>
        <w:tabs>
          <w:tab w:val="left" w:pos="720"/>
        </w:tabs>
        <w:spacing w:line="360" w:lineRule="auto"/>
        <w:ind w:firstLine="420" w:firstLineChars="200"/>
        <w:rPr>
          <w:rFonts w:hint="default"/>
          <w:bCs/>
          <w:sz w:val="21"/>
          <w:szCs w:val="21"/>
        </w:rPr>
      </w:pPr>
      <w:r>
        <w:rPr>
          <w:bCs/>
          <w:sz w:val="21"/>
          <w:szCs w:val="21"/>
        </w:rPr>
        <w:t>5.6 工期要求：签订合同之日起45日历天</w:t>
      </w:r>
    </w:p>
    <w:p w14:paraId="2B3828BF">
      <w:pPr>
        <w:tabs>
          <w:tab w:val="left" w:pos="720"/>
        </w:tabs>
        <w:spacing w:line="360" w:lineRule="auto"/>
        <w:ind w:firstLine="420" w:firstLineChars="200"/>
        <w:rPr>
          <w:rFonts w:hint="default"/>
          <w:bCs/>
          <w:sz w:val="21"/>
          <w:szCs w:val="21"/>
        </w:rPr>
      </w:pPr>
      <w:r>
        <w:rPr>
          <w:rFonts w:hint="default"/>
          <w:bCs/>
          <w:sz w:val="21"/>
          <w:szCs w:val="21"/>
        </w:rPr>
        <w:t>5.</w:t>
      </w:r>
      <w:r>
        <w:rPr>
          <w:bCs/>
          <w:sz w:val="21"/>
          <w:szCs w:val="21"/>
        </w:rPr>
        <w:t>7</w:t>
      </w:r>
      <w:r>
        <w:rPr>
          <w:rFonts w:hint="default"/>
          <w:bCs/>
          <w:sz w:val="21"/>
          <w:szCs w:val="21"/>
        </w:rPr>
        <w:t xml:space="preserve"> </w:t>
      </w:r>
      <w:r>
        <w:rPr>
          <w:bCs/>
          <w:sz w:val="21"/>
          <w:szCs w:val="21"/>
        </w:rPr>
        <w:t>保修期：</w:t>
      </w:r>
      <w:r>
        <w:rPr>
          <w:sz w:val="21"/>
          <w:szCs w:val="21"/>
        </w:rPr>
        <w:t>自验收合格之日起三年</w:t>
      </w:r>
    </w:p>
    <w:p w14:paraId="0AF2A3D3">
      <w:pPr>
        <w:tabs>
          <w:tab w:val="left" w:pos="720"/>
        </w:tabs>
        <w:spacing w:line="360" w:lineRule="auto"/>
        <w:ind w:firstLine="420" w:firstLineChars="200"/>
        <w:rPr>
          <w:rFonts w:hint="default" w:hAnsi="宋体" w:cs="宋体"/>
          <w:sz w:val="21"/>
          <w:szCs w:val="21"/>
        </w:rPr>
      </w:pPr>
      <w:r>
        <w:rPr>
          <w:bCs/>
          <w:sz w:val="21"/>
          <w:szCs w:val="21"/>
        </w:rPr>
        <w:t>6.合同履行期限：签订合同之日起45日历天</w:t>
      </w:r>
    </w:p>
    <w:p w14:paraId="08FD4D67">
      <w:pPr>
        <w:autoSpaceDE w:val="0"/>
        <w:spacing w:line="360" w:lineRule="auto"/>
        <w:ind w:firstLine="420" w:firstLineChars="200"/>
        <w:jc w:val="left"/>
        <w:rPr>
          <w:rFonts w:hint="default" w:hAnsi="宋体" w:cs="宋体"/>
          <w:sz w:val="21"/>
          <w:szCs w:val="21"/>
        </w:rPr>
      </w:pPr>
      <w:r>
        <w:rPr>
          <w:rFonts w:hAnsi="宋体" w:cs="宋体"/>
          <w:sz w:val="21"/>
          <w:szCs w:val="21"/>
        </w:rPr>
        <w:t>7.本项目是否接受联合体投标：否</w:t>
      </w:r>
    </w:p>
    <w:p w14:paraId="1C483501">
      <w:pPr>
        <w:tabs>
          <w:tab w:val="left" w:pos="720"/>
        </w:tabs>
        <w:spacing w:line="360" w:lineRule="auto"/>
        <w:ind w:firstLine="420" w:firstLineChars="200"/>
        <w:rPr>
          <w:rFonts w:hint="default"/>
          <w:bCs/>
          <w:sz w:val="21"/>
          <w:szCs w:val="21"/>
        </w:rPr>
      </w:pPr>
      <w:r>
        <w:rPr>
          <w:rFonts w:hAnsi="宋体" w:cs="宋体"/>
          <w:sz w:val="21"/>
          <w:szCs w:val="21"/>
        </w:rPr>
        <w:t>8.是</w:t>
      </w:r>
      <w:r>
        <w:rPr>
          <w:bCs/>
          <w:sz w:val="21"/>
          <w:szCs w:val="21"/>
        </w:rPr>
        <w:t>否接受进口产品：否</w:t>
      </w:r>
    </w:p>
    <w:p w14:paraId="4658972A">
      <w:pPr>
        <w:tabs>
          <w:tab w:val="left" w:pos="720"/>
        </w:tabs>
        <w:spacing w:line="360" w:lineRule="auto"/>
        <w:ind w:firstLine="420" w:firstLineChars="200"/>
        <w:rPr>
          <w:rFonts w:hint="default"/>
          <w:bCs/>
          <w:sz w:val="21"/>
          <w:szCs w:val="21"/>
        </w:rPr>
      </w:pPr>
      <w:r>
        <w:rPr>
          <w:rFonts w:hint="default"/>
          <w:bCs/>
          <w:sz w:val="21"/>
          <w:szCs w:val="21"/>
        </w:rPr>
        <w:t>9.是否专门面向中小企业：</w:t>
      </w:r>
      <w:r>
        <w:rPr>
          <w:bCs/>
          <w:sz w:val="21"/>
          <w:szCs w:val="21"/>
        </w:rPr>
        <w:t>否</w:t>
      </w:r>
    </w:p>
    <w:p w14:paraId="45ED7FCD">
      <w:pPr>
        <w:spacing w:line="360" w:lineRule="auto"/>
        <w:rPr>
          <w:rFonts w:hint="default" w:hAnsi="宋体" w:cs="宋体"/>
          <w:b/>
          <w:bCs/>
          <w:sz w:val="21"/>
          <w:szCs w:val="21"/>
        </w:rPr>
      </w:pPr>
      <w:r>
        <w:rPr>
          <w:rFonts w:hAnsi="宋体" w:cs="宋体"/>
          <w:b/>
          <w:bCs/>
          <w:sz w:val="21"/>
          <w:szCs w:val="21"/>
        </w:rPr>
        <w:t>二、申请人资格要求</w:t>
      </w:r>
    </w:p>
    <w:p w14:paraId="53BA987E">
      <w:pPr>
        <w:autoSpaceDE w:val="0"/>
        <w:spacing w:line="360" w:lineRule="auto"/>
        <w:ind w:firstLine="420" w:firstLineChars="200"/>
        <w:jc w:val="left"/>
        <w:rPr>
          <w:rFonts w:hint="default" w:hAnsi="宋体" w:cs="宋体"/>
          <w:sz w:val="21"/>
          <w:szCs w:val="21"/>
        </w:rPr>
      </w:pPr>
      <w:r>
        <w:rPr>
          <w:rFonts w:hAnsi="宋体" w:cs="宋体"/>
          <w:sz w:val="21"/>
          <w:szCs w:val="21"/>
        </w:rPr>
        <w:t>1、满足《中华人民共和国政府采购法》第二十二条规定；</w:t>
      </w:r>
    </w:p>
    <w:p w14:paraId="2F3B5AC0">
      <w:pPr>
        <w:autoSpaceDE w:val="0"/>
        <w:spacing w:line="360" w:lineRule="auto"/>
        <w:ind w:firstLine="420" w:firstLineChars="200"/>
        <w:jc w:val="left"/>
        <w:rPr>
          <w:rFonts w:hint="default" w:hAnsi="宋体" w:cs="宋体"/>
          <w:sz w:val="21"/>
          <w:szCs w:val="21"/>
        </w:rPr>
      </w:pPr>
      <w:r>
        <w:rPr>
          <w:rFonts w:hAnsi="宋体" w:cs="宋体"/>
          <w:sz w:val="21"/>
          <w:szCs w:val="21"/>
        </w:rPr>
        <w:t>2、</w:t>
      </w:r>
      <w:r>
        <w:rPr>
          <w:rFonts w:hint="default" w:hAnsi="宋体" w:cs="宋体"/>
          <w:sz w:val="21"/>
          <w:szCs w:val="21"/>
        </w:rPr>
        <w:t>落实政府采购政策满足的资格要求：</w:t>
      </w:r>
      <w:r>
        <w:rPr>
          <w:rFonts w:hAnsi="宋体" w:cs="宋体"/>
          <w:sz w:val="21"/>
          <w:szCs w:val="21"/>
        </w:rPr>
        <w:t>/</w:t>
      </w:r>
    </w:p>
    <w:p w14:paraId="0B5678D0">
      <w:pPr>
        <w:autoSpaceDE w:val="0"/>
        <w:spacing w:line="360" w:lineRule="auto"/>
        <w:ind w:firstLine="420" w:firstLineChars="200"/>
        <w:jc w:val="left"/>
        <w:rPr>
          <w:rFonts w:hint="default" w:hAnsi="宋体" w:cs="宋体"/>
          <w:sz w:val="21"/>
          <w:szCs w:val="21"/>
        </w:rPr>
      </w:pPr>
      <w:r>
        <w:rPr>
          <w:rFonts w:hAnsi="宋体" w:cs="宋体"/>
          <w:sz w:val="21"/>
          <w:szCs w:val="21"/>
        </w:rPr>
        <w:t>3、</w:t>
      </w:r>
      <w:r>
        <w:rPr>
          <w:rFonts w:hint="default" w:hAnsi="宋体" w:cs="宋体"/>
          <w:sz w:val="21"/>
          <w:szCs w:val="21"/>
        </w:rPr>
        <w:t>本项目的特定资格要求</w:t>
      </w:r>
      <w:r>
        <w:rPr>
          <w:rFonts w:hAnsi="宋体" w:cs="宋体"/>
          <w:sz w:val="21"/>
          <w:szCs w:val="21"/>
        </w:rPr>
        <w:t>：</w:t>
      </w:r>
    </w:p>
    <w:p w14:paraId="0294B9B7">
      <w:pPr>
        <w:spacing w:line="360" w:lineRule="auto"/>
        <w:ind w:firstLine="420" w:firstLineChars="200"/>
        <w:rPr>
          <w:rFonts w:hint="default" w:hAnsi="宋体" w:cs="宋体"/>
          <w:sz w:val="21"/>
          <w:szCs w:val="21"/>
        </w:rPr>
      </w:pPr>
      <w:r>
        <w:rPr>
          <w:rFonts w:hint="default" w:hAnsi="宋体" w:cs="宋体"/>
          <w:sz w:val="21"/>
          <w:szCs w:val="21"/>
        </w:rPr>
        <w:t>3.1 符合《中华人民共和国政府采购法》第二十二条规定；</w:t>
      </w:r>
    </w:p>
    <w:p w14:paraId="121EAAD6">
      <w:pPr>
        <w:spacing w:line="360" w:lineRule="auto"/>
        <w:ind w:firstLine="420" w:firstLineChars="200"/>
        <w:rPr>
          <w:rFonts w:hint="default" w:hAnsi="宋体" w:cs="宋体"/>
          <w:sz w:val="21"/>
          <w:szCs w:val="21"/>
        </w:rPr>
      </w:pPr>
      <w:r>
        <w:rPr>
          <w:rFonts w:hint="default" w:hAnsi="宋体" w:cs="宋体"/>
          <w:sz w:val="21"/>
          <w:szCs w:val="21"/>
        </w:rPr>
        <w:t xml:space="preserve">（1）具有独立承担民事责任的能力（提供法人或者其他组织的营业执照等证明文件）； </w:t>
      </w:r>
    </w:p>
    <w:p w14:paraId="4AC456E8">
      <w:pPr>
        <w:autoSpaceDE w:val="0"/>
        <w:spacing w:line="360" w:lineRule="auto"/>
        <w:ind w:firstLine="420" w:firstLineChars="200"/>
        <w:jc w:val="left"/>
        <w:rPr>
          <w:rFonts w:hint="default" w:hAnsi="宋体" w:cs="宋体"/>
          <w:sz w:val="21"/>
          <w:szCs w:val="21"/>
        </w:rPr>
      </w:pPr>
      <w:r>
        <w:rPr>
          <w:rFonts w:hint="default" w:hAnsi="宋体" w:cs="宋体"/>
          <w:sz w:val="21"/>
          <w:szCs w:val="21"/>
        </w:rPr>
        <w:t>（2）具有建设行政主管部门颁发的</w:t>
      </w:r>
      <w:r>
        <w:rPr>
          <w:rFonts w:hAnsi="宋体" w:cs="宋体"/>
          <w:sz w:val="21"/>
          <w:szCs w:val="21"/>
        </w:rPr>
        <w:t>电力工程</w:t>
      </w:r>
      <w:r>
        <w:rPr>
          <w:rFonts w:hint="default" w:hAnsi="宋体" w:cs="宋体"/>
          <w:sz w:val="21"/>
          <w:szCs w:val="21"/>
        </w:rPr>
        <w:t>施工总承包叁级及以上资质，具备有效的安全生产许可证；拟派项目经理须具备</w:t>
      </w:r>
      <w:r>
        <w:rPr>
          <w:rFonts w:hAnsi="宋体" w:cs="宋体"/>
          <w:sz w:val="21"/>
          <w:szCs w:val="21"/>
        </w:rPr>
        <w:t>电力工程</w:t>
      </w:r>
      <w:r>
        <w:rPr>
          <w:rFonts w:hint="default" w:hAnsi="宋体" w:cs="宋体"/>
          <w:sz w:val="21"/>
          <w:szCs w:val="21"/>
        </w:rPr>
        <w:t>贰级及以上注册建造师执业资格，具备有效的安全考核合格证书，且未担任其他正在施工项目的项目经理</w:t>
      </w:r>
      <w:r>
        <w:rPr>
          <w:rFonts w:hAnsi="宋体" w:cs="宋体"/>
          <w:sz w:val="21"/>
          <w:szCs w:val="21"/>
        </w:rPr>
        <w:t>，并</w:t>
      </w:r>
      <w:r>
        <w:rPr>
          <w:rFonts w:hint="default" w:hAnsi="宋体" w:cs="宋体"/>
          <w:sz w:val="21"/>
          <w:szCs w:val="21"/>
        </w:rPr>
        <w:t>出</w:t>
      </w:r>
      <w:r>
        <w:rPr>
          <w:rFonts w:hAnsi="宋体" w:cs="宋体"/>
          <w:sz w:val="21"/>
          <w:szCs w:val="21"/>
        </w:rPr>
        <w:t>具由项目经理签字的承诺书，格式自拟</w:t>
      </w:r>
      <w:r>
        <w:rPr>
          <w:rFonts w:hint="default" w:hAnsi="宋体" w:cs="宋体"/>
          <w:sz w:val="21"/>
          <w:szCs w:val="21"/>
        </w:rPr>
        <w:t>，并提供202</w:t>
      </w:r>
      <w:r>
        <w:rPr>
          <w:rFonts w:hAnsi="宋体" w:cs="宋体"/>
          <w:sz w:val="21"/>
          <w:szCs w:val="21"/>
        </w:rPr>
        <w:t>4</w:t>
      </w:r>
      <w:r>
        <w:rPr>
          <w:rFonts w:hint="default" w:hAnsi="宋体" w:cs="宋体"/>
          <w:sz w:val="21"/>
          <w:szCs w:val="21"/>
        </w:rPr>
        <w:t>年</w:t>
      </w:r>
      <w:r>
        <w:rPr>
          <w:rFonts w:hAnsi="宋体" w:cs="宋体"/>
          <w:sz w:val="21"/>
          <w:szCs w:val="21"/>
        </w:rPr>
        <w:t>7</w:t>
      </w:r>
      <w:r>
        <w:rPr>
          <w:rFonts w:hint="default" w:hAnsi="宋体" w:cs="宋体"/>
          <w:sz w:val="21"/>
          <w:szCs w:val="21"/>
        </w:rPr>
        <w:t>月以来任意</w:t>
      </w:r>
      <w:r>
        <w:rPr>
          <w:rFonts w:hAnsi="宋体" w:cs="宋体"/>
          <w:sz w:val="21"/>
          <w:szCs w:val="21"/>
        </w:rPr>
        <w:t>1</w:t>
      </w:r>
      <w:r>
        <w:rPr>
          <w:rFonts w:hint="default" w:hAnsi="宋体" w:cs="宋体"/>
          <w:sz w:val="21"/>
          <w:szCs w:val="21"/>
        </w:rPr>
        <w:t>个月的社会保险缴纳证明</w:t>
      </w:r>
      <w:r>
        <w:rPr>
          <w:rFonts w:hAnsi="宋体" w:cs="宋体"/>
          <w:sz w:val="21"/>
          <w:szCs w:val="21"/>
        </w:rPr>
        <w:t>；</w:t>
      </w:r>
    </w:p>
    <w:p w14:paraId="2AF4C7D3">
      <w:pPr>
        <w:spacing w:line="360" w:lineRule="auto"/>
        <w:ind w:firstLine="420" w:firstLineChars="200"/>
        <w:rPr>
          <w:rFonts w:hint="default" w:hAnsi="宋体" w:cs="宋体"/>
          <w:sz w:val="21"/>
          <w:szCs w:val="21"/>
        </w:rPr>
      </w:pPr>
      <w:r>
        <w:rPr>
          <w:rFonts w:hAnsi="宋体" w:cs="宋体"/>
          <w:sz w:val="21"/>
          <w:szCs w:val="21"/>
        </w:rPr>
        <w:t>（3）</w:t>
      </w:r>
      <w:r>
        <w:rPr>
          <w:rFonts w:hint="default" w:hAnsi="宋体" w:cs="宋体"/>
          <w:sz w:val="21"/>
          <w:szCs w:val="21"/>
        </w:rPr>
        <w:t>具有良好的商业信誉和健全的财务会计管理制度（提供</w:t>
      </w:r>
      <w:r>
        <w:rPr>
          <w:rFonts w:hAnsi="宋体" w:cs="宋体"/>
          <w:sz w:val="21"/>
          <w:szCs w:val="21"/>
        </w:rPr>
        <w:t>2024年</w:t>
      </w:r>
      <w:r>
        <w:rPr>
          <w:rFonts w:hint="default" w:hAnsi="宋体" w:cs="宋体"/>
          <w:sz w:val="21"/>
          <w:szCs w:val="21"/>
        </w:rPr>
        <w:t>经审计的财务报告；如截止到开标时间</w:t>
      </w:r>
      <w:r>
        <w:rPr>
          <w:rFonts w:hAnsi="宋体" w:cs="宋体"/>
          <w:sz w:val="21"/>
          <w:szCs w:val="21"/>
        </w:rPr>
        <w:t>供应商</w:t>
      </w:r>
      <w:r>
        <w:rPr>
          <w:rFonts w:hint="default" w:hAnsi="宋体" w:cs="宋体"/>
          <w:sz w:val="21"/>
          <w:szCs w:val="21"/>
        </w:rPr>
        <w:t>成立时间不足要求时限的，须提供近三个月内其基本开户银行出具的资信证明）；</w:t>
      </w:r>
    </w:p>
    <w:p w14:paraId="6FAC8591">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4</w:t>
      </w:r>
      <w:r>
        <w:rPr>
          <w:rFonts w:hint="default" w:hAnsi="宋体" w:cs="宋体"/>
          <w:sz w:val="21"/>
          <w:szCs w:val="21"/>
        </w:rPr>
        <w:t>）具有履行合同所必须的设备和专业技术能力（</w:t>
      </w:r>
      <w:r>
        <w:rPr>
          <w:rFonts w:hAnsi="宋体" w:cs="宋体"/>
          <w:sz w:val="21"/>
          <w:szCs w:val="21"/>
        </w:rPr>
        <w:t>供应商</w:t>
      </w:r>
      <w:r>
        <w:rPr>
          <w:rFonts w:hint="default" w:hAnsi="宋体" w:cs="宋体"/>
          <w:sz w:val="21"/>
          <w:szCs w:val="21"/>
        </w:rPr>
        <w:t>需提供承诺函）；</w:t>
      </w:r>
    </w:p>
    <w:p w14:paraId="7FBAEF95">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5</w:t>
      </w:r>
      <w:r>
        <w:rPr>
          <w:rFonts w:hint="default" w:hAnsi="宋体" w:cs="宋体"/>
          <w:sz w:val="21"/>
          <w:szCs w:val="21"/>
        </w:rPr>
        <w:t>）有依法缴纳税收和社会保障资金的良好记录（提供202</w:t>
      </w:r>
      <w:r>
        <w:rPr>
          <w:rFonts w:hAnsi="宋体" w:cs="宋体"/>
          <w:sz w:val="21"/>
          <w:szCs w:val="21"/>
        </w:rPr>
        <w:t>4</w:t>
      </w:r>
      <w:r>
        <w:rPr>
          <w:rFonts w:hint="default" w:hAnsi="宋体" w:cs="宋体"/>
          <w:sz w:val="21"/>
          <w:szCs w:val="21"/>
        </w:rPr>
        <w:t>年</w:t>
      </w:r>
      <w:r>
        <w:rPr>
          <w:rFonts w:hAnsi="宋体" w:cs="宋体"/>
          <w:sz w:val="21"/>
          <w:szCs w:val="21"/>
        </w:rPr>
        <w:t>7</w:t>
      </w:r>
      <w:r>
        <w:rPr>
          <w:rFonts w:hint="default" w:hAnsi="宋体" w:cs="宋体"/>
          <w:sz w:val="21"/>
          <w:szCs w:val="21"/>
        </w:rPr>
        <w:t>月以来任意</w:t>
      </w:r>
      <w:r>
        <w:rPr>
          <w:rFonts w:hAnsi="宋体" w:cs="宋体"/>
          <w:sz w:val="21"/>
          <w:szCs w:val="21"/>
        </w:rPr>
        <w:t>1</w:t>
      </w:r>
      <w:r>
        <w:rPr>
          <w:rFonts w:hint="default" w:hAnsi="宋体" w:cs="宋体"/>
          <w:sz w:val="21"/>
          <w:szCs w:val="21"/>
        </w:rPr>
        <w:t>个月纳税和社保证明材料&lt;依法免税企业，应提供相关证明文件&gt;）；</w:t>
      </w:r>
    </w:p>
    <w:p w14:paraId="6E5121FF">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6</w:t>
      </w:r>
      <w:r>
        <w:rPr>
          <w:rFonts w:hint="default" w:hAnsi="宋体" w:cs="宋体"/>
          <w:sz w:val="21"/>
          <w:szCs w:val="21"/>
        </w:rPr>
        <w:t>）参加政府采购活动前三年内，在经营活动中没有重大违法记录（</w:t>
      </w:r>
      <w:r>
        <w:rPr>
          <w:rFonts w:hAnsi="宋体" w:cs="宋体"/>
          <w:sz w:val="21"/>
          <w:szCs w:val="21"/>
        </w:rPr>
        <w:t>供应商</w:t>
      </w:r>
      <w:r>
        <w:rPr>
          <w:rFonts w:hint="default" w:hAnsi="宋体" w:cs="宋体"/>
          <w:sz w:val="21"/>
          <w:szCs w:val="21"/>
        </w:rPr>
        <w:t>需提供近三年无重大违法记录的书面声明）</w:t>
      </w:r>
      <w:r>
        <w:rPr>
          <w:rFonts w:hAnsi="宋体" w:cs="宋体"/>
          <w:sz w:val="21"/>
          <w:szCs w:val="21"/>
        </w:rPr>
        <w:t>；</w:t>
      </w:r>
    </w:p>
    <w:p w14:paraId="037D80BA">
      <w:pPr>
        <w:spacing w:line="400" w:lineRule="exact"/>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7</w:t>
      </w:r>
      <w:r>
        <w:rPr>
          <w:rFonts w:hint="default" w:hAnsi="宋体" w:cs="宋体"/>
          <w:sz w:val="21"/>
          <w:szCs w:val="21"/>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失信被执行人查询渠道：通过“信用中国”网站（http://www.creditchina.gov.cn/）跳转至“中国执行信息公开网（http://zxgk.court.gov.cn/shixin/）”查询“失信被执行人”；重大税收违法失信主体查询渠道：“信用中国</w:t>
      </w:r>
      <w:r>
        <w:rPr>
          <w:rFonts w:hAnsi="宋体" w:cs="宋体"/>
          <w:sz w:val="21"/>
          <w:szCs w:val="21"/>
        </w:rPr>
        <w:t>（www.creditchina.gov.cn）</w:t>
      </w:r>
      <w:r>
        <w:rPr>
          <w:rFonts w:hint="default" w:hAnsi="宋体" w:cs="宋体"/>
          <w:sz w:val="21"/>
          <w:szCs w:val="21"/>
        </w:rPr>
        <w:t>”网站；政府采购严重违法失信行为查询渠道：“中国政府采购网（www.ccgp.gov.cn）”，查询日期为磋商公告发布日期之后</w:t>
      </w:r>
      <w:r>
        <w:rPr>
          <w:rFonts w:hAnsi="宋体" w:cs="宋体"/>
          <w:sz w:val="21"/>
          <w:szCs w:val="21"/>
        </w:rPr>
        <w:t>；</w:t>
      </w:r>
      <w:r>
        <w:rPr>
          <w:rFonts w:hint="default" w:hAnsi="宋体" w:cs="宋体"/>
          <w:sz w:val="21"/>
          <w:szCs w:val="21"/>
        </w:rPr>
        <w:t>查询打印的相关信息</w:t>
      </w:r>
      <w:r>
        <w:rPr>
          <w:rFonts w:hAnsi="宋体" w:cs="宋体"/>
          <w:sz w:val="21"/>
          <w:szCs w:val="21"/>
        </w:rPr>
        <w:t>须</w:t>
      </w:r>
      <w:r>
        <w:rPr>
          <w:rFonts w:hint="default" w:hAnsi="宋体" w:cs="宋体"/>
          <w:sz w:val="21"/>
          <w:szCs w:val="21"/>
        </w:rPr>
        <w:t>加盖公章</w:t>
      </w:r>
      <w:r>
        <w:rPr>
          <w:rFonts w:hAnsi="宋体" w:cs="宋体"/>
          <w:sz w:val="21"/>
          <w:szCs w:val="21"/>
        </w:rPr>
        <w:t>和法定代表人签字。</w:t>
      </w:r>
    </w:p>
    <w:p w14:paraId="30DBCF74">
      <w:pPr>
        <w:spacing w:line="360" w:lineRule="auto"/>
        <w:ind w:firstLine="420" w:firstLineChars="200"/>
        <w:rPr>
          <w:rFonts w:hint="default" w:hAnsi="宋体" w:cs="宋体"/>
          <w:sz w:val="21"/>
          <w:szCs w:val="21"/>
        </w:rPr>
      </w:pPr>
      <w:r>
        <w:rPr>
          <w:rFonts w:hint="default" w:hAnsi="宋体" w:cs="宋体"/>
          <w:sz w:val="21"/>
          <w:szCs w:val="21"/>
        </w:rPr>
        <w:t>3.2</w:t>
      </w:r>
      <w:r>
        <w:rPr>
          <w:rFonts w:hAnsi="宋体" w:cs="宋体"/>
          <w:sz w:val="21"/>
          <w:szCs w:val="21"/>
        </w:rPr>
        <w:t xml:space="preserve"> </w:t>
      </w:r>
      <w:r>
        <w:rPr>
          <w:rFonts w:hint="default" w:hAnsi="宋体" w:cs="宋体"/>
          <w:sz w:val="21"/>
          <w:szCs w:val="21"/>
        </w:rPr>
        <w:t>本次招标不接受联合体投标，中标后不得分包与转包（</w:t>
      </w:r>
      <w:r>
        <w:rPr>
          <w:rFonts w:hAnsi="宋体" w:cs="宋体"/>
          <w:sz w:val="21"/>
          <w:szCs w:val="21"/>
        </w:rPr>
        <w:t>供应商</w:t>
      </w:r>
      <w:r>
        <w:rPr>
          <w:rFonts w:hint="default" w:hAnsi="宋体" w:cs="宋体"/>
          <w:sz w:val="21"/>
          <w:szCs w:val="21"/>
        </w:rPr>
        <w:t>需提供承诺函）。</w:t>
      </w:r>
    </w:p>
    <w:p w14:paraId="7F9CAA45">
      <w:pPr>
        <w:spacing w:line="360" w:lineRule="auto"/>
        <w:ind w:firstLine="420" w:firstLineChars="200"/>
        <w:rPr>
          <w:rFonts w:hint="default" w:hAnsi="宋体" w:cs="宋体"/>
          <w:sz w:val="21"/>
          <w:szCs w:val="21"/>
        </w:rPr>
      </w:pPr>
      <w:r>
        <w:rPr>
          <w:rFonts w:hint="default" w:hAnsi="宋体" w:cs="宋体"/>
          <w:sz w:val="21"/>
          <w:szCs w:val="21"/>
        </w:rPr>
        <w:t>3.3</w:t>
      </w:r>
      <w:r>
        <w:rPr>
          <w:rFonts w:hAnsi="宋体" w:cs="宋体"/>
          <w:sz w:val="21"/>
          <w:szCs w:val="21"/>
        </w:rPr>
        <w:t xml:space="preserve"> </w:t>
      </w:r>
      <w:r>
        <w:rPr>
          <w:rFonts w:hint="default" w:hAnsi="宋体" w:cs="宋体"/>
          <w:sz w:val="21"/>
          <w:szCs w:val="21"/>
        </w:rPr>
        <w:t>单位负责人为同一人或者存在直接控股、管理关系的不同</w:t>
      </w:r>
      <w:r>
        <w:rPr>
          <w:rFonts w:hAnsi="宋体" w:cs="宋体"/>
          <w:sz w:val="21"/>
          <w:szCs w:val="21"/>
        </w:rPr>
        <w:t>供应商</w:t>
      </w:r>
      <w:r>
        <w:rPr>
          <w:rFonts w:hint="default" w:hAnsi="宋体" w:cs="宋体"/>
          <w:sz w:val="21"/>
          <w:szCs w:val="21"/>
        </w:rPr>
        <w:t>，不得参加同一合同项下的政府采购活动。（提供“国家企业信用信息公示系统”中查询打印的相关信息并加盖公章（需包含公司基本信息、股东信息及股权变更信息））</w:t>
      </w:r>
    </w:p>
    <w:p w14:paraId="3EABFCB1">
      <w:pPr>
        <w:spacing w:line="360" w:lineRule="auto"/>
        <w:ind w:firstLine="420" w:firstLineChars="200"/>
        <w:rPr>
          <w:rFonts w:hint="default" w:hAnsi="宋体" w:cs="宋体"/>
          <w:sz w:val="21"/>
          <w:szCs w:val="21"/>
        </w:rPr>
      </w:pPr>
      <w:r>
        <w:rPr>
          <w:rFonts w:hAnsi="宋体" w:cs="宋体"/>
          <w:sz w:val="21"/>
          <w:szCs w:val="21"/>
        </w:rPr>
        <w:t>3.4 根据《河南省住房和城乡建设厅关于进一步规范建设工程企业资质管理的通知》豫建行规〔2024〕 7 号文件规定，被全国和河南省建筑市场监管公共服务平台标注为资质异常的，不能使用标注异常资质承揽本工程，具体要求详见通知内容（提供全国和河南省建筑市场监管公共服务平台查询截图，查询日期为公告发布之后至投标截止时间前）。</w:t>
      </w:r>
    </w:p>
    <w:p w14:paraId="532917A5">
      <w:pPr>
        <w:spacing w:line="360" w:lineRule="auto"/>
        <w:ind w:firstLine="420" w:firstLineChars="200"/>
        <w:rPr>
          <w:rFonts w:hint="default" w:hAnsi="宋体" w:cs="宋体"/>
          <w:sz w:val="21"/>
          <w:szCs w:val="21"/>
        </w:rPr>
      </w:pPr>
      <w:r>
        <w:rPr>
          <w:rFonts w:hint="default" w:hAnsi="宋体" w:cs="宋体"/>
          <w:sz w:val="21"/>
          <w:szCs w:val="21"/>
        </w:rPr>
        <w:t>备注：本项目实行资格后审，资格后审不合格的</w:t>
      </w:r>
      <w:r>
        <w:rPr>
          <w:rFonts w:hAnsi="宋体" w:cs="宋体"/>
          <w:sz w:val="21"/>
          <w:szCs w:val="21"/>
        </w:rPr>
        <w:t>供应商</w:t>
      </w:r>
      <w:r>
        <w:rPr>
          <w:rFonts w:hint="default" w:hAnsi="宋体" w:cs="宋体"/>
          <w:sz w:val="21"/>
          <w:szCs w:val="21"/>
        </w:rPr>
        <w:t>投标文件按无效标处理。</w:t>
      </w:r>
    </w:p>
    <w:p w14:paraId="73692CF2">
      <w:pPr>
        <w:spacing w:line="360" w:lineRule="auto"/>
        <w:rPr>
          <w:rFonts w:hint="default" w:hAnsi="宋体" w:cs="宋体"/>
          <w:sz w:val="21"/>
          <w:szCs w:val="21"/>
          <w:shd w:val="clear" w:color="auto" w:fill="FFFFFF"/>
        </w:rPr>
      </w:pPr>
      <w:r>
        <w:rPr>
          <w:rFonts w:hAnsi="宋体" w:cs="宋体"/>
          <w:b/>
          <w:bCs/>
          <w:sz w:val="21"/>
          <w:szCs w:val="21"/>
        </w:rPr>
        <w:t>三、</w:t>
      </w:r>
      <w:r>
        <w:rPr>
          <w:rFonts w:hAnsi="宋体" w:cs="宋体"/>
          <w:b/>
          <w:sz w:val="21"/>
          <w:szCs w:val="21"/>
          <w:shd w:val="clear" w:color="auto" w:fill="FFFFFF"/>
        </w:rPr>
        <w:t>获取采购文件</w:t>
      </w:r>
    </w:p>
    <w:p w14:paraId="26B0E6D4">
      <w:pPr>
        <w:spacing w:line="360" w:lineRule="auto"/>
        <w:ind w:firstLine="420" w:firstLineChars="200"/>
        <w:rPr>
          <w:rFonts w:hint="default" w:hAnsi="宋体"/>
          <w:sz w:val="21"/>
          <w:szCs w:val="21"/>
        </w:rPr>
      </w:pPr>
      <w:r>
        <w:rPr>
          <w:rFonts w:hAnsi="宋体"/>
          <w:sz w:val="21"/>
          <w:szCs w:val="21"/>
        </w:rPr>
        <w:t>1.时</w:t>
      </w:r>
      <w:r>
        <w:rPr>
          <w:rFonts w:hAnsi="宋体"/>
          <w:sz w:val="21"/>
          <w:szCs w:val="21"/>
          <w:highlight w:val="none"/>
        </w:rPr>
        <w:t>间：2025年07月</w:t>
      </w:r>
      <w:r>
        <w:rPr>
          <w:rFonts w:hint="eastAsia" w:hAnsi="宋体"/>
          <w:sz w:val="21"/>
          <w:szCs w:val="21"/>
          <w:highlight w:val="none"/>
          <w:lang w:val="en-US" w:eastAsia="zh-CN"/>
        </w:rPr>
        <w:t>30</w:t>
      </w:r>
      <w:r>
        <w:rPr>
          <w:rFonts w:hAnsi="宋体"/>
          <w:sz w:val="21"/>
          <w:szCs w:val="21"/>
          <w:highlight w:val="none"/>
        </w:rPr>
        <w:t>日 至 2025年0</w:t>
      </w:r>
      <w:r>
        <w:rPr>
          <w:rFonts w:hint="eastAsia" w:hAnsi="宋体"/>
          <w:sz w:val="21"/>
          <w:szCs w:val="21"/>
          <w:highlight w:val="none"/>
          <w:lang w:val="en-US" w:eastAsia="zh-CN"/>
        </w:rPr>
        <w:t>8</w:t>
      </w:r>
      <w:r>
        <w:rPr>
          <w:rFonts w:hAnsi="宋体"/>
          <w:sz w:val="21"/>
          <w:szCs w:val="21"/>
          <w:highlight w:val="none"/>
        </w:rPr>
        <w:t>月</w:t>
      </w:r>
      <w:r>
        <w:rPr>
          <w:rFonts w:hint="eastAsia" w:hAnsi="宋体"/>
          <w:sz w:val="21"/>
          <w:szCs w:val="21"/>
          <w:highlight w:val="none"/>
          <w:lang w:val="en-US" w:eastAsia="zh-CN"/>
        </w:rPr>
        <w:t>05</w:t>
      </w:r>
      <w:r>
        <w:rPr>
          <w:rFonts w:hAnsi="宋体"/>
          <w:sz w:val="21"/>
          <w:szCs w:val="21"/>
          <w:highlight w:val="none"/>
        </w:rPr>
        <w:t>日，每天上午00:00至12:00，下午12:00至23:59（北京时间，法定节假日除外）。</w:t>
      </w:r>
    </w:p>
    <w:p w14:paraId="2B63DA03">
      <w:pPr>
        <w:spacing w:line="360" w:lineRule="auto"/>
        <w:ind w:firstLine="420" w:firstLineChars="200"/>
        <w:rPr>
          <w:rFonts w:hint="default" w:hAnsi="宋体"/>
          <w:sz w:val="21"/>
          <w:szCs w:val="21"/>
        </w:rPr>
      </w:pPr>
      <w:r>
        <w:rPr>
          <w:rFonts w:hAnsi="宋体"/>
          <w:sz w:val="21"/>
          <w:szCs w:val="21"/>
        </w:rPr>
        <w:t>2.地点：河南省公共资源交易中心（</w:t>
      </w:r>
      <w:r>
        <w:rPr>
          <w:rFonts w:hAnsi="宋体" w:cs="宋体"/>
          <w:bCs/>
          <w:sz w:val="21"/>
          <w:szCs w:val="21"/>
        </w:rPr>
        <w:t>hnsggzyjy.henan.gov.cn</w:t>
      </w:r>
      <w:r>
        <w:rPr>
          <w:rFonts w:hAnsi="宋体"/>
          <w:sz w:val="21"/>
          <w:szCs w:val="21"/>
        </w:rPr>
        <w:t>）。</w:t>
      </w:r>
    </w:p>
    <w:p w14:paraId="16319FAE">
      <w:pPr>
        <w:spacing w:line="360" w:lineRule="auto"/>
        <w:ind w:firstLine="420" w:firstLineChars="200"/>
        <w:rPr>
          <w:rFonts w:hint="default" w:hAnsi="宋体"/>
          <w:sz w:val="21"/>
          <w:szCs w:val="21"/>
        </w:rPr>
      </w:pPr>
      <w:r>
        <w:rPr>
          <w:rFonts w:hAnsi="宋体"/>
          <w:sz w:val="21"/>
          <w:szCs w:val="21"/>
        </w:rPr>
        <w:t>3.方式：凭CA密钥市场主体登录并在规定时间内按网上提示下载招标文件及资料；供应商需要完成信息登记及CA数字证书办理，才能通过省公共资源交易平台参与交易活动，具体办理事宜请查询河南省公共资源交易中心网站-公共服务-办事指南-新交易平台使用手册（培训手册）。</w:t>
      </w:r>
    </w:p>
    <w:p w14:paraId="4FA2C1BE">
      <w:pPr>
        <w:spacing w:line="360" w:lineRule="auto"/>
        <w:ind w:firstLine="420" w:firstLineChars="200"/>
        <w:rPr>
          <w:rFonts w:hint="default" w:hAnsi="宋体"/>
          <w:sz w:val="21"/>
          <w:szCs w:val="21"/>
        </w:rPr>
      </w:pPr>
      <w:r>
        <w:rPr>
          <w:rFonts w:hAnsi="宋体"/>
          <w:sz w:val="21"/>
          <w:szCs w:val="21"/>
        </w:rPr>
        <w:t>4.售价：0元。</w:t>
      </w:r>
    </w:p>
    <w:p w14:paraId="50FCABCD">
      <w:pPr>
        <w:spacing w:line="360" w:lineRule="auto"/>
        <w:rPr>
          <w:rFonts w:hint="default" w:hAnsi="宋体" w:cs="宋体"/>
          <w:b/>
          <w:bCs/>
          <w:sz w:val="21"/>
          <w:szCs w:val="21"/>
        </w:rPr>
      </w:pPr>
      <w:r>
        <w:rPr>
          <w:rFonts w:hAnsi="宋体" w:cs="宋体"/>
          <w:b/>
          <w:bCs/>
          <w:sz w:val="21"/>
          <w:szCs w:val="21"/>
          <w:shd w:val="clear" w:color="auto" w:fill="FFFFFF"/>
        </w:rPr>
        <w:t>四、</w:t>
      </w:r>
      <w:r>
        <w:rPr>
          <w:rFonts w:hAnsi="宋体" w:cs="宋体"/>
          <w:b/>
          <w:bCs/>
          <w:sz w:val="21"/>
          <w:szCs w:val="21"/>
        </w:rPr>
        <w:t>响应文件提交</w:t>
      </w:r>
    </w:p>
    <w:p w14:paraId="50811318">
      <w:pPr>
        <w:spacing w:line="360" w:lineRule="auto"/>
        <w:ind w:firstLine="420" w:firstLineChars="200"/>
        <w:rPr>
          <w:rFonts w:hint="default" w:hAnsi="宋体"/>
          <w:sz w:val="21"/>
          <w:szCs w:val="21"/>
        </w:rPr>
      </w:pPr>
      <w:r>
        <w:rPr>
          <w:rFonts w:hAnsi="宋体"/>
          <w:sz w:val="21"/>
          <w:szCs w:val="21"/>
        </w:rPr>
        <w:t>1.时</w:t>
      </w:r>
      <w:r>
        <w:rPr>
          <w:rFonts w:hAnsi="宋体"/>
          <w:sz w:val="21"/>
          <w:szCs w:val="21"/>
          <w:highlight w:val="none"/>
        </w:rPr>
        <w:t>间：2025年0</w:t>
      </w:r>
      <w:r>
        <w:rPr>
          <w:rFonts w:hint="eastAsia" w:hAnsi="宋体"/>
          <w:sz w:val="21"/>
          <w:szCs w:val="21"/>
          <w:highlight w:val="none"/>
          <w:lang w:val="en-US" w:eastAsia="zh-CN"/>
        </w:rPr>
        <w:t>8</w:t>
      </w:r>
      <w:r>
        <w:rPr>
          <w:rFonts w:hAnsi="宋体"/>
          <w:sz w:val="21"/>
          <w:szCs w:val="21"/>
          <w:highlight w:val="none"/>
        </w:rPr>
        <w:t>月</w:t>
      </w:r>
      <w:r>
        <w:rPr>
          <w:rFonts w:hint="eastAsia" w:hAnsi="宋体"/>
          <w:sz w:val="21"/>
          <w:szCs w:val="21"/>
          <w:highlight w:val="none"/>
          <w:lang w:val="en-US" w:eastAsia="zh-CN"/>
        </w:rPr>
        <w:t>12</w:t>
      </w:r>
      <w:r>
        <w:rPr>
          <w:rFonts w:hAnsi="宋体"/>
          <w:sz w:val="21"/>
          <w:szCs w:val="21"/>
          <w:highlight w:val="none"/>
        </w:rPr>
        <w:t>日09时00分（北京时间）</w:t>
      </w:r>
      <w:r>
        <w:rPr>
          <w:rFonts w:hAnsi="宋体"/>
          <w:sz w:val="21"/>
          <w:szCs w:val="21"/>
        </w:rPr>
        <w:t>。</w:t>
      </w:r>
    </w:p>
    <w:p w14:paraId="15A7B903">
      <w:pPr>
        <w:spacing w:line="360" w:lineRule="auto"/>
        <w:ind w:firstLine="420" w:firstLineChars="200"/>
        <w:rPr>
          <w:rFonts w:hint="default" w:hAnsi="宋体"/>
          <w:sz w:val="21"/>
          <w:szCs w:val="21"/>
        </w:rPr>
      </w:pPr>
      <w:r>
        <w:rPr>
          <w:rFonts w:hAnsi="宋体"/>
          <w:sz w:val="21"/>
          <w:szCs w:val="21"/>
        </w:rPr>
        <w:t>2.地点：加密电子投标文件须在投标截止时间前通过“河南省公共资源交易中心（</w:t>
      </w:r>
      <w:r>
        <w:rPr>
          <w:rFonts w:hAnsi="宋体" w:cs="宋体"/>
          <w:bCs/>
          <w:sz w:val="21"/>
          <w:szCs w:val="21"/>
        </w:rPr>
        <w:t>hnsggzyjy.henan.gov.cn</w:t>
      </w:r>
      <w:r>
        <w:rPr>
          <w:rFonts w:hAnsi="宋体"/>
          <w:sz w:val="21"/>
          <w:szCs w:val="21"/>
        </w:rPr>
        <w:t>）”电子交易平台加密上传。逾期上传的或者未上传指定地点的投标文件，采购人不予受理。</w:t>
      </w:r>
    </w:p>
    <w:p w14:paraId="123F6FAA">
      <w:pPr>
        <w:spacing w:line="360" w:lineRule="auto"/>
        <w:rPr>
          <w:rFonts w:hint="default" w:hAnsi="宋体" w:cs="宋体"/>
          <w:b/>
          <w:bCs/>
          <w:sz w:val="21"/>
          <w:szCs w:val="21"/>
          <w:shd w:val="clear" w:color="auto" w:fill="FFFFFF"/>
        </w:rPr>
      </w:pPr>
      <w:r>
        <w:rPr>
          <w:rFonts w:hAnsi="宋体" w:cs="宋体"/>
          <w:b/>
          <w:bCs/>
          <w:sz w:val="21"/>
          <w:szCs w:val="21"/>
          <w:shd w:val="clear" w:color="auto" w:fill="FFFFFF"/>
        </w:rPr>
        <w:t>五、响应文件开启</w:t>
      </w:r>
    </w:p>
    <w:p w14:paraId="6B0A776C">
      <w:pPr>
        <w:spacing w:line="360" w:lineRule="auto"/>
        <w:ind w:firstLine="420" w:firstLineChars="200"/>
        <w:rPr>
          <w:rFonts w:hint="default" w:hAnsi="宋体"/>
          <w:sz w:val="21"/>
          <w:szCs w:val="21"/>
          <w:highlight w:val="none"/>
        </w:rPr>
      </w:pPr>
      <w:r>
        <w:rPr>
          <w:rFonts w:hAnsi="宋体"/>
          <w:sz w:val="21"/>
          <w:szCs w:val="21"/>
        </w:rPr>
        <w:t>1.时间</w:t>
      </w:r>
      <w:r>
        <w:rPr>
          <w:rFonts w:hAnsi="宋体"/>
          <w:sz w:val="21"/>
          <w:szCs w:val="21"/>
          <w:highlight w:val="none"/>
        </w:rPr>
        <w:t>：2025年0</w:t>
      </w:r>
      <w:r>
        <w:rPr>
          <w:rFonts w:hint="eastAsia" w:hAnsi="宋体"/>
          <w:sz w:val="21"/>
          <w:szCs w:val="21"/>
          <w:highlight w:val="none"/>
          <w:lang w:val="en-US" w:eastAsia="zh-CN"/>
        </w:rPr>
        <w:t>8</w:t>
      </w:r>
      <w:r>
        <w:rPr>
          <w:rFonts w:hAnsi="宋体"/>
          <w:sz w:val="21"/>
          <w:szCs w:val="21"/>
          <w:highlight w:val="none"/>
        </w:rPr>
        <w:t>月</w:t>
      </w:r>
      <w:r>
        <w:rPr>
          <w:rFonts w:hint="eastAsia" w:hAnsi="宋体"/>
          <w:sz w:val="21"/>
          <w:szCs w:val="21"/>
          <w:highlight w:val="none"/>
          <w:lang w:val="en-US" w:eastAsia="zh-CN"/>
        </w:rPr>
        <w:t>12</w:t>
      </w:r>
      <w:r>
        <w:rPr>
          <w:rFonts w:hAnsi="宋体"/>
          <w:sz w:val="21"/>
          <w:szCs w:val="21"/>
          <w:highlight w:val="none"/>
        </w:rPr>
        <w:t>日09时00分（北京时间）。</w:t>
      </w:r>
    </w:p>
    <w:p w14:paraId="0D94D6E8">
      <w:pPr>
        <w:spacing w:line="360" w:lineRule="auto"/>
        <w:ind w:firstLine="420" w:firstLineChars="200"/>
        <w:rPr>
          <w:rFonts w:hint="default" w:hAnsi="宋体"/>
          <w:sz w:val="21"/>
          <w:szCs w:val="21"/>
        </w:rPr>
      </w:pPr>
      <w:r>
        <w:rPr>
          <w:rFonts w:hAnsi="宋体"/>
          <w:sz w:val="21"/>
          <w:szCs w:val="21"/>
          <w:highlight w:val="none"/>
        </w:rPr>
        <w:t>2.地点：</w:t>
      </w:r>
      <w:r>
        <w:rPr>
          <w:rFonts w:hAnsi="宋体"/>
          <w:sz w:val="21"/>
          <w:szCs w:val="21"/>
          <w:highlight w:val="none"/>
          <w:lang w:val="zh-CN"/>
        </w:rPr>
        <w:t>河南省公共资源交易中心远程开标室(七)-6（郑州</w:t>
      </w:r>
      <w:r>
        <w:rPr>
          <w:rFonts w:hAnsi="宋体"/>
          <w:sz w:val="21"/>
          <w:szCs w:val="21"/>
          <w:lang w:val="zh-CN"/>
        </w:rPr>
        <w:t>市经二路与纬四路向南50米路西）。</w:t>
      </w:r>
    </w:p>
    <w:p w14:paraId="18E3BFE5">
      <w:pPr>
        <w:spacing w:line="360" w:lineRule="auto"/>
        <w:rPr>
          <w:rFonts w:hint="default" w:hAnsi="宋体" w:cs="宋体"/>
          <w:b/>
          <w:bCs/>
          <w:sz w:val="21"/>
          <w:szCs w:val="21"/>
          <w:shd w:val="clear" w:color="auto" w:fill="FFFFFF"/>
        </w:rPr>
      </w:pPr>
      <w:r>
        <w:rPr>
          <w:rFonts w:hAnsi="宋体" w:cs="宋体"/>
          <w:b/>
          <w:bCs/>
          <w:sz w:val="21"/>
          <w:szCs w:val="21"/>
          <w:shd w:val="clear" w:color="auto" w:fill="FFFFFF"/>
        </w:rPr>
        <w:t>六、发布公告的媒介及公告期限</w:t>
      </w:r>
    </w:p>
    <w:p w14:paraId="5591691E">
      <w:pPr>
        <w:widowControl/>
        <w:spacing w:line="360" w:lineRule="auto"/>
        <w:ind w:firstLine="420" w:firstLineChars="200"/>
        <w:jc w:val="left"/>
        <w:rPr>
          <w:rFonts w:hint="default" w:hAnsi="宋体" w:cs="宋体"/>
          <w:sz w:val="21"/>
          <w:szCs w:val="21"/>
        </w:rPr>
      </w:pPr>
      <w:r>
        <w:rPr>
          <w:rFonts w:hAnsi="宋体" w:cs="宋体"/>
          <w:kern w:val="2"/>
          <w:sz w:val="21"/>
          <w:szCs w:val="21"/>
        </w:rPr>
        <w:t>本次磋商公告在</w:t>
      </w:r>
      <w:r>
        <w:rPr>
          <w:rFonts w:hAnsi="宋体" w:cs="宋体"/>
          <w:sz w:val="21"/>
          <w:szCs w:val="21"/>
        </w:rPr>
        <w:t>《河南省政府采购网》、《河南省公共资源交易中心网》、《商丘师范学院国有资产管理处（招投标工作办公室）》上发布，公告期限为三个工作日。</w:t>
      </w:r>
    </w:p>
    <w:p w14:paraId="0E8A5803">
      <w:pPr>
        <w:widowControl/>
        <w:spacing w:line="360" w:lineRule="auto"/>
        <w:jc w:val="left"/>
        <w:rPr>
          <w:rFonts w:hint="default" w:hAnsi="宋体" w:cs="宋体"/>
          <w:b/>
          <w:bCs/>
          <w:sz w:val="21"/>
          <w:szCs w:val="21"/>
        </w:rPr>
      </w:pPr>
      <w:r>
        <w:rPr>
          <w:rFonts w:hAnsi="宋体" w:cs="宋体"/>
          <w:b/>
          <w:bCs/>
          <w:sz w:val="21"/>
          <w:szCs w:val="21"/>
        </w:rPr>
        <w:t>七、其他补充事宜</w:t>
      </w:r>
    </w:p>
    <w:p w14:paraId="076FC080">
      <w:pPr>
        <w:widowControl/>
        <w:wordWrap w:val="0"/>
        <w:spacing w:line="360" w:lineRule="auto"/>
        <w:ind w:firstLine="420" w:firstLineChars="200"/>
        <w:jc w:val="left"/>
        <w:rPr>
          <w:rFonts w:hint="default" w:hAnsi="宋体"/>
          <w:sz w:val="21"/>
          <w:szCs w:val="21"/>
        </w:rPr>
      </w:pPr>
      <w:r>
        <w:rPr>
          <w:rFonts w:hAnsi="宋体"/>
          <w:sz w:val="21"/>
          <w:szCs w:val="21"/>
        </w:rPr>
        <w:t>1.本次项目实行远程不见面招标，供应商无需到河南省公共资源交易中心现场参加开标会议，在招标文件确定的投标截止时间前，供应商登录远程开标大厅（http://hnsggzyjy.henan.gov.cn/BidOpening/bidopeninghallaction/hall/login），在线准时参加开标活动并进行文件解密。未在规定时间内解密投标文件的供应商，视为撤销其投标文件。</w:t>
      </w:r>
    </w:p>
    <w:p w14:paraId="407CFEEF">
      <w:pPr>
        <w:widowControl/>
        <w:spacing w:line="360" w:lineRule="auto"/>
        <w:ind w:firstLine="420" w:firstLineChars="200"/>
        <w:jc w:val="left"/>
        <w:rPr>
          <w:rFonts w:hint="default" w:hAnsi="宋体"/>
          <w:sz w:val="21"/>
          <w:szCs w:val="21"/>
        </w:rPr>
      </w:pPr>
      <w:r>
        <w:rPr>
          <w:rFonts w:hAnsi="宋体"/>
          <w:sz w:val="21"/>
          <w:szCs w:val="21"/>
        </w:rPr>
        <w:t>2.不见面服务的具体事宜请参阅公共服务----办事指南----新交易平台使用手册（培训手册）。</w:t>
      </w:r>
    </w:p>
    <w:p w14:paraId="23E7F3AC">
      <w:pPr>
        <w:widowControl/>
        <w:spacing w:line="360" w:lineRule="auto"/>
        <w:ind w:firstLine="420" w:firstLineChars="200"/>
        <w:jc w:val="left"/>
        <w:rPr>
          <w:rFonts w:hint="default" w:hAnsi="宋体"/>
          <w:sz w:val="21"/>
          <w:szCs w:val="21"/>
        </w:rPr>
      </w:pPr>
      <w:r>
        <w:rPr>
          <w:rFonts w:hAnsi="宋体"/>
          <w:sz w:val="21"/>
          <w:szCs w:val="21"/>
        </w:rPr>
        <w:t>3.供应商编制投标文件时，涉及营业执照、资质、业绩、获奖、人员、财务、社保、纳税、各类证书等内容，必须在市场主体信息库中已登记的信息中选取。未在市场主体信息库中登记的上述内容，不作为评标依据。供应商应及时对市场主体信息库的相关内容进行补充、更新。</w:t>
      </w:r>
    </w:p>
    <w:p w14:paraId="378D6EFA">
      <w:pPr>
        <w:widowControl/>
        <w:spacing w:line="360" w:lineRule="auto"/>
        <w:jc w:val="left"/>
        <w:rPr>
          <w:rFonts w:hint="default" w:hAnsi="宋体" w:cs="宋体"/>
          <w:b/>
          <w:bCs/>
          <w:sz w:val="21"/>
          <w:szCs w:val="21"/>
        </w:rPr>
      </w:pPr>
      <w:r>
        <w:rPr>
          <w:rFonts w:hAnsi="宋体" w:cs="宋体"/>
          <w:b/>
          <w:bCs/>
          <w:sz w:val="21"/>
          <w:szCs w:val="21"/>
        </w:rPr>
        <w:t>八、</w:t>
      </w:r>
      <w:r>
        <w:rPr>
          <w:rFonts w:hint="default" w:hAnsi="宋体" w:cs="宋体"/>
          <w:b/>
          <w:bCs/>
          <w:sz w:val="21"/>
          <w:szCs w:val="21"/>
        </w:rPr>
        <w:t>凡对本次招标提出询问，请按照以下方式联系</w:t>
      </w:r>
    </w:p>
    <w:p w14:paraId="41769072">
      <w:pPr>
        <w:spacing w:line="360" w:lineRule="auto"/>
        <w:ind w:firstLine="210" w:firstLineChars="100"/>
        <w:rPr>
          <w:rFonts w:hint="default" w:cs="宋体"/>
          <w:sz w:val="21"/>
          <w:szCs w:val="21"/>
        </w:rPr>
      </w:pPr>
      <w:r>
        <w:rPr>
          <w:rFonts w:hint="default" w:cs="宋体"/>
          <w:sz w:val="21"/>
          <w:szCs w:val="21"/>
        </w:rPr>
        <w:t>1、</w:t>
      </w:r>
      <w:r>
        <w:rPr>
          <w:rFonts w:cs="宋体"/>
          <w:sz w:val="21"/>
          <w:szCs w:val="21"/>
        </w:rPr>
        <w:t>采购人</w:t>
      </w:r>
      <w:r>
        <w:rPr>
          <w:rFonts w:hint="default" w:cs="宋体"/>
          <w:sz w:val="21"/>
          <w:szCs w:val="21"/>
        </w:rPr>
        <w:t>信息</w:t>
      </w:r>
    </w:p>
    <w:p w14:paraId="7DB8FD82">
      <w:pPr>
        <w:spacing w:line="360" w:lineRule="auto"/>
        <w:ind w:firstLine="420" w:firstLineChars="200"/>
        <w:rPr>
          <w:rFonts w:hint="default" w:cs="宋体"/>
          <w:sz w:val="21"/>
          <w:szCs w:val="21"/>
        </w:rPr>
      </w:pPr>
      <w:r>
        <w:rPr>
          <w:rFonts w:hint="default" w:cs="宋体"/>
          <w:sz w:val="21"/>
          <w:szCs w:val="21"/>
        </w:rPr>
        <w:t>名称：</w:t>
      </w:r>
      <w:r>
        <w:rPr>
          <w:rFonts w:cs="宋体"/>
          <w:sz w:val="21"/>
          <w:szCs w:val="21"/>
        </w:rPr>
        <w:t>商丘师范学院</w:t>
      </w:r>
    </w:p>
    <w:p w14:paraId="7C862EC5">
      <w:pPr>
        <w:spacing w:line="360" w:lineRule="auto"/>
        <w:ind w:firstLine="420" w:firstLineChars="200"/>
        <w:rPr>
          <w:rFonts w:hint="default" w:cs="宋体"/>
          <w:sz w:val="21"/>
          <w:szCs w:val="21"/>
        </w:rPr>
      </w:pPr>
      <w:r>
        <w:rPr>
          <w:rFonts w:hint="default" w:cs="宋体"/>
          <w:sz w:val="21"/>
          <w:szCs w:val="21"/>
        </w:rPr>
        <w:t>地址：商丘市平原中路55号</w:t>
      </w:r>
    </w:p>
    <w:p w14:paraId="622CD0FD">
      <w:pPr>
        <w:spacing w:line="360" w:lineRule="auto"/>
        <w:ind w:firstLine="420" w:firstLineChars="200"/>
        <w:rPr>
          <w:rFonts w:hint="default" w:cs="宋体"/>
          <w:sz w:val="21"/>
          <w:szCs w:val="21"/>
        </w:rPr>
      </w:pPr>
      <w:r>
        <w:rPr>
          <w:rFonts w:hint="default" w:cs="宋体"/>
          <w:sz w:val="21"/>
          <w:szCs w:val="21"/>
        </w:rPr>
        <w:t>联系人：庞老师</w:t>
      </w:r>
    </w:p>
    <w:p w14:paraId="2A55DF33">
      <w:pPr>
        <w:spacing w:line="360" w:lineRule="auto"/>
        <w:ind w:firstLine="420" w:firstLineChars="200"/>
        <w:rPr>
          <w:rFonts w:hint="default" w:cs="宋体"/>
          <w:sz w:val="21"/>
          <w:szCs w:val="21"/>
        </w:rPr>
      </w:pPr>
      <w:r>
        <w:rPr>
          <w:rFonts w:hint="default" w:cs="宋体"/>
          <w:sz w:val="21"/>
          <w:szCs w:val="21"/>
        </w:rPr>
        <w:t xml:space="preserve">联系方式：0370-3057682 </w:t>
      </w:r>
    </w:p>
    <w:p w14:paraId="7E2FCC56">
      <w:pPr>
        <w:spacing w:line="360" w:lineRule="auto"/>
        <w:ind w:firstLine="210" w:firstLineChars="100"/>
        <w:rPr>
          <w:rFonts w:hint="default" w:cs="宋体"/>
          <w:sz w:val="21"/>
          <w:szCs w:val="21"/>
        </w:rPr>
      </w:pPr>
      <w:r>
        <w:rPr>
          <w:rFonts w:hint="default" w:cs="宋体"/>
          <w:sz w:val="21"/>
          <w:szCs w:val="21"/>
        </w:rPr>
        <w:t>2、</w:t>
      </w:r>
      <w:r>
        <w:rPr>
          <w:rFonts w:cs="宋体"/>
          <w:sz w:val="21"/>
          <w:szCs w:val="21"/>
        </w:rPr>
        <w:t>采购</w:t>
      </w:r>
      <w:r>
        <w:rPr>
          <w:rFonts w:hint="default" w:cs="宋体"/>
          <w:sz w:val="21"/>
          <w:szCs w:val="21"/>
        </w:rPr>
        <w:t>代理机构信息（如有）</w:t>
      </w:r>
    </w:p>
    <w:p w14:paraId="340D1680">
      <w:pPr>
        <w:spacing w:line="360" w:lineRule="auto"/>
        <w:ind w:firstLine="420" w:firstLineChars="200"/>
        <w:rPr>
          <w:rFonts w:hint="default" w:cs="宋体"/>
          <w:sz w:val="21"/>
          <w:szCs w:val="21"/>
        </w:rPr>
      </w:pPr>
      <w:r>
        <w:rPr>
          <w:rFonts w:hint="default" w:cs="宋体"/>
          <w:sz w:val="21"/>
          <w:szCs w:val="21"/>
        </w:rPr>
        <w:t>名称：</w:t>
      </w:r>
      <w:r>
        <w:rPr>
          <w:rFonts w:cs="宋体"/>
          <w:sz w:val="21"/>
          <w:szCs w:val="21"/>
        </w:rPr>
        <w:t>河南四铭工程管理有限公司</w:t>
      </w:r>
    </w:p>
    <w:p w14:paraId="1ACAF776">
      <w:pPr>
        <w:spacing w:line="360" w:lineRule="auto"/>
        <w:ind w:firstLine="420" w:firstLineChars="200"/>
        <w:rPr>
          <w:rFonts w:hint="default" w:cs="宋体"/>
          <w:sz w:val="21"/>
          <w:szCs w:val="21"/>
        </w:rPr>
      </w:pPr>
      <w:r>
        <w:rPr>
          <w:rFonts w:hint="default" w:cs="宋体"/>
          <w:sz w:val="21"/>
          <w:szCs w:val="21"/>
        </w:rPr>
        <w:t>地址：河南自贸试验区郑州片区（经开）第二大街58号兴华大厦B座302室</w:t>
      </w:r>
    </w:p>
    <w:p w14:paraId="4CB814DC">
      <w:pPr>
        <w:spacing w:line="360" w:lineRule="auto"/>
        <w:ind w:firstLine="420" w:firstLineChars="200"/>
        <w:rPr>
          <w:rFonts w:hint="default" w:cs="宋体"/>
          <w:sz w:val="21"/>
          <w:szCs w:val="21"/>
        </w:rPr>
      </w:pPr>
      <w:r>
        <w:rPr>
          <w:rFonts w:hint="default" w:cs="宋体"/>
          <w:sz w:val="21"/>
          <w:szCs w:val="21"/>
        </w:rPr>
        <w:t>联系人：郑</w:t>
      </w:r>
      <w:r>
        <w:rPr>
          <w:rFonts w:cs="宋体"/>
          <w:sz w:val="21"/>
          <w:szCs w:val="21"/>
        </w:rPr>
        <w:t>世喜 李广冬</w:t>
      </w:r>
      <w:r>
        <w:rPr>
          <w:rFonts w:hint="default" w:cs="宋体"/>
          <w:sz w:val="21"/>
          <w:szCs w:val="21"/>
        </w:rPr>
        <w:t xml:space="preserve"> </w:t>
      </w:r>
    </w:p>
    <w:p w14:paraId="1FB9731B">
      <w:pPr>
        <w:spacing w:line="360" w:lineRule="auto"/>
        <w:ind w:firstLine="420" w:firstLineChars="200"/>
        <w:rPr>
          <w:rFonts w:hint="default" w:cs="宋体"/>
          <w:sz w:val="21"/>
          <w:szCs w:val="21"/>
        </w:rPr>
      </w:pPr>
      <w:r>
        <w:rPr>
          <w:rFonts w:hint="default" w:cs="宋体"/>
          <w:sz w:val="21"/>
          <w:szCs w:val="21"/>
        </w:rPr>
        <w:t>联系方式：0371-55617268  186</w:t>
      </w:r>
      <w:r>
        <w:rPr>
          <w:rFonts w:hint="eastAsia" w:cs="宋体"/>
          <w:sz w:val="21"/>
          <w:szCs w:val="21"/>
          <w:lang w:val="en-US" w:eastAsia="zh-CN"/>
        </w:rPr>
        <w:t>3779127</w:t>
      </w:r>
      <w:r>
        <w:rPr>
          <w:rFonts w:hint="default" w:cs="宋体"/>
          <w:sz w:val="21"/>
          <w:szCs w:val="21"/>
        </w:rPr>
        <w:t>9</w:t>
      </w:r>
    </w:p>
    <w:p w14:paraId="53F3B882">
      <w:pPr>
        <w:spacing w:line="360" w:lineRule="auto"/>
        <w:ind w:firstLine="210" w:firstLineChars="100"/>
        <w:rPr>
          <w:rFonts w:hint="default" w:cs="宋体"/>
          <w:sz w:val="21"/>
          <w:szCs w:val="21"/>
        </w:rPr>
      </w:pPr>
      <w:r>
        <w:rPr>
          <w:rFonts w:hint="default" w:cs="宋体"/>
          <w:sz w:val="21"/>
          <w:szCs w:val="21"/>
        </w:rPr>
        <w:t>3、项目联系方式</w:t>
      </w:r>
    </w:p>
    <w:p w14:paraId="4B07EF9E">
      <w:pPr>
        <w:spacing w:line="360" w:lineRule="auto"/>
        <w:ind w:firstLine="420" w:firstLineChars="200"/>
        <w:rPr>
          <w:rFonts w:hint="default" w:cs="宋体"/>
          <w:sz w:val="21"/>
          <w:szCs w:val="21"/>
        </w:rPr>
      </w:pPr>
      <w:r>
        <w:rPr>
          <w:rFonts w:hint="default" w:cs="宋体"/>
          <w:sz w:val="21"/>
          <w:szCs w:val="21"/>
        </w:rPr>
        <w:t>联系人：郑</w:t>
      </w:r>
      <w:r>
        <w:rPr>
          <w:rFonts w:cs="宋体"/>
          <w:sz w:val="21"/>
          <w:szCs w:val="21"/>
        </w:rPr>
        <w:t xml:space="preserve">世喜 </w:t>
      </w:r>
    </w:p>
    <w:p w14:paraId="69CB24EC">
      <w:pPr>
        <w:spacing w:line="360" w:lineRule="auto"/>
        <w:ind w:firstLine="420" w:firstLineChars="200"/>
        <w:rPr>
          <w:rFonts w:hint="default" w:cs="宋体"/>
          <w:sz w:val="21"/>
          <w:szCs w:val="21"/>
        </w:rPr>
      </w:pPr>
      <w:r>
        <w:rPr>
          <w:rFonts w:hint="default" w:cs="宋体"/>
          <w:sz w:val="21"/>
          <w:szCs w:val="21"/>
        </w:rPr>
        <w:t>联系方式：186</w:t>
      </w:r>
      <w:r>
        <w:rPr>
          <w:rFonts w:hint="eastAsia" w:cs="宋体"/>
          <w:sz w:val="21"/>
          <w:szCs w:val="21"/>
          <w:lang w:val="en-US" w:eastAsia="zh-CN"/>
        </w:rPr>
        <w:t>3779127</w:t>
      </w:r>
      <w:r>
        <w:rPr>
          <w:rFonts w:hint="default" w:cs="宋体"/>
          <w:sz w:val="21"/>
          <w:szCs w:val="21"/>
        </w:rPr>
        <w:t>9</w:t>
      </w:r>
    </w:p>
    <w:p w14:paraId="3BACB56D">
      <w:pPr>
        <w:spacing w:line="360" w:lineRule="auto"/>
        <w:rPr>
          <w:rFonts w:hint="default" w:hAnsi="宋体" w:cs="宋体"/>
          <w:sz w:val="21"/>
          <w:szCs w:val="21"/>
        </w:rPr>
      </w:pPr>
      <w:r>
        <w:rPr>
          <w:rFonts w:hAnsi="宋体" w:cs="宋体"/>
          <w:sz w:val="21"/>
          <w:szCs w:val="21"/>
        </w:rPr>
        <w:t xml:space="preserve">                                                  </w:t>
      </w:r>
    </w:p>
    <w:p w14:paraId="3A57514C">
      <w:pPr>
        <w:spacing w:line="360" w:lineRule="auto"/>
        <w:jc w:val="right"/>
        <w:rPr>
          <w:rFonts w:hint="default" w:hAnsi="宋体" w:cs="宋体"/>
          <w:sz w:val="21"/>
          <w:szCs w:val="21"/>
        </w:rPr>
      </w:pPr>
      <w:r>
        <w:rPr>
          <w:rFonts w:hAnsi="宋体" w:cs="宋体"/>
          <w:sz w:val="21"/>
          <w:szCs w:val="21"/>
        </w:rPr>
        <w:t xml:space="preserve"> 河南四铭工程管理有限公司</w:t>
      </w:r>
    </w:p>
    <w:p w14:paraId="1C56E521">
      <w:pPr>
        <w:spacing w:line="360" w:lineRule="auto"/>
        <w:ind w:right="420"/>
        <w:jc w:val="right"/>
        <w:rPr>
          <w:rFonts w:hint="default" w:hAnsi="宋体" w:cs="宋体"/>
          <w:sz w:val="21"/>
          <w:szCs w:val="21"/>
          <w:highlight w:val="none"/>
        </w:rPr>
      </w:pPr>
      <w:r>
        <w:rPr>
          <w:rFonts w:hAnsi="宋体" w:cs="宋体"/>
          <w:sz w:val="21"/>
          <w:szCs w:val="21"/>
          <w:highlight w:val="none"/>
        </w:rPr>
        <w:t>2025年</w:t>
      </w:r>
      <w:r>
        <w:rPr>
          <w:rFonts w:hint="eastAsia" w:hAnsi="宋体" w:cs="宋体"/>
          <w:sz w:val="21"/>
          <w:szCs w:val="21"/>
          <w:highlight w:val="none"/>
          <w:lang w:val="en-US" w:eastAsia="zh-CN"/>
        </w:rPr>
        <w:t>0</w:t>
      </w:r>
      <w:r>
        <w:rPr>
          <w:rFonts w:hAnsi="宋体" w:cs="宋体"/>
          <w:sz w:val="21"/>
          <w:szCs w:val="21"/>
          <w:highlight w:val="none"/>
        </w:rPr>
        <w:t>7月</w:t>
      </w:r>
      <w:r>
        <w:rPr>
          <w:rFonts w:hint="eastAsia" w:hAnsi="宋体" w:cs="宋体"/>
          <w:sz w:val="21"/>
          <w:szCs w:val="21"/>
          <w:highlight w:val="none"/>
          <w:lang w:val="en-US" w:eastAsia="zh-CN"/>
        </w:rPr>
        <w:t>29</w:t>
      </w:r>
      <w:r>
        <w:rPr>
          <w:rFonts w:hAnsi="宋体" w:cs="宋体"/>
          <w:sz w:val="21"/>
          <w:szCs w:val="21"/>
          <w:highlight w:val="none"/>
        </w:rPr>
        <w:t>日</w:t>
      </w:r>
    </w:p>
    <w:p w14:paraId="025D1ACD">
      <w:pPr>
        <w:rPr>
          <w:rFonts w:hint="default"/>
        </w:rPr>
      </w:pPr>
    </w:p>
    <w:p w14:paraId="709D4FCE">
      <w:pPr>
        <w:rPr>
          <w:rFonts w:hint="default"/>
        </w:rPr>
      </w:pPr>
    </w:p>
    <w:p w14:paraId="5ED744EA">
      <w:pPr>
        <w:rPr>
          <w:rFonts w:hint="default"/>
        </w:rPr>
      </w:pPr>
    </w:p>
    <w:p w14:paraId="21F4B178">
      <w:pPr>
        <w:rPr>
          <w:rFonts w:hint="default"/>
        </w:rPr>
      </w:pPr>
    </w:p>
    <w:p w14:paraId="469F2387">
      <w:pPr>
        <w:rPr>
          <w:rFonts w:hint="default"/>
        </w:rPr>
      </w:pPr>
    </w:p>
    <w:p w14:paraId="2AB97790">
      <w:pPr>
        <w:rPr>
          <w:rFonts w:hint="default"/>
        </w:rPr>
      </w:pPr>
    </w:p>
    <w:p w14:paraId="40403182">
      <w:pPr>
        <w:pStyle w:val="3"/>
        <w:jc w:val="center"/>
      </w:pPr>
      <w:bookmarkStart w:id="2" w:name="_Toc15764"/>
      <w:r>
        <w:t>第二章  供应商须知</w:t>
      </w:r>
      <w:bookmarkEnd w:id="2"/>
    </w:p>
    <w:p w14:paraId="5144B286">
      <w:pPr>
        <w:pStyle w:val="22"/>
        <w:tabs>
          <w:tab w:val="center" w:pos="4799"/>
        </w:tabs>
        <w:adjustRightInd w:val="0"/>
        <w:snapToGrid w:val="0"/>
        <w:spacing w:before="0" w:beforeAutospacing="0" w:after="0" w:afterAutospacing="0" w:line="400" w:lineRule="exact"/>
        <w:jc w:val="center"/>
        <w:rPr>
          <w:rFonts w:hint="default" w:hAnsi="宋体" w:cs="宋体"/>
          <w:b/>
          <w:sz w:val="21"/>
          <w:szCs w:val="21"/>
        </w:rPr>
      </w:pPr>
      <w:r>
        <w:rPr>
          <w:rFonts w:hAnsi="宋体" w:cs="宋体"/>
          <w:b/>
          <w:sz w:val="21"/>
          <w:szCs w:val="21"/>
        </w:rPr>
        <w:t>供应商须知前附表</w:t>
      </w:r>
    </w:p>
    <w:tbl>
      <w:tblPr>
        <w:tblStyle w:val="26"/>
        <w:tblW w:w="94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2458"/>
        <w:gridCol w:w="6241"/>
      </w:tblGrid>
      <w:tr w14:paraId="5638D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blHeader/>
          <w:jc w:val="center"/>
        </w:trPr>
        <w:tc>
          <w:tcPr>
            <w:tcW w:w="749" w:type="dxa"/>
            <w:tcBorders>
              <w:top w:val="single" w:color="auto" w:sz="4" w:space="0"/>
              <w:left w:val="single" w:color="auto" w:sz="4" w:space="0"/>
              <w:bottom w:val="single" w:color="auto" w:sz="4" w:space="0"/>
              <w:right w:val="single" w:color="auto" w:sz="4" w:space="0"/>
            </w:tcBorders>
            <w:vAlign w:val="center"/>
          </w:tcPr>
          <w:p w14:paraId="07F04643">
            <w:pPr>
              <w:adjustRightInd w:val="0"/>
              <w:spacing w:line="440" w:lineRule="exact"/>
              <w:jc w:val="center"/>
              <w:textAlignment w:val="baseline"/>
              <w:rPr>
                <w:rFonts w:hint="default" w:hAnsi="宋体" w:cs="宋体"/>
                <w:sz w:val="21"/>
                <w:szCs w:val="21"/>
              </w:rPr>
            </w:pPr>
            <w:r>
              <w:rPr>
                <w:rFonts w:hAnsi="宋体" w:cs="宋体"/>
                <w:sz w:val="21"/>
                <w:szCs w:val="21"/>
              </w:rPr>
              <w:t>序号</w:t>
            </w:r>
          </w:p>
        </w:tc>
        <w:tc>
          <w:tcPr>
            <w:tcW w:w="2458" w:type="dxa"/>
            <w:tcBorders>
              <w:top w:val="single" w:color="auto" w:sz="4" w:space="0"/>
              <w:left w:val="single" w:color="auto" w:sz="4" w:space="0"/>
              <w:bottom w:val="single" w:color="auto" w:sz="4" w:space="0"/>
              <w:right w:val="single" w:color="auto" w:sz="4" w:space="0"/>
            </w:tcBorders>
            <w:vAlign w:val="center"/>
          </w:tcPr>
          <w:p w14:paraId="003A8932">
            <w:pPr>
              <w:adjustRightInd w:val="0"/>
              <w:spacing w:line="440" w:lineRule="exact"/>
              <w:jc w:val="center"/>
              <w:textAlignment w:val="baseline"/>
              <w:rPr>
                <w:rFonts w:hint="default" w:hAnsi="宋体" w:cs="宋体"/>
                <w:sz w:val="21"/>
                <w:szCs w:val="21"/>
              </w:rPr>
            </w:pPr>
            <w:r>
              <w:rPr>
                <w:rFonts w:hAnsi="宋体" w:cs="宋体"/>
                <w:sz w:val="21"/>
                <w:szCs w:val="21"/>
              </w:rPr>
              <w:t>条款名称</w:t>
            </w:r>
          </w:p>
        </w:tc>
        <w:tc>
          <w:tcPr>
            <w:tcW w:w="6241" w:type="dxa"/>
            <w:tcBorders>
              <w:top w:val="single" w:color="auto" w:sz="4" w:space="0"/>
              <w:left w:val="single" w:color="auto" w:sz="4" w:space="0"/>
              <w:bottom w:val="single" w:color="auto" w:sz="4" w:space="0"/>
              <w:right w:val="single" w:color="auto" w:sz="4" w:space="0"/>
            </w:tcBorders>
            <w:vAlign w:val="center"/>
          </w:tcPr>
          <w:p w14:paraId="5A51AEE5">
            <w:pPr>
              <w:adjustRightInd w:val="0"/>
              <w:spacing w:line="440" w:lineRule="exact"/>
              <w:jc w:val="center"/>
              <w:textAlignment w:val="baseline"/>
              <w:rPr>
                <w:rFonts w:hint="default" w:hAnsi="宋体" w:cs="宋体"/>
                <w:sz w:val="21"/>
                <w:szCs w:val="21"/>
              </w:rPr>
            </w:pPr>
            <w:r>
              <w:rPr>
                <w:rFonts w:hAnsi="宋体" w:cs="宋体"/>
                <w:sz w:val="21"/>
                <w:szCs w:val="21"/>
              </w:rPr>
              <w:t>编  列  内  容</w:t>
            </w:r>
          </w:p>
        </w:tc>
      </w:tr>
      <w:tr w14:paraId="6ED43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274B105">
            <w:pPr>
              <w:adjustRightInd w:val="0"/>
              <w:spacing w:line="360" w:lineRule="auto"/>
              <w:jc w:val="center"/>
              <w:textAlignment w:val="baseline"/>
              <w:rPr>
                <w:rFonts w:hint="default" w:hAnsi="宋体" w:cs="宋体"/>
                <w:sz w:val="21"/>
                <w:szCs w:val="21"/>
              </w:rPr>
            </w:pPr>
            <w:r>
              <w:rPr>
                <w:rFonts w:hAnsi="宋体" w:cs="宋体"/>
                <w:sz w:val="21"/>
                <w:szCs w:val="21"/>
              </w:rPr>
              <w:t>1</w:t>
            </w:r>
          </w:p>
        </w:tc>
        <w:tc>
          <w:tcPr>
            <w:tcW w:w="2458" w:type="dxa"/>
            <w:tcBorders>
              <w:top w:val="single" w:color="auto" w:sz="4" w:space="0"/>
              <w:left w:val="single" w:color="auto" w:sz="4" w:space="0"/>
              <w:bottom w:val="single" w:color="auto" w:sz="4" w:space="0"/>
              <w:right w:val="single" w:color="auto" w:sz="4" w:space="0"/>
            </w:tcBorders>
            <w:vAlign w:val="center"/>
          </w:tcPr>
          <w:p w14:paraId="4E32A840">
            <w:pPr>
              <w:snapToGrid w:val="0"/>
              <w:spacing w:line="360" w:lineRule="auto"/>
              <w:jc w:val="left"/>
              <w:rPr>
                <w:rFonts w:hint="default" w:hAnsi="宋体" w:cs="宋体"/>
                <w:sz w:val="21"/>
                <w:szCs w:val="21"/>
              </w:rPr>
            </w:pPr>
            <w:r>
              <w:rPr>
                <w:rFonts w:hAnsi="宋体" w:cs="宋体"/>
                <w:sz w:val="21"/>
                <w:szCs w:val="21"/>
              </w:rPr>
              <w:t>采购人</w:t>
            </w:r>
          </w:p>
        </w:tc>
        <w:tc>
          <w:tcPr>
            <w:tcW w:w="6241" w:type="dxa"/>
            <w:tcBorders>
              <w:top w:val="single" w:color="auto" w:sz="4" w:space="0"/>
              <w:left w:val="single" w:color="auto" w:sz="4" w:space="0"/>
              <w:bottom w:val="single" w:color="auto" w:sz="4" w:space="0"/>
              <w:right w:val="single" w:color="auto" w:sz="4" w:space="0"/>
            </w:tcBorders>
            <w:vAlign w:val="center"/>
          </w:tcPr>
          <w:p w14:paraId="35EEF4AF">
            <w:pPr>
              <w:spacing w:line="360" w:lineRule="auto"/>
              <w:jc w:val="left"/>
              <w:rPr>
                <w:rFonts w:hint="default" w:hAnsi="宋体" w:cs="宋体"/>
                <w:sz w:val="21"/>
                <w:szCs w:val="21"/>
                <w:lang w:val="zh-CN"/>
              </w:rPr>
            </w:pPr>
            <w:r>
              <w:rPr>
                <w:rFonts w:hint="default" w:hAnsi="宋体" w:cs="宋体"/>
                <w:sz w:val="21"/>
                <w:szCs w:val="21"/>
                <w:lang w:val="zh-CN"/>
              </w:rPr>
              <w:t>名称：</w:t>
            </w:r>
            <w:r>
              <w:rPr>
                <w:rFonts w:hAnsi="宋体" w:cs="宋体"/>
                <w:sz w:val="21"/>
                <w:szCs w:val="21"/>
                <w:lang w:val="zh-CN"/>
              </w:rPr>
              <w:t>商丘师范学院</w:t>
            </w:r>
          </w:p>
          <w:p w14:paraId="7C9FAB98">
            <w:pPr>
              <w:spacing w:line="360" w:lineRule="auto"/>
              <w:rPr>
                <w:rFonts w:hint="default" w:cs="宋体"/>
                <w:sz w:val="21"/>
                <w:szCs w:val="21"/>
              </w:rPr>
            </w:pPr>
            <w:r>
              <w:rPr>
                <w:rFonts w:hint="default" w:cs="宋体"/>
                <w:sz w:val="21"/>
                <w:szCs w:val="21"/>
              </w:rPr>
              <w:t>地址：商丘市平原中路55号</w:t>
            </w:r>
          </w:p>
          <w:p w14:paraId="064C2B9B">
            <w:pPr>
              <w:spacing w:line="360" w:lineRule="auto"/>
              <w:rPr>
                <w:rFonts w:hint="default" w:cs="宋体"/>
                <w:sz w:val="21"/>
                <w:szCs w:val="21"/>
              </w:rPr>
            </w:pPr>
            <w:r>
              <w:rPr>
                <w:rFonts w:hint="default" w:cs="宋体"/>
                <w:sz w:val="21"/>
                <w:szCs w:val="21"/>
              </w:rPr>
              <w:t>联系人：庞老师</w:t>
            </w:r>
          </w:p>
          <w:p w14:paraId="56B3888B">
            <w:pPr>
              <w:spacing w:line="360" w:lineRule="auto"/>
              <w:jc w:val="left"/>
              <w:rPr>
                <w:rFonts w:hint="default" w:hAnsi="宋体" w:cs="宋体"/>
                <w:sz w:val="21"/>
                <w:szCs w:val="21"/>
              </w:rPr>
            </w:pPr>
            <w:r>
              <w:rPr>
                <w:rFonts w:hint="default" w:cs="宋体"/>
                <w:sz w:val="21"/>
                <w:szCs w:val="21"/>
              </w:rPr>
              <w:t xml:space="preserve">联系方式：0370-3057682 </w:t>
            </w:r>
          </w:p>
        </w:tc>
      </w:tr>
      <w:tr w14:paraId="0CC9BA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3096294">
            <w:pPr>
              <w:adjustRightInd w:val="0"/>
              <w:spacing w:line="360" w:lineRule="auto"/>
              <w:jc w:val="center"/>
              <w:textAlignment w:val="baseline"/>
              <w:rPr>
                <w:rFonts w:hint="default" w:hAnsi="宋体" w:cs="宋体"/>
                <w:sz w:val="21"/>
                <w:szCs w:val="21"/>
              </w:rPr>
            </w:pPr>
            <w:r>
              <w:rPr>
                <w:rFonts w:hAnsi="宋体" w:cs="宋体"/>
                <w:sz w:val="21"/>
                <w:szCs w:val="21"/>
              </w:rPr>
              <w:t>2</w:t>
            </w:r>
          </w:p>
        </w:tc>
        <w:tc>
          <w:tcPr>
            <w:tcW w:w="2458" w:type="dxa"/>
            <w:tcBorders>
              <w:top w:val="single" w:color="auto" w:sz="4" w:space="0"/>
              <w:left w:val="single" w:color="auto" w:sz="4" w:space="0"/>
              <w:bottom w:val="single" w:color="auto" w:sz="4" w:space="0"/>
              <w:right w:val="single" w:color="auto" w:sz="4" w:space="0"/>
            </w:tcBorders>
            <w:vAlign w:val="center"/>
          </w:tcPr>
          <w:p w14:paraId="10AD65C2">
            <w:pPr>
              <w:snapToGrid w:val="0"/>
              <w:spacing w:line="360" w:lineRule="auto"/>
              <w:jc w:val="left"/>
              <w:rPr>
                <w:rFonts w:hint="default" w:hAnsi="宋体" w:cs="宋体"/>
                <w:sz w:val="21"/>
                <w:szCs w:val="21"/>
              </w:rPr>
            </w:pPr>
            <w:r>
              <w:rPr>
                <w:rFonts w:hAnsi="宋体" w:cs="宋体"/>
                <w:sz w:val="21"/>
                <w:szCs w:val="21"/>
              </w:rPr>
              <w:t>采购代理机构</w:t>
            </w:r>
          </w:p>
        </w:tc>
        <w:tc>
          <w:tcPr>
            <w:tcW w:w="6241" w:type="dxa"/>
            <w:tcBorders>
              <w:top w:val="single" w:color="auto" w:sz="4" w:space="0"/>
              <w:left w:val="single" w:color="auto" w:sz="4" w:space="0"/>
              <w:bottom w:val="single" w:color="auto" w:sz="4" w:space="0"/>
              <w:right w:val="single" w:color="auto" w:sz="4" w:space="0"/>
            </w:tcBorders>
            <w:vAlign w:val="center"/>
          </w:tcPr>
          <w:p w14:paraId="78D3DD73">
            <w:pPr>
              <w:spacing w:line="360" w:lineRule="auto"/>
              <w:jc w:val="left"/>
              <w:rPr>
                <w:rFonts w:hint="default" w:hAnsi="宋体" w:cs="宋体"/>
                <w:sz w:val="21"/>
                <w:szCs w:val="21"/>
                <w:lang w:val="zh-CN"/>
              </w:rPr>
            </w:pPr>
            <w:r>
              <w:rPr>
                <w:rFonts w:hint="default" w:hAnsi="宋体" w:cs="宋体"/>
                <w:sz w:val="21"/>
                <w:szCs w:val="21"/>
                <w:lang w:val="zh-CN"/>
              </w:rPr>
              <w:t>名称：</w:t>
            </w:r>
            <w:r>
              <w:rPr>
                <w:rFonts w:hAnsi="宋体" w:cs="宋体"/>
                <w:sz w:val="21"/>
                <w:szCs w:val="21"/>
                <w:lang w:val="zh-CN"/>
              </w:rPr>
              <w:t>河南四铭工程管理有限公司</w:t>
            </w:r>
          </w:p>
          <w:p w14:paraId="343308BF">
            <w:pPr>
              <w:spacing w:line="360" w:lineRule="auto"/>
              <w:rPr>
                <w:rFonts w:hint="default" w:cs="宋体"/>
                <w:sz w:val="21"/>
                <w:szCs w:val="21"/>
              </w:rPr>
            </w:pPr>
            <w:r>
              <w:rPr>
                <w:rFonts w:hint="default" w:cs="宋体"/>
                <w:sz w:val="21"/>
                <w:szCs w:val="21"/>
              </w:rPr>
              <w:t>地址：河南自贸试验区郑州片区（经开）第二大街58号兴华大厦B座302室</w:t>
            </w:r>
          </w:p>
          <w:p w14:paraId="39B91216">
            <w:pPr>
              <w:spacing w:line="360" w:lineRule="auto"/>
              <w:rPr>
                <w:rFonts w:hint="default" w:cs="宋体"/>
                <w:sz w:val="21"/>
                <w:szCs w:val="21"/>
              </w:rPr>
            </w:pPr>
            <w:r>
              <w:rPr>
                <w:rFonts w:hint="default" w:cs="宋体"/>
                <w:sz w:val="21"/>
                <w:szCs w:val="21"/>
              </w:rPr>
              <w:t>联系人：郑</w:t>
            </w:r>
            <w:r>
              <w:rPr>
                <w:rFonts w:cs="宋体"/>
                <w:sz w:val="21"/>
                <w:szCs w:val="21"/>
              </w:rPr>
              <w:t>世喜 李广冬</w:t>
            </w:r>
            <w:r>
              <w:rPr>
                <w:rFonts w:hint="default" w:cs="宋体"/>
                <w:sz w:val="21"/>
                <w:szCs w:val="21"/>
              </w:rPr>
              <w:t xml:space="preserve"> </w:t>
            </w:r>
          </w:p>
          <w:p w14:paraId="584CE375">
            <w:pPr>
              <w:spacing w:line="360" w:lineRule="auto"/>
              <w:rPr>
                <w:rFonts w:hint="default" w:hAnsi="宋体" w:cs="宋体"/>
                <w:sz w:val="21"/>
                <w:szCs w:val="21"/>
              </w:rPr>
            </w:pPr>
            <w:r>
              <w:rPr>
                <w:rFonts w:hint="default" w:cs="宋体"/>
                <w:sz w:val="21"/>
                <w:szCs w:val="21"/>
              </w:rPr>
              <w:t>联系方式：0371-55617268  186</w:t>
            </w:r>
            <w:r>
              <w:rPr>
                <w:rFonts w:hint="eastAsia" w:cs="宋体"/>
                <w:sz w:val="21"/>
                <w:szCs w:val="21"/>
                <w:lang w:val="en-US" w:eastAsia="zh-CN"/>
              </w:rPr>
              <w:t>3779127</w:t>
            </w:r>
            <w:r>
              <w:rPr>
                <w:rFonts w:hint="default" w:cs="宋体"/>
                <w:sz w:val="21"/>
                <w:szCs w:val="21"/>
              </w:rPr>
              <w:t>9</w:t>
            </w:r>
          </w:p>
        </w:tc>
      </w:tr>
      <w:tr w14:paraId="11646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6A234E5">
            <w:pPr>
              <w:spacing w:line="360" w:lineRule="auto"/>
              <w:jc w:val="center"/>
              <w:rPr>
                <w:rFonts w:hint="default"/>
                <w:bCs/>
                <w:sz w:val="21"/>
                <w:szCs w:val="21"/>
              </w:rPr>
            </w:pPr>
            <w:r>
              <w:rPr>
                <w:bCs/>
                <w:sz w:val="21"/>
                <w:szCs w:val="21"/>
              </w:rPr>
              <w:t>3</w:t>
            </w:r>
          </w:p>
        </w:tc>
        <w:tc>
          <w:tcPr>
            <w:tcW w:w="2458" w:type="dxa"/>
            <w:tcBorders>
              <w:top w:val="single" w:color="auto" w:sz="4" w:space="0"/>
              <w:left w:val="single" w:color="auto" w:sz="4" w:space="0"/>
              <w:bottom w:val="single" w:color="auto" w:sz="4" w:space="0"/>
              <w:right w:val="single" w:color="auto" w:sz="4" w:space="0"/>
            </w:tcBorders>
            <w:vAlign w:val="center"/>
          </w:tcPr>
          <w:p w14:paraId="65F85616">
            <w:pPr>
              <w:spacing w:line="360" w:lineRule="auto"/>
              <w:rPr>
                <w:rFonts w:hint="default"/>
                <w:bCs/>
                <w:sz w:val="21"/>
                <w:szCs w:val="21"/>
              </w:rPr>
            </w:pPr>
            <w:r>
              <w:rPr>
                <w:bCs/>
                <w:sz w:val="21"/>
                <w:szCs w:val="21"/>
              </w:rPr>
              <w:t>采购项目名称及编号</w:t>
            </w:r>
          </w:p>
        </w:tc>
        <w:tc>
          <w:tcPr>
            <w:tcW w:w="6241" w:type="dxa"/>
            <w:tcBorders>
              <w:top w:val="single" w:color="auto" w:sz="4" w:space="0"/>
              <w:left w:val="single" w:color="auto" w:sz="4" w:space="0"/>
              <w:bottom w:val="single" w:color="auto" w:sz="4" w:space="0"/>
              <w:right w:val="single" w:color="auto" w:sz="4" w:space="0"/>
            </w:tcBorders>
            <w:vAlign w:val="center"/>
          </w:tcPr>
          <w:p w14:paraId="0662D23A">
            <w:pPr>
              <w:spacing w:line="360" w:lineRule="auto"/>
              <w:rPr>
                <w:rFonts w:hint="default" w:cs="宋体"/>
                <w:sz w:val="21"/>
                <w:szCs w:val="21"/>
              </w:rPr>
            </w:pPr>
            <w:r>
              <w:rPr>
                <w:rFonts w:cs="宋体"/>
                <w:sz w:val="21"/>
                <w:szCs w:val="21"/>
              </w:rPr>
              <w:t>采购项目名称：商丘师范学院化学化工学院科研平台建设项目</w:t>
            </w:r>
          </w:p>
          <w:p w14:paraId="51964ED6">
            <w:pPr>
              <w:spacing w:line="360" w:lineRule="auto"/>
              <w:rPr>
                <w:rFonts w:hint="default"/>
              </w:rPr>
            </w:pPr>
            <w:r>
              <w:rPr>
                <w:rFonts w:cs="宋体"/>
                <w:sz w:val="21"/>
                <w:szCs w:val="21"/>
              </w:rPr>
              <w:t>采购项目编号：</w:t>
            </w:r>
            <w:r>
              <w:rPr>
                <w:rFonts w:hAnsi="宋体" w:cs="宋体"/>
                <w:bCs/>
                <w:sz w:val="21"/>
                <w:szCs w:val="21"/>
              </w:rPr>
              <w:t>豫财磋商采购-2025-</w:t>
            </w:r>
            <w:r>
              <w:rPr>
                <w:rFonts w:hint="eastAsia" w:hAnsi="宋体" w:cs="宋体"/>
                <w:bCs/>
                <w:sz w:val="21"/>
                <w:szCs w:val="21"/>
                <w:lang w:val="en-US" w:eastAsia="zh-CN"/>
              </w:rPr>
              <w:t>749</w:t>
            </w:r>
          </w:p>
        </w:tc>
      </w:tr>
      <w:tr w14:paraId="5C1E1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D06D62B">
            <w:pPr>
              <w:spacing w:line="360" w:lineRule="auto"/>
              <w:jc w:val="center"/>
              <w:rPr>
                <w:rFonts w:hint="default"/>
                <w:bCs/>
                <w:sz w:val="21"/>
                <w:szCs w:val="21"/>
              </w:rPr>
            </w:pPr>
            <w:r>
              <w:rPr>
                <w:bCs/>
                <w:sz w:val="21"/>
                <w:szCs w:val="21"/>
              </w:rPr>
              <w:t>4</w:t>
            </w:r>
          </w:p>
        </w:tc>
        <w:tc>
          <w:tcPr>
            <w:tcW w:w="2458" w:type="dxa"/>
            <w:tcBorders>
              <w:top w:val="single" w:color="auto" w:sz="4" w:space="0"/>
              <w:left w:val="single" w:color="auto" w:sz="4" w:space="0"/>
              <w:bottom w:val="single" w:color="auto" w:sz="4" w:space="0"/>
              <w:right w:val="single" w:color="auto" w:sz="4" w:space="0"/>
            </w:tcBorders>
            <w:vAlign w:val="center"/>
          </w:tcPr>
          <w:p w14:paraId="50314DFD">
            <w:pPr>
              <w:spacing w:line="360" w:lineRule="auto"/>
              <w:rPr>
                <w:rFonts w:hint="default"/>
                <w:bCs/>
                <w:sz w:val="21"/>
                <w:szCs w:val="21"/>
              </w:rPr>
            </w:pPr>
            <w:r>
              <w:rPr>
                <w:bCs/>
                <w:sz w:val="21"/>
                <w:szCs w:val="21"/>
              </w:rPr>
              <w:t>建设地点</w:t>
            </w:r>
          </w:p>
        </w:tc>
        <w:tc>
          <w:tcPr>
            <w:tcW w:w="6241" w:type="dxa"/>
            <w:tcBorders>
              <w:top w:val="single" w:color="auto" w:sz="4" w:space="0"/>
              <w:left w:val="single" w:color="auto" w:sz="4" w:space="0"/>
              <w:bottom w:val="single" w:color="auto" w:sz="4" w:space="0"/>
              <w:right w:val="single" w:color="auto" w:sz="4" w:space="0"/>
            </w:tcBorders>
            <w:vAlign w:val="center"/>
          </w:tcPr>
          <w:p w14:paraId="267EF7DC">
            <w:pPr>
              <w:spacing w:line="360" w:lineRule="auto"/>
              <w:rPr>
                <w:rFonts w:hint="default" w:cs="宋体"/>
                <w:sz w:val="21"/>
                <w:szCs w:val="21"/>
              </w:rPr>
            </w:pPr>
            <w:r>
              <w:rPr>
                <w:rFonts w:cs="宋体"/>
                <w:sz w:val="21"/>
                <w:szCs w:val="21"/>
              </w:rPr>
              <w:t>商丘师范学院</w:t>
            </w:r>
            <w:r>
              <w:rPr>
                <w:rFonts w:hAnsi="宋体" w:cs="宋体"/>
                <w:bCs/>
                <w:sz w:val="21"/>
                <w:szCs w:val="21"/>
              </w:rPr>
              <w:t>睢阳</w:t>
            </w:r>
            <w:r>
              <w:rPr>
                <w:rFonts w:cs="宋体"/>
                <w:sz w:val="21"/>
                <w:szCs w:val="21"/>
              </w:rPr>
              <w:t>校区</w:t>
            </w:r>
          </w:p>
        </w:tc>
      </w:tr>
      <w:tr w14:paraId="0D864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F4D3F7E">
            <w:pPr>
              <w:spacing w:line="360" w:lineRule="auto"/>
              <w:jc w:val="center"/>
              <w:rPr>
                <w:rFonts w:hint="default"/>
                <w:bCs/>
                <w:sz w:val="21"/>
                <w:szCs w:val="21"/>
              </w:rPr>
            </w:pPr>
            <w:r>
              <w:rPr>
                <w:bCs/>
                <w:sz w:val="21"/>
                <w:szCs w:val="21"/>
              </w:rPr>
              <w:t>5</w:t>
            </w:r>
          </w:p>
        </w:tc>
        <w:tc>
          <w:tcPr>
            <w:tcW w:w="2458" w:type="dxa"/>
            <w:tcBorders>
              <w:top w:val="single" w:color="auto" w:sz="4" w:space="0"/>
              <w:left w:val="single" w:color="auto" w:sz="4" w:space="0"/>
              <w:bottom w:val="single" w:color="auto" w:sz="4" w:space="0"/>
              <w:right w:val="single" w:color="auto" w:sz="4" w:space="0"/>
            </w:tcBorders>
            <w:vAlign w:val="center"/>
          </w:tcPr>
          <w:p w14:paraId="27E13421">
            <w:pPr>
              <w:spacing w:line="360" w:lineRule="auto"/>
              <w:rPr>
                <w:rFonts w:hint="default"/>
                <w:bCs/>
                <w:sz w:val="21"/>
                <w:szCs w:val="21"/>
              </w:rPr>
            </w:pPr>
            <w:r>
              <w:rPr>
                <w:bCs/>
                <w:sz w:val="21"/>
                <w:szCs w:val="21"/>
              </w:rPr>
              <w:t>采购范围</w:t>
            </w:r>
          </w:p>
        </w:tc>
        <w:tc>
          <w:tcPr>
            <w:tcW w:w="6241" w:type="dxa"/>
            <w:tcBorders>
              <w:top w:val="single" w:color="auto" w:sz="4" w:space="0"/>
              <w:left w:val="single" w:color="auto" w:sz="4" w:space="0"/>
              <w:bottom w:val="single" w:color="auto" w:sz="4" w:space="0"/>
              <w:right w:val="single" w:color="auto" w:sz="4" w:space="0"/>
            </w:tcBorders>
            <w:vAlign w:val="center"/>
          </w:tcPr>
          <w:p w14:paraId="3886D53D">
            <w:pPr>
              <w:spacing w:line="360" w:lineRule="auto"/>
              <w:rPr>
                <w:rFonts w:hint="default" w:cs="宋体"/>
                <w:sz w:val="21"/>
                <w:szCs w:val="21"/>
              </w:rPr>
            </w:pPr>
            <w:r>
              <w:rPr>
                <w:bCs/>
                <w:sz w:val="21"/>
                <w:szCs w:val="21"/>
              </w:rPr>
              <w:t>施工图纸及工程量清单内的全部内容</w:t>
            </w:r>
          </w:p>
        </w:tc>
      </w:tr>
      <w:tr w14:paraId="2F51C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97E173F">
            <w:pPr>
              <w:spacing w:line="360" w:lineRule="auto"/>
              <w:jc w:val="center"/>
              <w:rPr>
                <w:rFonts w:hint="default"/>
                <w:bCs/>
                <w:sz w:val="21"/>
                <w:szCs w:val="21"/>
              </w:rPr>
            </w:pPr>
            <w:r>
              <w:rPr>
                <w:bCs/>
                <w:sz w:val="21"/>
                <w:szCs w:val="21"/>
              </w:rPr>
              <w:t>6</w:t>
            </w:r>
          </w:p>
        </w:tc>
        <w:tc>
          <w:tcPr>
            <w:tcW w:w="2458" w:type="dxa"/>
            <w:tcBorders>
              <w:top w:val="single" w:color="auto" w:sz="4" w:space="0"/>
              <w:left w:val="single" w:color="auto" w:sz="4" w:space="0"/>
              <w:bottom w:val="single" w:color="auto" w:sz="4" w:space="0"/>
              <w:right w:val="single" w:color="auto" w:sz="4" w:space="0"/>
            </w:tcBorders>
            <w:vAlign w:val="center"/>
          </w:tcPr>
          <w:p w14:paraId="6861C505">
            <w:pPr>
              <w:spacing w:line="360" w:lineRule="auto"/>
              <w:rPr>
                <w:rFonts w:hint="default"/>
                <w:bCs/>
                <w:sz w:val="21"/>
                <w:szCs w:val="21"/>
              </w:rPr>
            </w:pPr>
            <w:r>
              <w:rPr>
                <w:bCs/>
                <w:sz w:val="21"/>
                <w:szCs w:val="21"/>
              </w:rPr>
              <w:t>质量标准及安全要求</w:t>
            </w:r>
          </w:p>
        </w:tc>
        <w:tc>
          <w:tcPr>
            <w:tcW w:w="6241" w:type="dxa"/>
            <w:tcBorders>
              <w:top w:val="single" w:color="auto" w:sz="4" w:space="0"/>
              <w:left w:val="single" w:color="auto" w:sz="4" w:space="0"/>
              <w:bottom w:val="single" w:color="auto" w:sz="4" w:space="0"/>
              <w:right w:val="single" w:color="auto" w:sz="4" w:space="0"/>
            </w:tcBorders>
            <w:vAlign w:val="center"/>
          </w:tcPr>
          <w:p w14:paraId="4676D27D">
            <w:pPr>
              <w:spacing w:line="360" w:lineRule="auto"/>
              <w:rPr>
                <w:rFonts w:hint="default" w:cs="宋体"/>
                <w:sz w:val="21"/>
                <w:szCs w:val="21"/>
              </w:rPr>
            </w:pPr>
            <w:r>
              <w:rPr>
                <w:rFonts w:cs="宋体"/>
                <w:sz w:val="21"/>
                <w:szCs w:val="21"/>
              </w:rPr>
              <w:t>质量标准：达到国家现行工程质量验评合格标准</w:t>
            </w:r>
          </w:p>
          <w:p w14:paraId="555DC493">
            <w:pPr>
              <w:spacing w:line="360" w:lineRule="auto"/>
              <w:rPr>
                <w:rFonts w:hint="default"/>
              </w:rPr>
            </w:pPr>
            <w:r>
              <w:rPr>
                <w:rFonts w:cs="宋体"/>
                <w:sz w:val="21"/>
                <w:szCs w:val="21"/>
              </w:rPr>
              <w:t>安全要求：安全工程，</w:t>
            </w:r>
            <w:r>
              <w:rPr>
                <w:bCs/>
                <w:sz w:val="21"/>
                <w:szCs w:val="21"/>
              </w:rPr>
              <w:t>杜绝出现重大伤亡事故</w:t>
            </w:r>
          </w:p>
        </w:tc>
      </w:tr>
      <w:tr w14:paraId="6A445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A1A98A0">
            <w:pPr>
              <w:spacing w:line="360" w:lineRule="auto"/>
              <w:jc w:val="center"/>
              <w:rPr>
                <w:rFonts w:hint="default"/>
                <w:bCs/>
                <w:sz w:val="21"/>
                <w:szCs w:val="21"/>
              </w:rPr>
            </w:pPr>
            <w:r>
              <w:rPr>
                <w:bCs/>
                <w:sz w:val="21"/>
                <w:szCs w:val="21"/>
              </w:rPr>
              <w:t>7</w:t>
            </w:r>
          </w:p>
        </w:tc>
        <w:tc>
          <w:tcPr>
            <w:tcW w:w="2458" w:type="dxa"/>
            <w:tcBorders>
              <w:top w:val="single" w:color="auto" w:sz="4" w:space="0"/>
              <w:left w:val="single" w:color="auto" w:sz="4" w:space="0"/>
              <w:bottom w:val="single" w:color="auto" w:sz="4" w:space="0"/>
              <w:right w:val="single" w:color="auto" w:sz="4" w:space="0"/>
            </w:tcBorders>
            <w:vAlign w:val="center"/>
          </w:tcPr>
          <w:p w14:paraId="626D1BD5">
            <w:pPr>
              <w:spacing w:line="360" w:lineRule="auto"/>
              <w:rPr>
                <w:rFonts w:hint="default"/>
                <w:bCs/>
                <w:sz w:val="21"/>
                <w:szCs w:val="21"/>
              </w:rPr>
            </w:pPr>
            <w:r>
              <w:rPr>
                <w:bCs/>
                <w:sz w:val="21"/>
                <w:szCs w:val="21"/>
              </w:rPr>
              <w:t>工期要求</w:t>
            </w:r>
          </w:p>
        </w:tc>
        <w:tc>
          <w:tcPr>
            <w:tcW w:w="6241" w:type="dxa"/>
            <w:tcBorders>
              <w:top w:val="single" w:color="auto" w:sz="4" w:space="0"/>
              <w:left w:val="single" w:color="auto" w:sz="4" w:space="0"/>
              <w:bottom w:val="single" w:color="auto" w:sz="4" w:space="0"/>
              <w:right w:val="single" w:color="auto" w:sz="4" w:space="0"/>
            </w:tcBorders>
            <w:vAlign w:val="center"/>
          </w:tcPr>
          <w:p w14:paraId="24804087">
            <w:pPr>
              <w:tabs>
                <w:tab w:val="left" w:pos="720"/>
              </w:tabs>
              <w:spacing w:line="360" w:lineRule="auto"/>
              <w:rPr>
                <w:rFonts w:hint="default" w:cs="宋体"/>
                <w:sz w:val="21"/>
                <w:szCs w:val="21"/>
              </w:rPr>
            </w:pPr>
            <w:r>
              <w:rPr>
                <w:bCs/>
                <w:sz w:val="21"/>
                <w:szCs w:val="21"/>
              </w:rPr>
              <w:t>签订合同之日起45日历天</w:t>
            </w:r>
          </w:p>
        </w:tc>
      </w:tr>
      <w:tr w14:paraId="24870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95299C4">
            <w:pPr>
              <w:spacing w:line="360" w:lineRule="auto"/>
              <w:jc w:val="center"/>
              <w:rPr>
                <w:rFonts w:hint="default"/>
                <w:bCs/>
                <w:sz w:val="21"/>
                <w:szCs w:val="21"/>
              </w:rPr>
            </w:pPr>
            <w:r>
              <w:rPr>
                <w:bCs/>
                <w:sz w:val="21"/>
                <w:szCs w:val="21"/>
              </w:rPr>
              <w:t>8</w:t>
            </w:r>
          </w:p>
        </w:tc>
        <w:tc>
          <w:tcPr>
            <w:tcW w:w="2458" w:type="dxa"/>
            <w:tcBorders>
              <w:top w:val="single" w:color="auto" w:sz="4" w:space="0"/>
              <w:left w:val="single" w:color="auto" w:sz="4" w:space="0"/>
              <w:bottom w:val="single" w:color="auto" w:sz="4" w:space="0"/>
              <w:right w:val="single" w:color="auto" w:sz="4" w:space="0"/>
            </w:tcBorders>
            <w:vAlign w:val="center"/>
          </w:tcPr>
          <w:p w14:paraId="2505111C">
            <w:pPr>
              <w:spacing w:line="360" w:lineRule="auto"/>
              <w:rPr>
                <w:rFonts w:hint="default"/>
                <w:bCs/>
                <w:sz w:val="21"/>
                <w:szCs w:val="21"/>
              </w:rPr>
            </w:pPr>
            <w:r>
              <w:rPr>
                <w:bCs/>
                <w:sz w:val="21"/>
                <w:szCs w:val="21"/>
              </w:rPr>
              <w:t>保修期</w:t>
            </w:r>
          </w:p>
        </w:tc>
        <w:tc>
          <w:tcPr>
            <w:tcW w:w="6241" w:type="dxa"/>
            <w:tcBorders>
              <w:top w:val="single" w:color="auto" w:sz="4" w:space="0"/>
              <w:left w:val="single" w:color="auto" w:sz="4" w:space="0"/>
              <w:bottom w:val="single" w:color="auto" w:sz="4" w:space="0"/>
              <w:right w:val="single" w:color="auto" w:sz="4" w:space="0"/>
            </w:tcBorders>
            <w:vAlign w:val="center"/>
          </w:tcPr>
          <w:p w14:paraId="4840FCA1">
            <w:pPr>
              <w:spacing w:line="360" w:lineRule="auto"/>
              <w:rPr>
                <w:rFonts w:hint="default" w:cs="宋体"/>
                <w:sz w:val="21"/>
                <w:szCs w:val="21"/>
              </w:rPr>
            </w:pPr>
            <w:r>
              <w:rPr>
                <w:sz w:val="21"/>
                <w:szCs w:val="21"/>
              </w:rPr>
              <w:t>自验收合格之日起三年</w:t>
            </w:r>
          </w:p>
        </w:tc>
      </w:tr>
      <w:tr w14:paraId="2848D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C143BBD">
            <w:pPr>
              <w:spacing w:line="360" w:lineRule="auto"/>
              <w:jc w:val="center"/>
              <w:rPr>
                <w:rFonts w:hint="default"/>
                <w:bCs/>
                <w:sz w:val="21"/>
                <w:szCs w:val="21"/>
              </w:rPr>
            </w:pPr>
            <w:r>
              <w:rPr>
                <w:bCs/>
                <w:sz w:val="21"/>
                <w:szCs w:val="21"/>
              </w:rPr>
              <w:t>9</w:t>
            </w:r>
          </w:p>
        </w:tc>
        <w:tc>
          <w:tcPr>
            <w:tcW w:w="2458" w:type="dxa"/>
            <w:tcBorders>
              <w:top w:val="single" w:color="auto" w:sz="4" w:space="0"/>
              <w:left w:val="single" w:color="auto" w:sz="4" w:space="0"/>
              <w:bottom w:val="single" w:color="auto" w:sz="4" w:space="0"/>
              <w:right w:val="single" w:color="auto" w:sz="4" w:space="0"/>
            </w:tcBorders>
            <w:vAlign w:val="center"/>
          </w:tcPr>
          <w:p w14:paraId="070CB8C0">
            <w:pPr>
              <w:spacing w:line="360" w:lineRule="auto"/>
              <w:rPr>
                <w:rFonts w:hint="default"/>
                <w:sz w:val="21"/>
                <w:szCs w:val="21"/>
              </w:rPr>
            </w:pPr>
            <w:r>
              <w:rPr>
                <w:sz w:val="21"/>
                <w:szCs w:val="21"/>
              </w:rPr>
              <w:t>资金来源及落实情况</w:t>
            </w:r>
          </w:p>
        </w:tc>
        <w:tc>
          <w:tcPr>
            <w:tcW w:w="6241" w:type="dxa"/>
            <w:tcBorders>
              <w:top w:val="single" w:color="auto" w:sz="4" w:space="0"/>
              <w:left w:val="single" w:color="auto" w:sz="4" w:space="0"/>
              <w:bottom w:val="single" w:color="auto" w:sz="4" w:space="0"/>
              <w:right w:val="single" w:color="auto" w:sz="4" w:space="0"/>
            </w:tcBorders>
            <w:vAlign w:val="center"/>
          </w:tcPr>
          <w:p w14:paraId="34549773">
            <w:pPr>
              <w:spacing w:line="360" w:lineRule="auto"/>
              <w:rPr>
                <w:rFonts w:hint="default"/>
                <w:sz w:val="21"/>
                <w:szCs w:val="21"/>
              </w:rPr>
            </w:pPr>
            <w:r>
              <w:rPr>
                <w:sz w:val="21"/>
                <w:szCs w:val="21"/>
              </w:rPr>
              <w:t>财政资金，已落实</w:t>
            </w:r>
          </w:p>
        </w:tc>
      </w:tr>
      <w:tr w14:paraId="020CA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B404E09">
            <w:pPr>
              <w:snapToGrid w:val="0"/>
              <w:spacing w:line="360" w:lineRule="auto"/>
              <w:jc w:val="center"/>
              <w:rPr>
                <w:rFonts w:hint="default" w:hAnsi="宋体" w:cs="宋体"/>
                <w:sz w:val="21"/>
                <w:szCs w:val="21"/>
                <w:u w:color="000000"/>
              </w:rPr>
            </w:pPr>
            <w:r>
              <w:rPr>
                <w:rFonts w:hAnsi="宋体" w:cs="宋体"/>
                <w:sz w:val="21"/>
                <w:szCs w:val="21"/>
                <w:u w:color="000000"/>
              </w:rPr>
              <w:t>10</w:t>
            </w:r>
          </w:p>
        </w:tc>
        <w:tc>
          <w:tcPr>
            <w:tcW w:w="2458" w:type="dxa"/>
            <w:tcBorders>
              <w:top w:val="single" w:color="auto" w:sz="4" w:space="0"/>
              <w:left w:val="single" w:color="auto" w:sz="4" w:space="0"/>
              <w:bottom w:val="single" w:color="auto" w:sz="4" w:space="0"/>
              <w:right w:val="single" w:color="auto" w:sz="4" w:space="0"/>
            </w:tcBorders>
            <w:vAlign w:val="center"/>
          </w:tcPr>
          <w:p w14:paraId="05A78F56">
            <w:pPr>
              <w:snapToGrid w:val="0"/>
              <w:spacing w:line="360" w:lineRule="auto"/>
              <w:jc w:val="left"/>
              <w:rPr>
                <w:rFonts w:hint="default" w:hAnsi="宋体" w:cs="宋体"/>
                <w:sz w:val="21"/>
                <w:szCs w:val="21"/>
                <w:u w:color="000000"/>
              </w:rPr>
            </w:pPr>
            <w:r>
              <w:rPr>
                <w:rFonts w:hAnsi="宋体" w:cs="宋体"/>
                <w:sz w:val="21"/>
                <w:szCs w:val="21"/>
                <w:u w:color="000000"/>
              </w:rPr>
              <w:t>供应商资格要求</w:t>
            </w:r>
          </w:p>
        </w:tc>
        <w:tc>
          <w:tcPr>
            <w:tcW w:w="6241" w:type="dxa"/>
            <w:tcBorders>
              <w:top w:val="single" w:color="auto" w:sz="4" w:space="0"/>
              <w:left w:val="single" w:color="auto" w:sz="4" w:space="0"/>
              <w:bottom w:val="single" w:color="auto" w:sz="4" w:space="0"/>
              <w:right w:val="single" w:color="auto" w:sz="4" w:space="0"/>
            </w:tcBorders>
            <w:vAlign w:val="center"/>
          </w:tcPr>
          <w:p w14:paraId="71C8B10D">
            <w:pPr>
              <w:spacing w:line="360" w:lineRule="auto"/>
              <w:ind w:firstLine="420" w:firstLineChars="200"/>
              <w:rPr>
                <w:rFonts w:hint="default" w:hAnsi="宋体" w:cs="宋体"/>
                <w:sz w:val="21"/>
                <w:szCs w:val="21"/>
              </w:rPr>
            </w:pPr>
            <w:r>
              <w:rPr>
                <w:rFonts w:hAnsi="宋体" w:cs="宋体"/>
                <w:sz w:val="21"/>
                <w:szCs w:val="21"/>
              </w:rPr>
              <w:t>1、满足《中华人民共和国政府采购法》第二十二条规定；</w:t>
            </w:r>
          </w:p>
          <w:p w14:paraId="0CDD4BAE">
            <w:pPr>
              <w:spacing w:line="360" w:lineRule="auto"/>
              <w:ind w:firstLine="420" w:firstLineChars="200"/>
              <w:rPr>
                <w:rFonts w:hint="default" w:hAnsi="宋体" w:cs="宋体"/>
                <w:sz w:val="21"/>
                <w:szCs w:val="21"/>
              </w:rPr>
            </w:pPr>
            <w:r>
              <w:rPr>
                <w:rFonts w:hAnsi="宋体" w:cs="宋体"/>
                <w:sz w:val="21"/>
                <w:szCs w:val="21"/>
              </w:rPr>
              <w:t>2、</w:t>
            </w:r>
            <w:r>
              <w:rPr>
                <w:rFonts w:hint="default" w:hAnsi="宋体" w:cs="宋体"/>
                <w:sz w:val="21"/>
                <w:szCs w:val="21"/>
              </w:rPr>
              <w:t>落实政府采购政策满足的资格要求：</w:t>
            </w:r>
            <w:r>
              <w:rPr>
                <w:rFonts w:hAnsi="宋体" w:cs="宋体"/>
                <w:sz w:val="21"/>
                <w:szCs w:val="21"/>
              </w:rPr>
              <w:t>/</w:t>
            </w:r>
          </w:p>
          <w:p w14:paraId="63E949EB">
            <w:pPr>
              <w:spacing w:line="360" w:lineRule="auto"/>
              <w:ind w:firstLine="420" w:firstLineChars="200"/>
              <w:rPr>
                <w:rFonts w:hint="default" w:hAnsi="宋体" w:cs="宋体"/>
                <w:sz w:val="21"/>
                <w:szCs w:val="21"/>
              </w:rPr>
            </w:pPr>
            <w:r>
              <w:rPr>
                <w:rFonts w:hAnsi="宋体" w:cs="宋体"/>
                <w:sz w:val="21"/>
                <w:szCs w:val="21"/>
              </w:rPr>
              <w:t>3、</w:t>
            </w:r>
            <w:r>
              <w:rPr>
                <w:rFonts w:hint="default" w:hAnsi="宋体" w:cs="宋体"/>
                <w:sz w:val="21"/>
                <w:szCs w:val="21"/>
              </w:rPr>
              <w:t>本项目的特定资格要求</w:t>
            </w:r>
            <w:r>
              <w:rPr>
                <w:rFonts w:hAnsi="宋体" w:cs="宋体"/>
                <w:sz w:val="21"/>
                <w:szCs w:val="21"/>
              </w:rPr>
              <w:t>：</w:t>
            </w:r>
          </w:p>
          <w:p w14:paraId="4B2DFA5D">
            <w:pPr>
              <w:spacing w:line="360" w:lineRule="auto"/>
              <w:ind w:firstLine="420" w:firstLineChars="200"/>
              <w:rPr>
                <w:rFonts w:hint="default" w:hAnsi="宋体" w:cs="宋体"/>
                <w:sz w:val="21"/>
                <w:szCs w:val="21"/>
              </w:rPr>
            </w:pPr>
            <w:r>
              <w:rPr>
                <w:rFonts w:hint="default" w:hAnsi="宋体" w:cs="宋体"/>
                <w:sz w:val="21"/>
                <w:szCs w:val="21"/>
              </w:rPr>
              <w:t>3.1 符合《中华人民共和国政府采购法》第二十二条规定；</w:t>
            </w:r>
          </w:p>
          <w:p w14:paraId="6AC16157">
            <w:pPr>
              <w:spacing w:line="360" w:lineRule="auto"/>
              <w:ind w:firstLine="420" w:firstLineChars="200"/>
              <w:rPr>
                <w:rFonts w:hint="default" w:hAnsi="宋体" w:cs="宋体"/>
                <w:sz w:val="21"/>
                <w:szCs w:val="21"/>
              </w:rPr>
            </w:pPr>
            <w:r>
              <w:rPr>
                <w:rFonts w:hint="default" w:hAnsi="宋体" w:cs="宋体"/>
                <w:sz w:val="21"/>
                <w:szCs w:val="21"/>
              </w:rPr>
              <w:t xml:space="preserve">（1）具有独立承担民事责任的能力（提供法人或者其他组织的营业执照等证明文件）； </w:t>
            </w:r>
          </w:p>
          <w:p w14:paraId="6E739DB8">
            <w:pPr>
              <w:spacing w:line="360" w:lineRule="auto"/>
              <w:ind w:firstLine="420" w:firstLineChars="200"/>
              <w:rPr>
                <w:rFonts w:hint="default" w:hAnsi="宋体" w:cs="宋体"/>
                <w:sz w:val="21"/>
                <w:szCs w:val="21"/>
              </w:rPr>
            </w:pPr>
            <w:r>
              <w:rPr>
                <w:rFonts w:hint="default" w:hAnsi="宋体" w:cs="宋体"/>
                <w:sz w:val="21"/>
                <w:szCs w:val="21"/>
              </w:rPr>
              <w:t>（2）具有建设行政主管部门颁发的</w:t>
            </w:r>
            <w:r>
              <w:rPr>
                <w:rFonts w:hAnsi="宋体" w:cs="宋体"/>
                <w:sz w:val="21"/>
                <w:szCs w:val="21"/>
              </w:rPr>
              <w:t>电力工程</w:t>
            </w:r>
            <w:r>
              <w:rPr>
                <w:rFonts w:hint="default" w:hAnsi="宋体" w:cs="宋体"/>
                <w:sz w:val="21"/>
                <w:szCs w:val="21"/>
              </w:rPr>
              <w:t>施工总承包叁级及以上资质，具备有效的安全生产许可证；拟派项目经理须具备</w:t>
            </w:r>
            <w:r>
              <w:rPr>
                <w:rFonts w:hAnsi="宋体" w:cs="宋体"/>
                <w:sz w:val="21"/>
                <w:szCs w:val="21"/>
              </w:rPr>
              <w:t>电力工程</w:t>
            </w:r>
            <w:r>
              <w:rPr>
                <w:rFonts w:hint="default" w:hAnsi="宋体" w:cs="宋体"/>
                <w:sz w:val="21"/>
                <w:szCs w:val="21"/>
              </w:rPr>
              <w:t>贰级及以上注册建造师执业资格，具备有效的安全考核合格证书，且未担任其他正在施工项目的项目经理，并提供202</w:t>
            </w:r>
            <w:r>
              <w:rPr>
                <w:rFonts w:hAnsi="宋体" w:cs="宋体"/>
                <w:sz w:val="21"/>
                <w:szCs w:val="21"/>
              </w:rPr>
              <w:t>4</w:t>
            </w:r>
            <w:r>
              <w:rPr>
                <w:rFonts w:hint="default" w:hAnsi="宋体" w:cs="宋体"/>
                <w:sz w:val="21"/>
                <w:szCs w:val="21"/>
              </w:rPr>
              <w:t>年</w:t>
            </w:r>
            <w:r>
              <w:rPr>
                <w:rFonts w:hAnsi="宋体" w:cs="宋体"/>
                <w:sz w:val="21"/>
                <w:szCs w:val="21"/>
              </w:rPr>
              <w:t>7</w:t>
            </w:r>
            <w:r>
              <w:rPr>
                <w:rFonts w:hint="default" w:hAnsi="宋体" w:cs="宋体"/>
                <w:sz w:val="21"/>
                <w:szCs w:val="21"/>
              </w:rPr>
              <w:t>月以来任意</w:t>
            </w:r>
            <w:r>
              <w:rPr>
                <w:rFonts w:hAnsi="宋体" w:cs="宋体"/>
                <w:sz w:val="21"/>
                <w:szCs w:val="21"/>
              </w:rPr>
              <w:t>1</w:t>
            </w:r>
            <w:r>
              <w:rPr>
                <w:rFonts w:hint="default" w:hAnsi="宋体" w:cs="宋体"/>
                <w:sz w:val="21"/>
                <w:szCs w:val="21"/>
              </w:rPr>
              <w:t>个月的社会保险缴纳证明</w:t>
            </w:r>
            <w:r>
              <w:rPr>
                <w:rFonts w:hAnsi="宋体" w:cs="宋体"/>
                <w:sz w:val="21"/>
                <w:szCs w:val="21"/>
              </w:rPr>
              <w:t>；</w:t>
            </w:r>
          </w:p>
          <w:p w14:paraId="50DF5B78">
            <w:pPr>
              <w:spacing w:line="360" w:lineRule="auto"/>
              <w:ind w:firstLine="420" w:firstLineChars="200"/>
              <w:rPr>
                <w:rFonts w:hint="default" w:hAnsi="宋体" w:cs="宋体"/>
                <w:sz w:val="21"/>
                <w:szCs w:val="21"/>
              </w:rPr>
            </w:pPr>
            <w:r>
              <w:rPr>
                <w:rFonts w:hAnsi="宋体" w:cs="宋体"/>
                <w:sz w:val="21"/>
                <w:szCs w:val="21"/>
              </w:rPr>
              <w:t>（3）</w:t>
            </w:r>
            <w:r>
              <w:rPr>
                <w:rFonts w:hint="default" w:hAnsi="宋体" w:cs="宋体"/>
                <w:sz w:val="21"/>
                <w:szCs w:val="21"/>
              </w:rPr>
              <w:t>具有良好的商业信誉和健全的财务会计管理制度（提供</w:t>
            </w:r>
            <w:r>
              <w:rPr>
                <w:rFonts w:hAnsi="宋体" w:cs="宋体"/>
                <w:sz w:val="21"/>
                <w:szCs w:val="21"/>
              </w:rPr>
              <w:t>2024年</w:t>
            </w:r>
            <w:r>
              <w:rPr>
                <w:rFonts w:hint="default" w:hAnsi="宋体" w:cs="宋体"/>
                <w:sz w:val="21"/>
                <w:szCs w:val="21"/>
              </w:rPr>
              <w:t>经审计的财务报告；如截止到开标时间</w:t>
            </w:r>
            <w:r>
              <w:rPr>
                <w:rFonts w:hAnsi="宋体" w:cs="宋体"/>
                <w:sz w:val="21"/>
                <w:szCs w:val="21"/>
              </w:rPr>
              <w:t>供应商</w:t>
            </w:r>
            <w:r>
              <w:rPr>
                <w:rFonts w:hint="default" w:hAnsi="宋体" w:cs="宋体"/>
                <w:sz w:val="21"/>
                <w:szCs w:val="21"/>
              </w:rPr>
              <w:t>成立时间不足要求时限的，须提供近三个月内其基本开户银行出具的资信证明）；</w:t>
            </w:r>
          </w:p>
          <w:p w14:paraId="6023E88B">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4</w:t>
            </w:r>
            <w:r>
              <w:rPr>
                <w:rFonts w:hint="default" w:hAnsi="宋体" w:cs="宋体"/>
                <w:sz w:val="21"/>
                <w:szCs w:val="21"/>
              </w:rPr>
              <w:t>）具有履行合同所必须的设备和专业技术能力（</w:t>
            </w:r>
            <w:r>
              <w:rPr>
                <w:rFonts w:hAnsi="宋体" w:cs="宋体"/>
                <w:sz w:val="21"/>
                <w:szCs w:val="21"/>
              </w:rPr>
              <w:t>供应商</w:t>
            </w:r>
            <w:r>
              <w:rPr>
                <w:rFonts w:hint="default" w:hAnsi="宋体" w:cs="宋体"/>
                <w:sz w:val="21"/>
                <w:szCs w:val="21"/>
              </w:rPr>
              <w:t>需提供承诺函）；</w:t>
            </w:r>
          </w:p>
          <w:p w14:paraId="2CECBE7F">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5</w:t>
            </w:r>
            <w:r>
              <w:rPr>
                <w:rFonts w:hint="default" w:hAnsi="宋体" w:cs="宋体"/>
                <w:sz w:val="21"/>
                <w:szCs w:val="21"/>
              </w:rPr>
              <w:t>）有依法缴纳税收和社会保障资金的良好记录（提供202</w:t>
            </w:r>
            <w:r>
              <w:rPr>
                <w:rFonts w:hAnsi="宋体" w:cs="宋体"/>
                <w:sz w:val="21"/>
                <w:szCs w:val="21"/>
              </w:rPr>
              <w:t>4</w:t>
            </w:r>
            <w:r>
              <w:rPr>
                <w:rFonts w:hint="default" w:hAnsi="宋体" w:cs="宋体"/>
                <w:sz w:val="21"/>
                <w:szCs w:val="21"/>
              </w:rPr>
              <w:t>年</w:t>
            </w:r>
            <w:r>
              <w:rPr>
                <w:rFonts w:hAnsi="宋体" w:cs="宋体"/>
                <w:sz w:val="21"/>
                <w:szCs w:val="21"/>
              </w:rPr>
              <w:t>7</w:t>
            </w:r>
            <w:r>
              <w:rPr>
                <w:rFonts w:hint="default" w:hAnsi="宋体" w:cs="宋体"/>
                <w:sz w:val="21"/>
                <w:szCs w:val="21"/>
              </w:rPr>
              <w:t>月以来任意</w:t>
            </w:r>
            <w:r>
              <w:rPr>
                <w:rFonts w:hAnsi="宋体" w:cs="宋体"/>
                <w:sz w:val="21"/>
                <w:szCs w:val="21"/>
              </w:rPr>
              <w:t>1</w:t>
            </w:r>
            <w:r>
              <w:rPr>
                <w:rFonts w:hint="default" w:hAnsi="宋体" w:cs="宋体"/>
                <w:sz w:val="21"/>
                <w:szCs w:val="21"/>
              </w:rPr>
              <w:t>个月纳税和社保证明材料&lt;依法免税企业，应提供相关证明文件&gt;）；</w:t>
            </w:r>
          </w:p>
          <w:p w14:paraId="7621D093">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6</w:t>
            </w:r>
            <w:r>
              <w:rPr>
                <w:rFonts w:hint="default" w:hAnsi="宋体" w:cs="宋体"/>
                <w:sz w:val="21"/>
                <w:szCs w:val="21"/>
              </w:rPr>
              <w:t>）参加政府采购活动前三年内，在经营活动中没有重大违法记录（</w:t>
            </w:r>
            <w:r>
              <w:rPr>
                <w:rFonts w:hAnsi="宋体" w:cs="宋体"/>
                <w:sz w:val="21"/>
                <w:szCs w:val="21"/>
              </w:rPr>
              <w:t>供应商</w:t>
            </w:r>
            <w:r>
              <w:rPr>
                <w:rFonts w:hint="default" w:hAnsi="宋体" w:cs="宋体"/>
                <w:sz w:val="21"/>
                <w:szCs w:val="21"/>
              </w:rPr>
              <w:t>需提供近三年无重大违法记录的书面声明）</w:t>
            </w:r>
            <w:r>
              <w:rPr>
                <w:rFonts w:hAnsi="宋体" w:cs="宋体"/>
                <w:sz w:val="21"/>
                <w:szCs w:val="21"/>
              </w:rPr>
              <w:t>；</w:t>
            </w:r>
          </w:p>
          <w:p w14:paraId="64E289A6">
            <w:pPr>
              <w:spacing w:line="360" w:lineRule="auto"/>
              <w:ind w:firstLine="420" w:firstLineChars="200"/>
              <w:rPr>
                <w:rFonts w:hint="default" w:hAnsi="宋体" w:cs="宋体"/>
                <w:sz w:val="21"/>
                <w:szCs w:val="21"/>
              </w:rPr>
            </w:pPr>
            <w:r>
              <w:rPr>
                <w:rFonts w:hint="default" w:hAnsi="宋体" w:cs="宋体"/>
                <w:sz w:val="21"/>
                <w:szCs w:val="21"/>
              </w:rPr>
              <w:t>（</w:t>
            </w:r>
            <w:r>
              <w:rPr>
                <w:rFonts w:hAnsi="宋体" w:cs="宋体"/>
                <w:sz w:val="21"/>
                <w:szCs w:val="21"/>
              </w:rPr>
              <w:t>7</w:t>
            </w:r>
            <w:r>
              <w:rPr>
                <w:rFonts w:hint="default" w:hAnsi="宋体" w:cs="宋体"/>
                <w:sz w:val="21"/>
                <w:szCs w:val="21"/>
              </w:rPr>
              <w:t>）根据《关于在政府采购活动中查询及使用信用记录有关问题的通知》(财库[2016]125号)的规定，对列入失信被执行人、重大税收违法失信主体、政府采购严重违法失信行为记录名单的投标供应商，拒绝参与本项目政府采购活动；查询渠道：失信被执行人查询渠道：通过“信用中国”网站（http://www.creditchina.gov.cn/）跳转至“中国执行信息公开网（http://zxgk.court.gov.cn/shixin/）”查询“失信被执行人”；重大税收违法失信主体查询渠道：“信用中国</w:t>
            </w:r>
            <w:r>
              <w:rPr>
                <w:rFonts w:hAnsi="宋体" w:cs="宋体"/>
                <w:sz w:val="21"/>
                <w:szCs w:val="21"/>
              </w:rPr>
              <w:t>（www.creditchina.gov.cn）</w:t>
            </w:r>
            <w:r>
              <w:rPr>
                <w:rFonts w:hint="default" w:hAnsi="宋体" w:cs="宋体"/>
                <w:sz w:val="21"/>
                <w:szCs w:val="21"/>
              </w:rPr>
              <w:t>”网站；政府采购严重违法失信行为查询渠道：“中国政府采购网（www.ccgp.gov.cn）”，查询日期为磋商公告发布日期之后</w:t>
            </w:r>
            <w:r>
              <w:rPr>
                <w:rFonts w:hAnsi="宋体" w:cs="宋体"/>
                <w:sz w:val="21"/>
                <w:szCs w:val="21"/>
              </w:rPr>
              <w:t>；</w:t>
            </w:r>
            <w:r>
              <w:rPr>
                <w:rFonts w:hint="default" w:hAnsi="宋体" w:cs="宋体"/>
                <w:sz w:val="21"/>
                <w:szCs w:val="21"/>
              </w:rPr>
              <w:t>查询打印的相关信息</w:t>
            </w:r>
            <w:r>
              <w:rPr>
                <w:rFonts w:hAnsi="宋体" w:cs="宋体"/>
                <w:sz w:val="21"/>
                <w:szCs w:val="21"/>
              </w:rPr>
              <w:t>须</w:t>
            </w:r>
            <w:r>
              <w:rPr>
                <w:rFonts w:hint="default" w:hAnsi="宋体" w:cs="宋体"/>
                <w:sz w:val="21"/>
                <w:szCs w:val="21"/>
              </w:rPr>
              <w:t>加盖公章</w:t>
            </w:r>
            <w:r>
              <w:rPr>
                <w:rFonts w:hAnsi="宋体" w:cs="宋体"/>
                <w:sz w:val="21"/>
                <w:szCs w:val="21"/>
              </w:rPr>
              <w:t>和法定代表人签字。</w:t>
            </w:r>
          </w:p>
          <w:p w14:paraId="4C801CEF">
            <w:pPr>
              <w:spacing w:line="360" w:lineRule="auto"/>
              <w:ind w:firstLine="420" w:firstLineChars="200"/>
              <w:rPr>
                <w:rFonts w:hint="default" w:hAnsi="宋体" w:cs="宋体"/>
                <w:sz w:val="21"/>
                <w:szCs w:val="21"/>
              </w:rPr>
            </w:pPr>
            <w:r>
              <w:rPr>
                <w:rFonts w:hint="default" w:hAnsi="宋体" w:cs="宋体"/>
                <w:sz w:val="21"/>
                <w:szCs w:val="21"/>
              </w:rPr>
              <w:t>3.2</w:t>
            </w:r>
            <w:r>
              <w:rPr>
                <w:rFonts w:hAnsi="宋体" w:cs="宋体"/>
                <w:sz w:val="21"/>
                <w:szCs w:val="21"/>
              </w:rPr>
              <w:t xml:space="preserve"> </w:t>
            </w:r>
            <w:r>
              <w:rPr>
                <w:rFonts w:hint="default" w:hAnsi="宋体" w:cs="宋体"/>
                <w:sz w:val="21"/>
                <w:szCs w:val="21"/>
              </w:rPr>
              <w:t>本次招标不接受联合体投标，中标后不得分包与转包（</w:t>
            </w:r>
            <w:r>
              <w:rPr>
                <w:rFonts w:hAnsi="宋体" w:cs="宋体"/>
                <w:sz w:val="21"/>
                <w:szCs w:val="21"/>
              </w:rPr>
              <w:t>供应商</w:t>
            </w:r>
            <w:r>
              <w:rPr>
                <w:rFonts w:hint="default" w:hAnsi="宋体" w:cs="宋体"/>
                <w:sz w:val="21"/>
                <w:szCs w:val="21"/>
              </w:rPr>
              <w:t>需提供承诺函）。</w:t>
            </w:r>
          </w:p>
          <w:p w14:paraId="63875651">
            <w:pPr>
              <w:spacing w:line="360" w:lineRule="auto"/>
              <w:ind w:firstLine="420" w:firstLineChars="200"/>
              <w:rPr>
                <w:rFonts w:hint="default" w:hAnsi="宋体" w:cs="宋体"/>
                <w:sz w:val="21"/>
                <w:szCs w:val="21"/>
              </w:rPr>
            </w:pPr>
            <w:r>
              <w:rPr>
                <w:rFonts w:hint="default" w:hAnsi="宋体" w:cs="宋体"/>
                <w:sz w:val="21"/>
                <w:szCs w:val="21"/>
              </w:rPr>
              <w:t>3.3</w:t>
            </w:r>
            <w:r>
              <w:rPr>
                <w:rFonts w:hAnsi="宋体" w:cs="宋体"/>
                <w:sz w:val="21"/>
                <w:szCs w:val="21"/>
              </w:rPr>
              <w:t xml:space="preserve"> </w:t>
            </w:r>
            <w:r>
              <w:rPr>
                <w:rFonts w:hint="default" w:hAnsi="宋体" w:cs="宋体"/>
                <w:sz w:val="21"/>
                <w:szCs w:val="21"/>
              </w:rPr>
              <w:t>单位负责人为同一人或者存在直接控股、管理关系的不同</w:t>
            </w:r>
            <w:r>
              <w:rPr>
                <w:rFonts w:hAnsi="宋体" w:cs="宋体"/>
                <w:sz w:val="21"/>
                <w:szCs w:val="21"/>
              </w:rPr>
              <w:t>供应商</w:t>
            </w:r>
            <w:r>
              <w:rPr>
                <w:rFonts w:hint="default" w:hAnsi="宋体" w:cs="宋体"/>
                <w:sz w:val="21"/>
                <w:szCs w:val="21"/>
              </w:rPr>
              <w:t>，不得参加同一合同项下的政府采购活动。（提供“国家企业信用信息公示系统”中查询打印的相关信息并加盖公章（需包含公司基本信息、股东信息及股权变更信息））</w:t>
            </w:r>
          </w:p>
          <w:p w14:paraId="2A6C070F">
            <w:pPr>
              <w:spacing w:line="360" w:lineRule="auto"/>
              <w:ind w:firstLine="420" w:firstLineChars="200"/>
              <w:rPr>
                <w:rFonts w:hint="default" w:hAnsi="宋体" w:cs="宋体"/>
                <w:sz w:val="21"/>
                <w:szCs w:val="21"/>
              </w:rPr>
            </w:pPr>
            <w:r>
              <w:rPr>
                <w:rFonts w:hAnsi="宋体" w:cs="宋体"/>
                <w:sz w:val="21"/>
                <w:szCs w:val="21"/>
              </w:rPr>
              <w:t>3.4 根据《河南省住房和城乡建设厅关于进一步规范建设工程企业资质管理的通知》豫建行规〔2024〕 7 号文件规定，被全国和河南省建筑市场监管公共服务平台标注为资质异常的，不能使用标注异常资质承揽本工程，具体要求详见通知内容（提供全国和河南省建筑市场监管公共服务平台查询截图，查询日期为公告发布之后至投标截止时间前）。</w:t>
            </w:r>
          </w:p>
          <w:p w14:paraId="22E93ABA">
            <w:pPr>
              <w:spacing w:line="360" w:lineRule="auto"/>
              <w:ind w:firstLine="420" w:firstLineChars="200"/>
              <w:rPr>
                <w:rFonts w:hint="default" w:hAnsi="宋体" w:cs="宋体"/>
                <w:sz w:val="21"/>
                <w:szCs w:val="21"/>
              </w:rPr>
            </w:pPr>
            <w:r>
              <w:rPr>
                <w:rFonts w:hint="default" w:hAnsi="宋体" w:cs="宋体"/>
                <w:sz w:val="21"/>
                <w:szCs w:val="21"/>
              </w:rPr>
              <w:t>备注：本项目实行资格后审，资格后审不合格的</w:t>
            </w:r>
            <w:r>
              <w:rPr>
                <w:rFonts w:hAnsi="宋体" w:cs="宋体"/>
                <w:sz w:val="21"/>
                <w:szCs w:val="21"/>
              </w:rPr>
              <w:t>供应商</w:t>
            </w:r>
            <w:r>
              <w:rPr>
                <w:rFonts w:hint="default" w:hAnsi="宋体" w:cs="宋体"/>
                <w:sz w:val="21"/>
                <w:szCs w:val="21"/>
              </w:rPr>
              <w:t>投标文件按无效标处理。</w:t>
            </w:r>
          </w:p>
        </w:tc>
      </w:tr>
      <w:tr w14:paraId="008A3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7E9CF45">
            <w:pPr>
              <w:adjustRightInd w:val="0"/>
              <w:spacing w:line="360" w:lineRule="auto"/>
              <w:jc w:val="center"/>
              <w:textAlignment w:val="baseline"/>
              <w:rPr>
                <w:rFonts w:hint="default" w:hAnsi="宋体" w:cs="宋体"/>
                <w:sz w:val="21"/>
                <w:szCs w:val="21"/>
              </w:rPr>
            </w:pPr>
            <w:r>
              <w:rPr>
                <w:rFonts w:hAnsi="宋体" w:cs="宋体"/>
                <w:sz w:val="21"/>
                <w:szCs w:val="21"/>
              </w:rPr>
              <w:t>11</w:t>
            </w:r>
          </w:p>
        </w:tc>
        <w:tc>
          <w:tcPr>
            <w:tcW w:w="2458" w:type="dxa"/>
            <w:tcBorders>
              <w:top w:val="single" w:color="auto" w:sz="4" w:space="0"/>
              <w:left w:val="single" w:color="auto" w:sz="4" w:space="0"/>
              <w:bottom w:val="single" w:color="auto" w:sz="4" w:space="0"/>
              <w:right w:val="single" w:color="auto" w:sz="4" w:space="0"/>
            </w:tcBorders>
            <w:vAlign w:val="center"/>
          </w:tcPr>
          <w:p w14:paraId="4F62E3E0">
            <w:pPr>
              <w:adjustRightInd w:val="0"/>
              <w:spacing w:line="360" w:lineRule="auto"/>
              <w:textAlignment w:val="baseline"/>
              <w:rPr>
                <w:rFonts w:hint="default" w:hAnsi="宋体" w:cs="宋体"/>
                <w:sz w:val="21"/>
                <w:szCs w:val="21"/>
              </w:rPr>
            </w:pPr>
            <w:r>
              <w:rPr>
                <w:rFonts w:hAnsi="宋体" w:cs="宋体"/>
                <w:sz w:val="21"/>
                <w:szCs w:val="21"/>
              </w:rPr>
              <w:t>是否接受联合体</w:t>
            </w:r>
          </w:p>
        </w:tc>
        <w:tc>
          <w:tcPr>
            <w:tcW w:w="6241" w:type="dxa"/>
            <w:tcBorders>
              <w:top w:val="single" w:color="auto" w:sz="4" w:space="0"/>
              <w:left w:val="single" w:color="auto" w:sz="4" w:space="0"/>
              <w:bottom w:val="single" w:color="auto" w:sz="4" w:space="0"/>
              <w:right w:val="single" w:color="auto" w:sz="4" w:space="0"/>
            </w:tcBorders>
            <w:vAlign w:val="center"/>
          </w:tcPr>
          <w:p w14:paraId="467A6947">
            <w:pPr>
              <w:adjustRightInd w:val="0"/>
              <w:spacing w:line="360" w:lineRule="auto"/>
              <w:textAlignment w:val="baseline"/>
              <w:rPr>
                <w:rFonts w:hint="default" w:hAnsi="宋体" w:cs="宋体"/>
                <w:sz w:val="21"/>
                <w:szCs w:val="21"/>
              </w:rPr>
            </w:pPr>
            <w:r>
              <w:rPr>
                <w:rFonts w:hAnsi="宋体" w:cs="宋体"/>
                <w:sz w:val="21"/>
                <w:szCs w:val="21"/>
              </w:rPr>
              <w:t>不接受</w:t>
            </w:r>
          </w:p>
        </w:tc>
      </w:tr>
      <w:tr w14:paraId="16867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B10C83A">
            <w:pPr>
              <w:adjustRightInd w:val="0"/>
              <w:spacing w:line="360" w:lineRule="auto"/>
              <w:jc w:val="center"/>
              <w:textAlignment w:val="baseline"/>
              <w:rPr>
                <w:rFonts w:hint="default" w:hAnsi="宋体" w:cs="宋体"/>
                <w:sz w:val="21"/>
                <w:szCs w:val="21"/>
              </w:rPr>
            </w:pPr>
            <w:r>
              <w:rPr>
                <w:rFonts w:hAnsi="宋体" w:cs="宋体"/>
                <w:sz w:val="21"/>
                <w:szCs w:val="21"/>
              </w:rPr>
              <w:t>12</w:t>
            </w:r>
          </w:p>
        </w:tc>
        <w:tc>
          <w:tcPr>
            <w:tcW w:w="2458" w:type="dxa"/>
            <w:tcBorders>
              <w:top w:val="single" w:color="auto" w:sz="4" w:space="0"/>
              <w:left w:val="single" w:color="auto" w:sz="4" w:space="0"/>
              <w:bottom w:val="single" w:color="auto" w:sz="4" w:space="0"/>
              <w:right w:val="single" w:color="auto" w:sz="4" w:space="0"/>
            </w:tcBorders>
            <w:vAlign w:val="center"/>
          </w:tcPr>
          <w:p w14:paraId="69F6B2C9">
            <w:pPr>
              <w:adjustRightInd w:val="0"/>
              <w:spacing w:line="360" w:lineRule="auto"/>
              <w:textAlignment w:val="baseline"/>
              <w:rPr>
                <w:rFonts w:hint="default" w:hAnsi="宋体" w:cs="宋体"/>
                <w:sz w:val="21"/>
                <w:szCs w:val="21"/>
              </w:rPr>
            </w:pPr>
            <w:r>
              <w:rPr>
                <w:rFonts w:hAnsi="宋体" w:cs="宋体"/>
                <w:sz w:val="21"/>
                <w:szCs w:val="21"/>
              </w:rPr>
              <w:t>现场踏勘</w:t>
            </w:r>
          </w:p>
        </w:tc>
        <w:tc>
          <w:tcPr>
            <w:tcW w:w="6241" w:type="dxa"/>
            <w:tcBorders>
              <w:top w:val="single" w:color="auto" w:sz="4" w:space="0"/>
              <w:left w:val="single" w:color="auto" w:sz="4" w:space="0"/>
              <w:bottom w:val="single" w:color="auto" w:sz="4" w:space="0"/>
              <w:right w:val="single" w:color="auto" w:sz="4" w:space="0"/>
            </w:tcBorders>
            <w:vAlign w:val="center"/>
          </w:tcPr>
          <w:p w14:paraId="1A70E347">
            <w:pPr>
              <w:adjustRightInd w:val="0"/>
              <w:spacing w:line="360" w:lineRule="auto"/>
              <w:textAlignment w:val="baseline"/>
              <w:rPr>
                <w:rFonts w:hint="default" w:hAnsi="宋体" w:cs="宋体"/>
                <w:sz w:val="21"/>
                <w:szCs w:val="21"/>
              </w:rPr>
            </w:pPr>
            <w:r>
              <w:rPr>
                <w:rFonts w:hAnsi="宋体" w:cs="宋体"/>
                <w:sz w:val="21"/>
                <w:szCs w:val="21"/>
              </w:rPr>
              <w:t>不组织</w:t>
            </w:r>
          </w:p>
        </w:tc>
      </w:tr>
      <w:tr w14:paraId="1EA1D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180DF69">
            <w:pPr>
              <w:adjustRightInd w:val="0"/>
              <w:spacing w:line="360" w:lineRule="auto"/>
              <w:jc w:val="center"/>
              <w:textAlignment w:val="baseline"/>
              <w:rPr>
                <w:rFonts w:hint="default" w:hAnsi="宋体" w:cs="宋体"/>
                <w:sz w:val="21"/>
                <w:szCs w:val="21"/>
              </w:rPr>
            </w:pPr>
            <w:r>
              <w:rPr>
                <w:rFonts w:hAnsi="宋体" w:cs="宋体"/>
                <w:sz w:val="21"/>
                <w:szCs w:val="21"/>
              </w:rPr>
              <w:t>13</w:t>
            </w:r>
          </w:p>
        </w:tc>
        <w:tc>
          <w:tcPr>
            <w:tcW w:w="2458" w:type="dxa"/>
            <w:tcBorders>
              <w:top w:val="single" w:color="auto" w:sz="4" w:space="0"/>
              <w:left w:val="single" w:color="auto" w:sz="4" w:space="0"/>
              <w:bottom w:val="single" w:color="auto" w:sz="4" w:space="0"/>
              <w:right w:val="single" w:color="auto" w:sz="4" w:space="0"/>
            </w:tcBorders>
            <w:vAlign w:val="center"/>
          </w:tcPr>
          <w:p w14:paraId="2BB24A3E">
            <w:pPr>
              <w:adjustRightInd w:val="0"/>
              <w:spacing w:line="360" w:lineRule="auto"/>
              <w:textAlignment w:val="baseline"/>
              <w:rPr>
                <w:rFonts w:hint="default" w:hAnsi="宋体" w:cs="宋体"/>
                <w:sz w:val="21"/>
                <w:szCs w:val="21"/>
              </w:rPr>
            </w:pPr>
            <w:r>
              <w:rPr>
                <w:rFonts w:hAnsi="宋体" w:cs="宋体"/>
                <w:sz w:val="21"/>
                <w:szCs w:val="21"/>
              </w:rPr>
              <w:t>供应商提出问题的截止时间</w:t>
            </w:r>
          </w:p>
        </w:tc>
        <w:tc>
          <w:tcPr>
            <w:tcW w:w="6241" w:type="dxa"/>
            <w:tcBorders>
              <w:top w:val="single" w:color="auto" w:sz="4" w:space="0"/>
              <w:left w:val="single" w:color="auto" w:sz="4" w:space="0"/>
              <w:bottom w:val="single" w:color="auto" w:sz="4" w:space="0"/>
              <w:right w:val="single" w:color="auto" w:sz="4" w:space="0"/>
            </w:tcBorders>
            <w:vAlign w:val="center"/>
          </w:tcPr>
          <w:p w14:paraId="75663BF1">
            <w:pPr>
              <w:adjustRightInd w:val="0"/>
              <w:spacing w:line="360" w:lineRule="auto"/>
              <w:textAlignment w:val="baseline"/>
              <w:rPr>
                <w:rFonts w:hint="default" w:hAnsi="宋体" w:cs="宋体"/>
                <w:sz w:val="21"/>
                <w:szCs w:val="21"/>
              </w:rPr>
            </w:pPr>
            <w:r>
              <w:rPr>
                <w:rFonts w:hAnsi="宋体" w:cs="宋体"/>
                <w:sz w:val="21"/>
                <w:szCs w:val="21"/>
              </w:rPr>
              <w:t>递交响应文件截止之日7天前</w:t>
            </w:r>
          </w:p>
        </w:tc>
      </w:tr>
      <w:tr w14:paraId="405A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CCB68A4">
            <w:pPr>
              <w:adjustRightInd w:val="0"/>
              <w:spacing w:line="360" w:lineRule="auto"/>
              <w:jc w:val="center"/>
              <w:textAlignment w:val="baseline"/>
              <w:rPr>
                <w:rFonts w:hint="default" w:hAnsi="宋体" w:cs="宋体"/>
                <w:sz w:val="21"/>
                <w:szCs w:val="21"/>
              </w:rPr>
            </w:pPr>
            <w:r>
              <w:rPr>
                <w:rFonts w:hAnsi="宋体" w:cs="宋体"/>
                <w:sz w:val="21"/>
                <w:szCs w:val="21"/>
              </w:rPr>
              <w:t>14</w:t>
            </w:r>
          </w:p>
        </w:tc>
        <w:tc>
          <w:tcPr>
            <w:tcW w:w="2458" w:type="dxa"/>
            <w:tcBorders>
              <w:top w:val="single" w:color="auto" w:sz="4" w:space="0"/>
              <w:left w:val="single" w:color="auto" w:sz="4" w:space="0"/>
              <w:bottom w:val="single" w:color="auto" w:sz="4" w:space="0"/>
              <w:right w:val="single" w:color="auto" w:sz="4" w:space="0"/>
            </w:tcBorders>
            <w:vAlign w:val="center"/>
          </w:tcPr>
          <w:p w14:paraId="2DAF5110">
            <w:pPr>
              <w:adjustRightInd w:val="0"/>
              <w:spacing w:line="360" w:lineRule="auto"/>
              <w:textAlignment w:val="baseline"/>
              <w:rPr>
                <w:rFonts w:hint="default" w:hAnsi="宋体" w:cs="宋体"/>
                <w:sz w:val="21"/>
                <w:szCs w:val="21"/>
              </w:rPr>
            </w:pPr>
            <w:r>
              <w:rPr>
                <w:rFonts w:hAnsi="宋体" w:cs="宋体"/>
                <w:sz w:val="21"/>
                <w:szCs w:val="21"/>
              </w:rPr>
              <w:t>采购人书面澄清的时间</w:t>
            </w:r>
          </w:p>
        </w:tc>
        <w:tc>
          <w:tcPr>
            <w:tcW w:w="6241" w:type="dxa"/>
            <w:tcBorders>
              <w:top w:val="single" w:color="auto" w:sz="4" w:space="0"/>
              <w:left w:val="single" w:color="auto" w:sz="4" w:space="0"/>
              <w:bottom w:val="single" w:color="auto" w:sz="4" w:space="0"/>
              <w:right w:val="single" w:color="auto" w:sz="4" w:space="0"/>
            </w:tcBorders>
            <w:vAlign w:val="center"/>
          </w:tcPr>
          <w:p w14:paraId="7C356384">
            <w:pPr>
              <w:adjustRightInd w:val="0"/>
              <w:spacing w:line="360" w:lineRule="auto"/>
              <w:textAlignment w:val="baseline"/>
              <w:rPr>
                <w:rFonts w:hint="default" w:hAnsi="宋体" w:cs="宋体"/>
                <w:sz w:val="21"/>
                <w:szCs w:val="21"/>
              </w:rPr>
            </w:pPr>
            <w:r>
              <w:rPr>
                <w:rFonts w:hAnsi="宋体" w:cs="宋体"/>
                <w:sz w:val="21"/>
                <w:szCs w:val="21"/>
              </w:rPr>
              <w:t>递交响应文件截止之日5天前</w:t>
            </w:r>
          </w:p>
        </w:tc>
      </w:tr>
      <w:tr w14:paraId="0675D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BCE6C18">
            <w:pPr>
              <w:adjustRightInd w:val="0"/>
              <w:spacing w:line="360" w:lineRule="auto"/>
              <w:jc w:val="center"/>
              <w:textAlignment w:val="baseline"/>
              <w:rPr>
                <w:rFonts w:hint="default" w:hAnsi="宋体" w:cs="宋体"/>
                <w:sz w:val="21"/>
                <w:szCs w:val="21"/>
              </w:rPr>
            </w:pPr>
            <w:r>
              <w:rPr>
                <w:rFonts w:hAnsi="宋体" w:cs="宋体"/>
                <w:sz w:val="21"/>
                <w:szCs w:val="21"/>
              </w:rPr>
              <w:t>15</w:t>
            </w:r>
          </w:p>
        </w:tc>
        <w:tc>
          <w:tcPr>
            <w:tcW w:w="2458" w:type="dxa"/>
            <w:tcBorders>
              <w:top w:val="single" w:color="auto" w:sz="4" w:space="0"/>
              <w:left w:val="single" w:color="auto" w:sz="4" w:space="0"/>
              <w:bottom w:val="single" w:color="auto" w:sz="4" w:space="0"/>
              <w:right w:val="single" w:color="auto" w:sz="4" w:space="0"/>
            </w:tcBorders>
            <w:vAlign w:val="center"/>
          </w:tcPr>
          <w:p w14:paraId="17650764">
            <w:pPr>
              <w:adjustRightInd w:val="0"/>
              <w:spacing w:line="360" w:lineRule="auto"/>
              <w:textAlignment w:val="baseline"/>
              <w:rPr>
                <w:rFonts w:hint="default" w:hAnsi="宋体" w:cs="宋体"/>
                <w:sz w:val="21"/>
                <w:szCs w:val="21"/>
              </w:rPr>
            </w:pPr>
            <w:r>
              <w:rPr>
                <w:rFonts w:hAnsi="宋体" w:cs="宋体"/>
                <w:sz w:val="21"/>
                <w:szCs w:val="21"/>
              </w:rPr>
              <w:t>分包</w:t>
            </w:r>
          </w:p>
        </w:tc>
        <w:tc>
          <w:tcPr>
            <w:tcW w:w="6241" w:type="dxa"/>
            <w:tcBorders>
              <w:top w:val="single" w:color="auto" w:sz="4" w:space="0"/>
              <w:left w:val="single" w:color="auto" w:sz="4" w:space="0"/>
              <w:bottom w:val="single" w:color="auto" w:sz="4" w:space="0"/>
              <w:right w:val="single" w:color="auto" w:sz="4" w:space="0"/>
            </w:tcBorders>
            <w:vAlign w:val="center"/>
          </w:tcPr>
          <w:p w14:paraId="79E4F160">
            <w:pPr>
              <w:adjustRightInd w:val="0"/>
              <w:spacing w:line="360" w:lineRule="auto"/>
              <w:textAlignment w:val="baseline"/>
              <w:rPr>
                <w:rFonts w:hint="default" w:hAnsi="宋体" w:cs="宋体"/>
                <w:sz w:val="21"/>
                <w:szCs w:val="21"/>
              </w:rPr>
            </w:pPr>
            <w:r>
              <w:rPr>
                <w:rFonts w:hAnsi="宋体" w:cs="宋体"/>
                <w:sz w:val="21"/>
                <w:szCs w:val="21"/>
              </w:rPr>
              <w:t>不允许</w:t>
            </w:r>
          </w:p>
        </w:tc>
      </w:tr>
      <w:tr w14:paraId="2551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241651C">
            <w:pPr>
              <w:adjustRightInd w:val="0"/>
              <w:spacing w:line="360" w:lineRule="auto"/>
              <w:jc w:val="center"/>
              <w:textAlignment w:val="baseline"/>
              <w:rPr>
                <w:rFonts w:hint="default" w:hAnsi="宋体" w:cs="宋体"/>
                <w:sz w:val="21"/>
                <w:szCs w:val="21"/>
              </w:rPr>
            </w:pPr>
            <w:r>
              <w:rPr>
                <w:rFonts w:hAnsi="宋体" w:cs="宋体"/>
                <w:sz w:val="21"/>
                <w:szCs w:val="21"/>
              </w:rPr>
              <w:t>16</w:t>
            </w:r>
          </w:p>
        </w:tc>
        <w:tc>
          <w:tcPr>
            <w:tcW w:w="2458" w:type="dxa"/>
            <w:tcBorders>
              <w:top w:val="single" w:color="auto" w:sz="4" w:space="0"/>
              <w:left w:val="single" w:color="auto" w:sz="4" w:space="0"/>
              <w:bottom w:val="single" w:color="auto" w:sz="4" w:space="0"/>
              <w:right w:val="single" w:color="auto" w:sz="4" w:space="0"/>
            </w:tcBorders>
            <w:vAlign w:val="center"/>
          </w:tcPr>
          <w:p w14:paraId="2328DFD5">
            <w:pPr>
              <w:adjustRightInd w:val="0"/>
              <w:spacing w:line="360" w:lineRule="auto"/>
              <w:textAlignment w:val="baseline"/>
              <w:rPr>
                <w:rFonts w:hint="default" w:hAnsi="宋体" w:cs="宋体"/>
                <w:sz w:val="21"/>
                <w:szCs w:val="21"/>
              </w:rPr>
            </w:pPr>
            <w:r>
              <w:rPr>
                <w:rFonts w:hAnsi="宋体" w:cs="宋体"/>
                <w:sz w:val="21"/>
                <w:szCs w:val="21"/>
              </w:rPr>
              <w:t>构成磋商文件的其他材料</w:t>
            </w:r>
          </w:p>
        </w:tc>
        <w:tc>
          <w:tcPr>
            <w:tcW w:w="6241" w:type="dxa"/>
            <w:tcBorders>
              <w:top w:val="single" w:color="auto" w:sz="4" w:space="0"/>
              <w:left w:val="single" w:color="auto" w:sz="4" w:space="0"/>
              <w:bottom w:val="single" w:color="auto" w:sz="4" w:space="0"/>
              <w:right w:val="single" w:color="auto" w:sz="4" w:space="0"/>
            </w:tcBorders>
            <w:vAlign w:val="center"/>
          </w:tcPr>
          <w:p w14:paraId="379EFD1D">
            <w:pPr>
              <w:adjustRightInd w:val="0"/>
              <w:spacing w:line="360" w:lineRule="auto"/>
              <w:textAlignment w:val="baseline"/>
              <w:rPr>
                <w:rFonts w:hint="default" w:hAnsi="宋体" w:cs="宋体"/>
                <w:sz w:val="21"/>
                <w:szCs w:val="21"/>
              </w:rPr>
            </w:pPr>
            <w:r>
              <w:rPr>
                <w:rFonts w:hAnsi="宋体" w:cs="宋体"/>
                <w:sz w:val="21"/>
                <w:szCs w:val="21"/>
              </w:rPr>
              <w:t>除磋商文件外，采购人在磋商期间发出的澄清、修改、补充、补遗和其它有效正式函件等内容均是磋商文件的组成部分</w:t>
            </w:r>
          </w:p>
        </w:tc>
      </w:tr>
      <w:tr w14:paraId="5C94C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0A1C798">
            <w:pPr>
              <w:adjustRightInd w:val="0"/>
              <w:spacing w:line="360" w:lineRule="auto"/>
              <w:jc w:val="center"/>
              <w:textAlignment w:val="baseline"/>
              <w:rPr>
                <w:rFonts w:hint="default" w:hAnsi="宋体" w:cs="宋体"/>
                <w:sz w:val="21"/>
                <w:szCs w:val="21"/>
              </w:rPr>
            </w:pPr>
            <w:r>
              <w:rPr>
                <w:rFonts w:hAnsi="宋体" w:cs="宋体"/>
                <w:sz w:val="21"/>
                <w:szCs w:val="21"/>
              </w:rPr>
              <w:t>17</w:t>
            </w:r>
          </w:p>
        </w:tc>
        <w:tc>
          <w:tcPr>
            <w:tcW w:w="2458" w:type="dxa"/>
            <w:tcBorders>
              <w:top w:val="single" w:color="auto" w:sz="4" w:space="0"/>
              <w:left w:val="single" w:color="auto" w:sz="4" w:space="0"/>
              <w:bottom w:val="single" w:color="auto" w:sz="4" w:space="0"/>
              <w:right w:val="single" w:color="auto" w:sz="4" w:space="0"/>
            </w:tcBorders>
            <w:vAlign w:val="center"/>
          </w:tcPr>
          <w:p w14:paraId="7607DB63">
            <w:pPr>
              <w:adjustRightInd w:val="0"/>
              <w:spacing w:line="360" w:lineRule="auto"/>
              <w:textAlignment w:val="baseline"/>
              <w:rPr>
                <w:rFonts w:hint="default" w:hAnsi="宋体" w:cs="宋体"/>
                <w:sz w:val="21"/>
                <w:szCs w:val="21"/>
              </w:rPr>
            </w:pPr>
            <w:r>
              <w:rPr>
                <w:rFonts w:hAnsi="宋体" w:cs="宋体"/>
                <w:sz w:val="21"/>
                <w:szCs w:val="21"/>
              </w:rPr>
              <w:t>供应商要求澄清磋商文件的截止时间</w:t>
            </w:r>
          </w:p>
        </w:tc>
        <w:tc>
          <w:tcPr>
            <w:tcW w:w="6241" w:type="dxa"/>
            <w:tcBorders>
              <w:top w:val="single" w:color="auto" w:sz="4" w:space="0"/>
              <w:left w:val="single" w:color="auto" w:sz="4" w:space="0"/>
              <w:bottom w:val="single" w:color="auto" w:sz="4" w:space="0"/>
              <w:right w:val="single" w:color="auto" w:sz="4" w:space="0"/>
            </w:tcBorders>
            <w:vAlign w:val="center"/>
          </w:tcPr>
          <w:p w14:paraId="5A12150E">
            <w:pPr>
              <w:adjustRightInd w:val="0"/>
              <w:spacing w:line="360" w:lineRule="auto"/>
              <w:textAlignment w:val="baseline"/>
              <w:rPr>
                <w:rFonts w:hint="default" w:hAnsi="宋体" w:cs="宋体"/>
                <w:sz w:val="21"/>
                <w:szCs w:val="21"/>
              </w:rPr>
            </w:pPr>
            <w:r>
              <w:rPr>
                <w:rFonts w:hAnsi="宋体" w:cs="宋体"/>
                <w:sz w:val="21"/>
                <w:szCs w:val="21"/>
              </w:rPr>
              <w:t>递交响应文件截止之日7天前</w:t>
            </w:r>
          </w:p>
        </w:tc>
      </w:tr>
      <w:tr w14:paraId="5A0B7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51CE9AA">
            <w:pPr>
              <w:adjustRightInd w:val="0"/>
              <w:spacing w:line="360" w:lineRule="auto"/>
              <w:jc w:val="center"/>
              <w:textAlignment w:val="baseline"/>
              <w:rPr>
                <w:rFonts w:hint="default" w:hAnsi="宋体" w:cs="宋体"/>
                <w:sz w:val="21"/>
                <w:szCs w:val="21"/>
              </w:rPr>
            </w:pPr>
            <w:r>
              <w:rPr>
                <w:rFonts w:hAnsi="宋体" w:cs="宋体"/>
                <w:sz w:val="21"/>
                <w:szCs w:val="21"/>
              </w:rPr>
              <w:t>18</w:t>
            </w:r>
          </w:p>
        </w:tc>
        <w:tc>
          <w:tcPr>
            <w:tcW w:w="2458" w:type="dxa"/>
            <w:tcBorders>
              <w:top w:val="single" w:color="auto" w:sz="4" w:space="0"/>
              <w:left w:val="single" w:color="auto" w:sz="4" w:space="0"/>
              <w:bottom w:val="single" w:color="auto" w:sz="4" w:space="0"/>
              <w:right w:val="single" w:color="auto" w:sz="4" w:space="0"/>
            </w:tcBorders>
            <w:vAlign w:val="center"/>
          </w:tcPr>
          <w:p w14:paraId="1AEA1FDD">
            <w:pPr>
              <w:adjustRightInd w:val="0"/>
              <w:spacing w:line="360" w:lineRule="auto"/>
              <w:textAlignment w:val="baseline"/>
              <w:rPr>
                <w:rFonts w:hint="default" w:hAnsi="宋体" w:cs="宋体"/>
                <w:sz w:val="21"/>
                <w:szCs w:val="21"/>
              </w:rPr>
            </w:pPr>
            <w:r>
              <w:rPr>
                <w:rFonts w:hAnsi="宋体" w:cs="宋体"/>
                <w:sz w:val="21"/>
                <w:szCs w:val="21"/>
              </w:rPr>
              <w:t>供应商确认收到磋商文件澄清的时间</w:t>
            </w:r>
          </w:p>
        </w:tc>
        <w:tc>
          <w:tcPr>
            <w:tcW w:w="6241" w:type="dxa"/>
            <w:tcBorders>
              <w:top w:val="single" w:color="auto" w:sz="4" w:space="0"/>
              <w:left w:val="single" w:color="auto" w:sz="4" w:space="0"/>
              <w:bottom w:val="single" w:color="auto" w:sz="4" w:space="0"/>
              <w:right w:val="single" w:color="auto" w:sz="4" w:space="0"/>
            </w:tcBorders>
            <w:vAlign w:val="center"/>
          </w:tcPr>
          <w:p w14:paraId="282E2BFA">
            <w:pPr>
              <w:adjustRightInd w:val="0"/>
              <w:spacing w:line="360" w:lineRule="auto"/>
              <w:textAlignment w:val="baseline"/>
              <w:rPr>
                <w:rFonts w:hint="default" w:hAnsi="宋体" w:cs="宋体"/>
                <w:sz w:val="21"/>
                <w:szCs w:val="21"/>
              </w:rPr>
            </w:pPr>
            <w:r>
              <w:rPr>
                <w:rFonts w:hAnsi="宋体" w:cs="宋体"/>
                <w:sz w:val="21"/>
                <w:szCs w:val="21"/>
              </w:rPr>
              <w:t>在收到相应澄清文件后 24 小时内</w:t>
            </w:r>
          </w:p>
        </w:tc>
      </w:tr>
      <w:tr w14:paraId="27A84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A4FB0F2">
            <w:pPr>
              <w:adjustRightInd w:val="0"/>
              <w:spacing w:line="360" w:lineRule="auto"/>
              <w:jc w:val="center"/>
              <w:textAlignment w:val="baseline"/>
              <w:rPr>
                <w:rFonts w:hint="default" w:hAnsi="宋体" w:cs="宋体"/>
                <w:sz w:val="21"/>
                <w:szCs w:val="21"/>
              </w:rPr>
            </w:pPr>
            <w:r>
              <w:rPr>
                <w:rFonts w:hAnsi="宋体" w:cs="宋体"/>
                <w:sz w:val="21"/>
                <w:szCs w:val="21"/>
              </w:rPr>
              <w:t>19</w:t>
            </w:r>
          </w:p>
        </w:tc>
        <w:tc>
          <w:tcPr>
            <w:tcW w:w="2458" w:type="dxa"/>
            <w:tcBorders>
              <w:top w:val="single" w:color="auto" w:sz="4" w:space="0"/>
              <w:left w:val="single" w:color="auto" w:sz="4" w:space="0"/>
              <w:bottom w:val="single" w:color="auto" w:sz="4" w:space="0"/>
              <w:right w:val="single" w:color="auto" w:sz="4" w:space="0"/>
            </w:tcBorders>
            <w:vAlign w:val="center"/>
          </w:tcPr>
          <w:p w14:paraId="647BE4A8">
            <w:pPr>
              <w:adjustRightInd w:val="0"/>
              <w:spacing w:line="360" w:lineRule="auto"/>
              <w:textAlignment w:val="baseline"/>
              <w:rPr>
                <w:rFonts w:hint="default" w:hAnsi="宋体" w:cs="宋体"/>
                <w:sz w:val="21"/>
                <w:szCs w:val="21"/>
              </w:rPr>
            </w:pPr>
            <w:r>
              <w:rPr>
                <w:rFonts w:hAnsi="宋体" w:cs="宋体"/>
                <w:sz w:val="21"/>
                <w:szCs w:val="21"/>
              </w:rPr>
              <w:t>供应商确认收到磋商文件修改的时间</w:t>
            </w:r>
          </w:p>
        </w:tc>
        <w:tc>
          <w:tcPr>
            <w:tcW w:w="6241" w:type="dxa"/>
            <w:tcBorders>
              <w:top w:val="single" w:color="auto" w:sz="4" w:space="0"/>
              <w:left w:val="single" w:color="auto" w:sz="4" w:space="0"/>
              <w:bottom w:val="single" w:color="auto" w:sz="4" w:space="0"/>
              <w:right w:val="single" w:color="auto" w:sz="4" w:space="0"/>
            </w:tcBorders>
            <w:vAlign w:val="center"/>
          </w:tcPr>
          <w:p w14:paraId="09C4808E">
            <w:pPr>
              <w:adjustRightInd w:val="0"/>
              <w:spacing w:line="360" w:lineRule="auto"/>
              <w:textAlignment w:val="baseline"/>
              <w:rPr>
                <w:rFonts w:hint="default" w:hAnsi="宋体" w:cs="宋体"/>
                <w:sz w:val="21"/>
                <w:szCs w:val="21"/>
              </w:rPr>
            </w:pPr>
            <w:r>
              <w:rPr>
                <w:rFonts w:hAnsi="宋体" w:cs="宋体"/>
                <w:sz w:val="21"/>
                <w:szCs w:val="21"/>
              </w:rPr>
              <w:t>在收到相应修改文件后 24 小时内</w:t>
            </w:r>
          </w:p>
        </w:tc>
      </w:tr>
      <w:tr w14:paraId="0753C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9032F42">
            <w:pPr>
              <w:adjustRightInd w:val="0"/>
              <w:spacing w:line="360" w:lineRule="auto"/>
              <w:jc w:val="center"/>
              <w:textAlignment w:val="baseline"/>
              <w:rPr>
                <w:rFonts w:hint="default" w:hAnsi="宋体" w:cs="宋体"/>
                <w:sz w:val="21"/>
                <w:szCs w:val="21"/>
              </w:rPr>
            </w:pPr>
            <w:r>
              <w:rPr>
                <w:rFonts w:hAnsi="宋体" w:cs="宋体"/>
                <w:sz w:val="21"/>
                <w:szCs w:val="21"/>
              </w:rPr>
              <w:t>20</w:t>
            </w:r>
          </w:p>
        </w:tc>
        <w:tc>
          <w:tcPr>
            <w:tcW w:w="2458" w:type="dxa"/>
            <w:tcBorders>
              <w:top w:val="single" w:color="auto" w:sz="4" w:space="0"/>
              <w:left w:val="single" w:color="auto" w:sz="4" w:space="0"/>
              <w:bottom w:val="single" w:color="auto" w:sz="4" w:space="0"/>
              <w:right w:val="single" w:color="auto" w:sz="4" w:space="0"/>
            </w:tcBorders>
            <w:vAlign w:val="center"/>
          </w:tcPr>
          <w:p w14:paraId="3CDE0D66">
            <w:pPr>
              <w:adjustRightInd w:val="0"/>
              <w:spacing w:line="360" w:lineRule="auto"/>
              <w:textAlignment w:val="baseline"/>
              <w:rPr>
                <w:rFonts w:hint="default" w:hAnsi="宋体" w:cs="宋体"/>
                <w:sz w:val="21"/>
                <w:szCs w:val="21"/>
              </w:rPr>
            </w:pPr>
            <w:r>
              <w:rPr>
                <w:rFonts w:hAnsi="宋体" w:cs="宋体"/>
                <w:sz w:val="21"/>
                <w:szCs w:val="21"/>
              </w:rPr>
              <w:t>构成响应文件的其他材料</w:t>
            </w:r>
          </w:p>
        </w:tc>
        <w:tc>
          <w:tcPr>
            <w:tcW w:w="6241" w:type="dxa"/>
            <w:tcBorders>
              <w:top w:val="single" w:color="auto" w:sz="4" w:space="0"/>
              <w:left w:val="single" w:color="auto" w:sz="4" w:space="0"/>
              <w:bottom w:val="single" w:color="auto" w:sz="4" w:space="0"/>
              <w:right w:val="single" w:color="auto" w:sz="4" w:space="0"/>
            </w:tcBorders>
            <w:vAlign w:val="center"/>
          </w:tcPr>
          <w:p w14:paraId="1AA8004C">
            <w:pPr>
              <w:adjustRightInd w:val="0"/>
              <w:spacing w:line="360" w:lineRule="auto"/>
              <w:textAlignment w:val="baseline"/>
              <w:rPr>
                <w:rFonts w:hint="default" w:hAnsi="宋体" w:cs="宋体"/>
                <w:sz w:val="21"/>
                <w:szCs w:val="21"/>
              </w:rPr>
            </w:pPr>
            <w:r>
              <w:rPr>
                <w:rFonts w:hAnsi="宋体" w:cs="宋体"/>
                <w:sz w:val="21"/>
                <w:szCs w:val="21"/>
              </w:rPr>
              <w:t>供应商认为需要提交的其他证明材料</w:t>
            </w:r>
          </w:p>
        </w:tc>
      </w:tr>
      <w:tr w14:paraId="26040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679F95B">
            <w:pPr>
              <w:snapToGrid w:val="0"/>
              <w:spacing w:line="360" w:lineRule="auto"/>
              <w:jc w:val="center"/>
              <w:rPr>
                <w:rFonts w:hint="default" w:hAnsi="宋体" w:cs="宋体"/>
                <w:sz w:val="21"/>
                <w:szCs w:val="21"/>
                <w:u w:color="000000"/>
              </w:rPr>
            </w:pPr>
            <w:r>
              <w:rPr>
                <w:rFonts w:hAnsi="宋体" w:cs="宋体"/>
                <w:sz w:val="21"/>
                <w:szCs w:val="21"/>
                <w:u w:color="000000"/>
              </w:rPr>
              <w:t>21</w:t>
            </w:r>
          </w:p>
        </w:tc>
        <w:tc>
          <w:tcPr>
            <w:tcW w:w="2458" w:type="dxa"/>
            <w:tcBorders>
              <w:top w:val="single" w:color="auto" w:sz="4" w:space="0"/>
              <w:left w:val="single" w:color="auto" w:sz="4" w:space="0"/>
              <w:bottom w:val="single" w:color="auto" w:sz="4" w:space="0"/>
              <w:right w:val="single" w:color="auto" w:sz="4" w:space="0"/>
            </w:tcBorders>
            <w:vAlign w:val="center"/>
          </w:tcPr>
          <w:p w14:paraId="3C2B2AC5">
            <w:pPr>
              <w:adjustRightInd w:val="0"/>
              <w:spacing w:line="360" w:lineRule="auto"/>
              <w:textAlignment w:val="baseline"/>
              <w:rPr>
                <w:rFonts w:hint="default" w:hAnsi="宋体" w:cs="宋体"/>
                <w:sz w:val="21"/>
                <w:szCs w:val="21"/>
              </w:rPr>
            </w:pPr>
            <w:r>
              <w:rPr>
                <w:rFonts w:hAnsi="宋体" w:cs="宋体"/>
                <w:sz w:val="21"/>
                <w:szCs w:val="21"/>
              </w:rPr>
              <w:t>是否允许递交备选磋商方案</w:t>
            </w:r>
          </w:p>
        </w:tc>
        <w:tc>
          <w:tcPr>
            <w:tcW w:w="6241" w:type="dxa"/>
            <w:tcBorders>
              <w:top w:val="single" w:color="auto" w:sz="4" w:space="0"/>
              <w:left w:val="single" w:color="auto" w:sz="4" w:space="0"/>
              <w:bottom w:val="single" w:color="auto" w:sz="4" w:space="0"/>
              <w:right w:val="single" w:color="auto" w:sz="4" w:space="0"/>
            </w:tcBorders>
            <w:vAlign w:val="center"/>
          </w:tcPr>
          <w:p w14:paraId="4CEA6F8D">
            <w:pPr>
              <w:adjustRightInd w:val="0"/>
              <w:spacing w:line="360" w:lineRule="auto"/>
              <w:textAlignment w:val="baseline"/>
              <w:rPr>
                <w:rFonts w:hint="default" w:hAnsi="宋体" w:cs="宋体"/>
                <w:sz w:val="21"/>
                <w:szCs w:val="21"/>
              </w:rPr>
            </w:pPr>
            <w:r>
              <w:rPr>
                <w:rFonts w:hAnsi="宋体" w:cs="宋体"/>
                <w:sz w:val="21"/>
                <w:szCs w:val="21"/>
              </w:rPr>
              <w:t>不允许</w:t>
            </w:r>
          </w:p>
        </w:tc>
      </w:tr>
      <w:tr w14:paraId="15839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E080662">
            <w:pPr>
              <w:snapToGrid w:val="0"/>
              <w:spacing w:line="360" w:lineRule="auto"/>
              <w:jc w:val="center"/>
              <w:rPr>
                <w:rFonts w:hint="default" w:hAnsi="宋体" w:cs="宋体"/>
                <w:sz w:val="21"/>
                <w:szCs w:val="21"/>
                <w:u w:color="000000"/>
              </w:rPr>
            </w:pPr>
            <w:r>
              <w:rPr>
                <w:rFonts w:hAnsi="宋体" w:cs="宋体"/>
                <w:sz w:val="21"/>
                <w:szCs w:val="21"/>
                <w:u w:color="000000"/>
              </w:rPr>
              <w:t>22</w:t>
            </w:r>
          </w:p>
        </w:tc>
        <w:tc>
          <w:tcPr>
            <w:tcW w:w="2458" w:type="dxa"/>
            <w:tcBorders>
              <w:top w:val="single" w:color="auto" w:sz="4" w:space="0"/>
              <w:left w:val="single" w:color="auto" w:sz="4" w:space="0"/>
              <w:bottom w:val="single" w:color="auto" w:sz="4" w:space="0"/>
              <w:right w:val="single" w:color="auto" w:sz="4" w:space="0"/>
            </w:tcBorders>
            <w:vAlign w:val="center"/>
          </w:tcPr>
          <w:p w14:paraId="43FB0759">
            <w:pPr>
              <w:snapToGrid w:val="0"/>
              <w:spacing w:line="360" w:lineRule="auto"/>
              <w:rPr>
                <w:rFonts w:hint="default" w:hAnsi="宋体" w:cs="宋体"/>
                <w:sz w:val="21"/>
                <w:szCs w:val="21"/>
              </w:rPr>
            </w:pPr>
            <w:r>
              <w:rPr>
                <w:rFonts w:hAnsi="宋体" w:cs="宋体"/>
                <w:sz w:val="21"/>
                <w:szCs w:val="21"/>
              </w:rPr>
              <w:t>签字盖章要求</w:t>
            </w:r>
          </w:p>
        </w:tc>
        <w:tc>
          <w:tcPr>
            <w:tcW w:w="6241" w:type="dxa"/>
            <w:tcBorders>
              <w:top w:val="single" w:color="auto" w:sz="4" w:space="0"/>
              <w:left w:val="single" w:color="auto" w:sz="4" w:space="0"/>
              <w:bottom w:val="single" w:color="auto" w:sz="4" w:space="0"/>
              <w:right w:val="single" w:color="auto" w:sz="4" w:space="0"/>
            </w:tcBorders>
            <w:vAlign w:val="center"/>
          </w:tcPr>
          <w:p w14:paraId="76400948">
            <w:pPr>
              <w:snapToGrid w:val="0"/>
              <w:spacing w:line="360" w:lineRule="auto"/>
              <w:rPr>
                <w:rFonts w:hint="default" w:hAnsi="宋体" w:cs="宋体"/>
                <w:sz w:val="21"/>
                <w:szCs w:val="21"/>
              </w:rPr>
            </w:pPr>
            <w:r>
              <w:rPr>
                <w:rFonts w:hAnsi="宋体" w:cs="宋体"/>
                <w:sz w:val="21"/>
                <w:szCs w:val="21"/>
              </w:rPr>
              <w:t>1.电子版响应文件需应用供应商单位的 CA 印章，法定代表人签字的地方都应用法定代表人的 CA 印章，若有委托代理人，且委托代理人没有CA 锁，则响应文件需上传有委托代理人手写签名的扫描件。</w:t>
            </w:r>
          </w:p>
          <w:p w14:paraId="546457BF">
            <w:pPr>
              <w:snapToGrid w:val="0"/>
              <w:spacing w:line="360" w:lineRule="auto"/>
              <w:rPr>
                <w:rFonts w:hint="default" w:hAnsi="宋体" w:cs="宋体"/>
                <w:sz w:val="21"/>
                <w:szCs w:val="21"/>
              </w:rPr>
            </w:pPr>
            <w:r>
              <w:rPr>
                <w:rFonts w:hAnsi="宋体" w:cs="宋体"/>
                <w:sz w:val="21"/>
                <w:szCs w:val="21"/>
              </w:rPr>
              <w:t>2.工程量清单报价封面的签字、盖章另按如下要求：采用电子版工程清单报价的清单封面须加盖公章、法定代表人或其授权委托人的印章或签字、注册在本单位的造价人员职业资格专用章及签字。如本单位无造价人员，应委托造价机构编制工程量清单报价并加盖其注册造价人员执业资格专用章、签字和公章。授权人、造价人员、或委托的造价中介机构等若未办理 CA 锁，则需上传手写签字的扫描件（需加盖专用章或公章的，上传盖章的扫描），编制单位为中介机构的需要在清单报价书后付双方签订的协议书，清单报价书上应加盖编制单位的公章。</w:t>
            </w:r>
          </w:p>
        </w:tc>
      </w:tr>
      <w:tr w14:paraId="62D68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2C9BFD9">
            <w:pPr>
              <w:adjustRightInd w:val="0"/>
              <w:spacing w:line="360" w:lineRule="auto"/>
              <w:jc w:val="center"/>
              <w:textAlignment w:val="baseline"/>
              <w:rPr>
                <w:rFonts w:hint="default" w:hAnsi="宋体" w:cs="宋体"/>
                <w:sz w:val="21"/>
                <w:szCs w:val="21"/>
              </w:rPr>
            </w:pPr>
            <w:r>
              <w:rPr>
                <w:rFonts w:hAnsi="宋体" w:cs="宋体"/>
                <w:sz w:val="21"/>
                <w:szCs w:val="21"/>
              </w:rPr>
              <w:t>23</w:t>
            </w:r>
          </w:p>
        </w:tc>
        <w:tc>
          <w:tcPr>
            <w:tcW w:w="2458" w:type="dxa"/>
            <w:tcBorders>
              <w:top w:val="single" w:color="auto" w:sz="4" w:space="0"/>
              <w:left w:val="single" w:color="auto" w:sz="4" w:space="0"/>
              <w:bottom w:val="single" w:color="auto" w:sz="4" w:space="0"/>
              <w:right w:val="single" w:color="auto" w:sz="4" w:space="0"/>
            </w:tcBorders>
            <w:vAlign w:val="center"/>
          </w:tcPr>
          <w:p w14:paraId="5917F105">
            <w:pPr>
              <w:adjustRightInd w:val="0"/>
              <w:spacing w:line="360" w:lineRule="auto"/>
              <w:textAlignment w:val="baseline"/>
              <w:rPr>
                <w:rFonts w:hint="default" w:hAnsi="宋体" w:cs="宋体"/>
                <w:sz w:val="21"/>
                <w:szCs w:val="21"/>
              </w:rPr>
            </w:pPr>
            <w:r>
              <w:rPr>
                <w:rFonts w:hAnsi="宋体" w:cs="宋体"/>
                <w:sz w:val="21"/>
                <w:szCs w:val="21"/>
              </w:rPr>
              <w:t>磋商有效期</w:t>
            </w:r>
          </w:p>
        </w:tc>
        <w:tc>
          <w:tcPr>
            <w:tcW w:w="6241" w:type="dxa"/>
            <w:tcBorders>
              <w:top w:val="single" w:color="auto" w:sz="4" w:space="0"/>
              <w:left w:val="single" w:color="auto" w:sz="4" w:space="0"/>
              <w:bottom w:val="single" w:color="auto" w:sz="4" w:space="0"/>
              <w:right w:val="single" w:color="auto" w:sz="4" w:space="0"/>
            </w:tcBorders>
            <w:vAlign w:val="center"/>
          </w:tcPr>
          <w:p w14:paraId="344456F3">
            <w:pPr>
              <w:adjustRightInd w:val="0"/>
              <w:spacing w:line="360" w:lineRule="auto"/>
              <w:textAlignment w:val="baseline"/>
              <w:rPr>
                <w:rFonts w:hint="default" w:hAnsi="宋体" w:cs="宋体"/>
                <w:sz w:val="21"/>
                <w:szCs w:val="21"/>
              </w:rPr>
            </w:pPr>
            <w:r>
              <w:rPr>
                <w:rFonts w:hAnsi="宋体" w:cs="宋体"/>
                <w:sz w:val="21"/>
                <w:szCs w:val="21"/>
              </w:rPr>
              <w:t>60个日历天（从递交磋商响应文件之日算起）</w:t>
            </w:r>
          </w:p>
        </w:tc>
      </w:tr>
      <w:tr w14:paraId="6140D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93700F2">
            <w:pPr>
              <w:adjustRightInd w:val="0"/>
              <w:spacing w:line="360" w:lineRule="auto"/>
              <w:jc w:val="center"/>
              <w:textAlignment w:val="baseline"/>
              <w:rPr>
                <w:rFonts w:hint="default" w:hAnsi="宋体" w:cs="宋体"/>
                <w:sz w:val="21"/>
                <w:szCs w:val="21"/>
              </w:rPr>
            </w:pPr>
            <w:r>
              <w:rPr>
                <w:rFonts w:hAnsi="宋体" w:cs="宋体"/>
                <w:sz w:val="21"/>
                <w:szCs w:val="21"/>
              </w:rPr>
              <w:t>24</w:t>
            </w:r>
          </w:p>
        </w:tc>
        <w:tc>
          <w:tcPr>
            <w:tcW w:w="2458" w:type="dxa"/>
            <w:tcBorders>
              <w:top w:val="single" w:color="auto" w:sz="4" w:space="0"/>
              <w:left w:val="single" w:color="auto" w:sz="4" w:space="0"/>
              <w:bottom w:val="single" w:color="auto" w:sz="4" w:space="0"/>
              <w:right w:val="single" w:color="auto" w:sz="4" w:space="0"/>
            </w:tcBorders>
            <w:vAlign w:val="center"/>
          </w:tcPr>
          <w:p w14:paraId="3879865B">
            <w:pPr>
              <w:adjustRightInd w:val="0"/>
              <w:spacing w:line="360" w:lineRule="auto"/>
              <w:textAlignment w:val="baseline"/>
              <w:rPr>
                <w:rFonts w:hint="default" w:hAnsi="宋体" w:cs="宋体"/>
                <w:sz w:val="21"/>
                <w:szCs w:val="21"/>
              </w:rPr>
            </w:pPr>
            <w:r>
              <w:rPr>
                <w:rFonts w:hAnsi="宋体" w:cs="宋体"/>
                <w:sz w:val="21"/>
                <w:szCs w:val="21"/>
              </w:rPr>
              <w:t>响应文件份数</w:t>
            </w:r>
          </w:p>
        </w:tc>
        <w:tc>
          <w:tcPr>
            <w:tcW w:w="6241" w:type="dxa"/>
            <w:tcBorders>
              <w:top w:val="single" w:color="auto" w:sz="4" w:space="0"/>
              <w:left w:val="single" w:color="auto" w:sz="4" w:space="0"/>
              <w:bottom w:val="single" w:color="auto" w:sz="4" w:space="0"/>
              <w:right w:val="single" w:color="auto" w:sz="4" w:space="0"/>
            </w:tcBorders>
            <w:vAlign w:val="bottom"/>
          </w:tcPr>
          <w:p w14:paraId="1493AA1E">
            <w:pPr>
              <w:adjustRightInd w:val="0"/>
              <w:spacing w:line="360" w:lineRule="auto"/>
              <w:textAlignment w:val="baseline"/>
              <w:rPr>
                <w:rFonts w:hint="default" w:hAnsi="宋体" w:cs="宋体"/>
                <w:sz w:val="21"/>
                <w:szCs w:val="21"/>
              </w:rPr>
            </w:pPr>
            <w:r>
              <w:rPr>
                <w:rFonts w:hAnsi="宋体" w:cs="宋体"/>
                <w:sz w:val="21"/>
                <w:szCs w:val="21"/>
              </w:rPr>
              <w:t>加密电子响应文件一份，须在投标截止时间前在河南省公共资源交易中心交易系统中加密上传</w:t>
            </w:r>
          </w:p>
        </w:tc>
      </w:tr>
      <w:tr w14:paraId="3006BA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34D1962">
            <w:pPr>
              <w:adjustRightInd w:val="0"/>
              <w:spacing w:line="360" w:lineRule="auto"/>
              <w:jc w:val="center"/>
              <w:textAlignment w:val="baseline"/>
              <w:rPr>
                <w:rFonts w:hint="default" w:hAnsi="宋体" w:cs="宋体"/>
                <w:sz w:val="21"/>
                <w:szCs w:val="21"/>
              </w:rPr>
            </w:pPr>
            <w:r>
              <w:rPr>
                <w:rFonts w:hAnsi="宋体" w:cs="宋体"/>
                <w:sz w:val="21"/>
                <w:szCs w:val="21"/>
              </w:rPr>
              <w:t>25</w:t>
            </w:r>
          </w:p>
        </w:tc>
        <w:tc>
          <w:tcPr>
            <w:tcW w:w="2458" w:type="dxa"/>
            <w:tcBorders>
              <w:top w:val="single" w:color="auto" w:sz="4" w:space="0"/>
              <w:left w:val="single" w:color="auto" w:sz="4" w:space="0"/>
              <w:bottom w:val="single" w:color="auto" w:sz="4" w:space="0"/>
              <w:right w:val="single" w:color="auto" w:sz="4" w:space="0"/>
            </w:tcBorders>
            <w:vAlign w:val="center"/>
          </w:tcPr>
          <w:p w14:paraId="422E5283">
            <w:pPr>
              <w:adjustRightInd w:val="0"/>
              <w:spacing w:line="360" w:lineRule="auto"/>
              <w:textAlignment w:val="baseline"/>
              <w:rPr>
                <w:rFonts w:hint="default" w:hAnsi="宋体" w:cs="宋体"/>
                <w:sz w:val="21"/>
                <w:szCs w:val="21"/>
              </w:rPr>
            </w:pPr>
            <w:r>
              <w:rPr>
                <w:rFonts w:hAnsi="宋体" w:cs="宋体"/>
                <w:sz w:val="21"/>
                <w:szCs w:val="21"/>
              </w:rPr>
              <w:t>响应文件递交截止时间（开标时间）</w:t>
            </w:r>
          </w:p>
        </w:tc>
        <w:tc>
          <w:tcPr>
            <w:tcW w:w="6241" w:type="dxa"/>
            <w:tcBorders>
              <w:top w:val="single" w:color="auto" w:sz="4" w:space="0"/>
              <w:left w:val="single" w:color="auto" w:sz="4" w:space="0"/>
              <w:bottom w:val="single" w:color="auto" w:sz="4" w:space="0"/>
              <w:right w:val="single" w:color="auto" w:sz="4" w:space="0"/>
            </w:tcBorders>
            <w:vAlign w:val="center"/>
          </w:tcPr>
          <w:p w14:paraId="73F00AC8">
            <w:pPr>
              <w:adjustRightInd w:val="0"/>
              <w:spacing w:line="360" w:lineRule="auto"/>
              <w:textAlignment w:val="baseline"/>
              <w:rPr>
                <w:rFonts w:hint="default" w:hAnsi="宋体" w:cs="宋体"/>
                <w:sz w:val="21"/>
                <w:szCs w:val="21"/>
              </w:rPr>
            </w:pPr>
            <w:r>
              <w:rPr>
                <w:rFonts w:hAnsi="宋体"/>
                <w:sz w:val="21"/>
                <w:szCs w:val="21"/>
                <w:highlight w:val="none"/>
              </w:rPr>
              <w:t>2025年0</w:t>
            </w:r>
            <w:r>
              <w:rPr>
                <w:rFonts w:hint="eastAsia" w:hAnsi="宋体"/>
                <w:sz w:val="21"/>
                <w:szCs w:val="21"/>
                <w:highlight w:val="none"/>
                <w:lang w:val="en-US" w:eastAsia="zh-CN"/>
              </w:rPr>
              <w:t>8</w:t>
            </w:r>
            <w:r>
              <w:rPr>
                <w:rFonts w:hAnsi="宋体"/>
                <w:sz w:val="21"/>
                <w:szCs w:val="21"/>
                <w:highlight w:val="none"/>
              </w:rPr>
              <w:t>月</w:t>
            </w:r>
            <w:r>
              <w:rPr>
                <w:rFonts w:hint="eastAsia" w:hAnsi="宋体"/>
                <w:sz w:val="21"/>
                <w:szCs w:val="21"/>
                <w:highlight w:val="none"/>
                <w:lang w:val="en-US" w:eastAsia="zh-CN"/>
              </w:rPr>
              <w:t>12</w:t>
            </w:r>
            <w:r>
              <w:rPr>
                <w:rFonts w:hAnsi="宋体"/>
                <w:sz w:val="21"/>
                <w:szCs w:val="21"/>
                <w:highlight w:val="none"/>
              </w:rPr>
              <w:t>日09时00分</w:t>
            </w:r>
            <w:r>
              <w:rPr>
                <w:rFonts w:hAnsi="宋体" w:cs="宋体"/>
                <w:sz w:val="21"/>
                <w:szCs w:val="21"/>
                <w:highlight w:val="none"/>
              </w:rPr>
              <w:t>（北京时间）</w:t>
            </w:r>
          </w:p>
        </w:tc>
      </w:tr>
      <w:tr w14:paraId="0A066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DEC1F5D">
            <w:pPr>
              <w:adjustRightInd w:val="0"/>
              <w:spacing w:line="360" w:lineRule="auto"/>
              <w:jc w:val="center"/>
              <w:textAlignment w:val="baseline"/>
              <w:rPr>
                <w:rFonts w:hint="default" w:hAnsi="宋体" w:cs="宋体"/>
                <w:sz w:val="21"/>
                <w:szCs w:val="21"/>
              </w:rPr>
            </w:pPr>
            <w:r>
              <w:rPr>
                <w:rFonts w:hAnsi="宋体" w:cs="宋体"/>
                <w:sz w:val="21"/>
                <w:szCs w:val="21"/>
              </w:rPr>
              <w:t>26</w:t>
            </w:r>
          </w:p>
        </w:tc>
        <w:tc>
          <w:tcPr>
            <w:tcW w:w="2458" w:type="dxa"/>
            <w:tcBorders>
              <w:top w:val="single" w:color="auto" w:sz="4" w:space="0"/>
              <w:left w:val="single" w:color="auto" w:sz="4" w:space="0"/>
              <w:bottom w:val="single" w:color="auto" w:sz="4" w:space="0"/>
              <w:right w:val="single" w:color="auto" w:sz="4" w:space="0"/>
            </w:tcBorders>
            <w:vAlign w:val="center"/>
          </w:tcPr>
          <w:p w14:paraId="6EA9501F">
            <w:pPr>
              <w:adjustRightInd w:val="0"/>
              <w:spacing w:line="360" w:lineRule="auto"/>
              <w:textAlignment w:val="baseline"/>
              <w:rPr>
                <w:rFonts w:hint="default" w:hAnsi="宋体" w:cs="宋体"/>
                <w:sz w:val="21"/>
                <w:szCs w:val="21"/>
              </w:rPr>
            </w:pPr>
            <w:r>
              <w:rPr>
                <w:rFonts w:hAnsi="宋体" w:cs="宋体"/>
                <w:sz w:val="21"/>
                <w:szCs w:val="21"/>
              </w:rPr>
              <w:t>递交响应文件地点</w:t>
            </w:r>
          </w:p>
        </w:tc>
        <w:tc>
          <w:tcPr>
            <w:tcW w:w="6241" w:type="dxa"/>
            <w:tcBorders>
              <w:top w:val="single" w:color="auto" w:sz="4" w:space="0"/>
              <w:left w:val="single" w:color="auto" w:sz="4" w:space="0"/>
              <w:bottom w:val="single" w:color="auto" w:sz="4" w:space="0"/>
              <w:right w:val="single" w:color="auto" w:sz="4" w:space="0"/>
            </w:tcBorders>
            <w:vAlign w:val="center"/>
          </w:tcPr>
          <w:p w14:paraId="57B87973">
            <w:pPr>
              <w:adjustRightInd w:val="0"/>
              <w:spacing w:line="360" w:lineRule="auto"/>
              <w:textAlignment w:val="baseline"/>
              <w:rPr>
                <w:rFonts w:hint="default" w:hAnsi="宋体" w:cs="宋体"/>
                <w:sz w:val="21"/>
                <w:szCs w:val="21"/>
              </w:rPr>
            </w:pPr>
            <w:r>
              <w:rPr>
                <w:rFonts w:hAnsi="宋体" w:cs="宋体"/>
                <w:sz w:val="21"/>
                <w:szCs w:val="21"/>
              </w:rPr>
              <w:t>加密电子响应文件上传至河南省公共资源交易中心交易系统。</w:t>
            </w:r>
          </w:p>
        </w:tc>
      </w:tr>
      <w:tr w14:paraId="17F9E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86DB253">
            <w:pPr>
              <w:adjustRightInd w:val="0"/>
              <w:spacing w:line="360" w:lineRule="auto"/>
              <w:jc w:val="center"/>
              <w:textAlignment w:val="baseline"/>
              <w:rPr>
                <w:rFonts w:hint="default" w:hAnsi="宋体" w:cs="宋体"/>
                <w:sz w:val="21"/>
                <w:szCs w:val="21"/>
              </w:rPr>
            </w:pPr>
            <w:r>
              <w:rPr>
                <w:rFonts w:hAnsi="宋体" w:cs="宋体"/>
                <w:sz w:val="21"/>
                <w:szCs w:val="21"/>
              </w:rPr>
              <w:t>27</w:t>
            </w:r>
          </w:p>
        </w:tc>
        <w:tc>
          <w:tcPr>
            <w:tcW w:w="2458" w:type="dxa"/>
            <w:tcBorders>
              <w:top w:val="single" w:color="auto" w:sz="4" w:space="0"/>
              <w:left w:val="single" w:color="auto" w:sz="4" w:space="0"/>
              <w:bottom w:val="single" w:color="auto" w:sz="4" w:space="0"/>
              <w:right w:val="single" w:color="auto" w:sz="4" w:space="0"/>
            </w:tcBorders>
            <w:vAlign w:val="center"/>
          </w:tcPr>
          <w:p w14:paraId="25F59234">
            <w:pPr>
              <w:adjustRightInd w:val="0"/>
              <w:spacing w:line="360" w:lineRule="auto"/>
              <w:textAlignment w:val="baseline"/>
              <w:rPr>
                <w:rFonts w:hint="default" w:hAnsi="宋体" w:cs="宋体"/>
                <w:sz w:val="21"/>
                <w:szCs w:val="21"/>
              </w:rPr>
            </w:pPr>
            <w:r>
              <w:rPr>
                <w:rFonts w:hAnsi="宋体" w:cs="宋体"/>
                <w:sz w:val="21"/>
                <w:szCs w:val="21"/>
              </w:rPr>
              <w:t>是否退还响应文件</w:t>
            </w:r>
          </w:p>
        </w:tc>
        <w:tc>
          <w:tcPr>
            <w:tcW w:w="6241" w:type="dxa"/>
            <w:tcBorders>
              <w:top w:val="single" w:color="auto" w:sz="4" w:space="0"/>
              <w:left w:val="single" w:color="auto" w:sz="4" w:space="0"/>
              <w:bottom w:val="single" w:color="auto" w:sz="4" w:space="0"/>
              <w:right w:val="single" w:color="auto" w:sz="4" w:space="0"/>
            </w:tcBorders>
            <w:vAlign w:val="center"/>
          </w:tcPr>
          <w:p w14:paraId="02404CCE">
            <w:pPr>
              <w:adjustRightInd w:val="0"/>
              <w:spacing w:line="360" w:lineRule="auto"/>
              <w:textAlignment w:val="baseline"/>
              <w:rPr>
                <w:rFonts w:hint="default" w:hAnsi="宋体" w:cs="宋体"/>
                <w:sz w:val="21"/>
                <w:szCs w:val="21"/>
              </w:rPr>
            </w:pPr>
            <w:r>
              <w:rPr>
                <w:rFonts w:hAnsi="宋体" w:cs="宋体"/>
                <w:sz w:val="21"/>
                <w:szCs w:val="21"/>
              </w:rPr>
              <w:t>否</w:t>
            </w:r>
          </w:p>
        </w:tc>
      </w:tr>
      <w:tr w14:paraId="434B9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FD7FBDA">
            <w:pPr>
              <w:adjustRightInd w:val="0"/>
              <w:spacing w:line="360" w:lineRule="auto"/>
              <w:jc w:val="center"/>
              <w:textAlignment w:val="baseline"/>
              <w:rPr>
                <w:rFonts w:hint="default" w:hAnsi="宋体" w:cs="宋体"/>
                <w:sz w:val="21"/>
                <w:szCs w:val="21"/>
              </w:rPr>
            </w:pPr>
            <w:r>
              <w:rPr>
                <w:rFonts w:hAnsi="宋体" w:cs="宋体"/>
                <w:sz w:val="21"/>
                <w:szCs w:val="21"/>
              </w:rPr>
              <w:t>28</w:t>
            </w:r>
          </w:p>
        </w:tc>
        <w:tc>
          <w:tcPr>
            <w:tcW w:w="2458" w:type="dxa"/>
            <w:tcBorders>
              <w:top w:val="single" w:color="auto" w:sz="4" w:space="0"/>
              <w:left w:val="single" w:color="auto" w:sz="4" w:space="0"/>
              <w:bottom w:val="single" w:color="auto" w:sz="4" w:space="0"/>
              <w:right w:val="single" w:color="auto" w:sz="4" w:space="0"/>
            </w:tcBorders>
            <w:vAlign w:val="center"/>
          </w:tcPr>
          <w:p w14:paraId="3D27B19D">
            <w:pPr>
              <w:adjustRightInd w:val="0"/>
              <w:spacing w:line="360" w:lineRule="auto"/>
              <w:textAlignment w:val="baseline"/>
              <w:rPr>
                <w:rFonts w:hint="default" w:hAnsi="宋体" w:cs="宋体"/>
                <w:sz w:val="21"/>
                <w:szCs w:val="21"/>
              </w:rPr>
            </w:pPr>
            <w:r>
              <w:rPr>
                <w:rFonts w:hAnsi="宋体" w:cs="宋体"/>
                <w:sz w:val="21"/>
                <w:szCs w:val="21"/>
              </w:rPr>
              <w:t>最高限价</w:t>
            </w:r>
          </w:p>
        </w:tc>
        <w:tc>
          <w:tcPr>
            <w:tcW w:w="6241" w:type="dxa"/>
            <w:tcBorders>
              <w:top w:val="single" w:color="auto" w:sz="4" w:space="0"/>
              <w:left w:val="single" w:color="auto" w:sz="4" w:space="0"/>
              <w:bottom w:val="single" w:color="auto" w:sz="4" w:space="0"/>
              <w:right w:val="single" w:color="auto" w:sz="4" w:space="0"/>
            </w:tcBorders>
            <w:vAlign w:val="center"/>
          </w:tcPr>
          <w:p w14:paraId="7D82182F">
            <w:pPr>
              <w:adjustRightInd w:val="0"/>
              <w:spacing w:line="360" w:lineRule="auto"/>
              <w:textAlignment w:val="baseline"/>
              <w:rPr>
                <w:rFonts w:hint="default" w:hAnsi="宋体" w:cs="宋体"/>
                <w:sz w:val="21"/>
                <w:szCs w:val="21"/>
              </w:rPr>
            </w:pPr>
            <w:r>
              <w:rPr>
                <w:rFonts w:hAnsi="宋体" w:cs="宋体"/>
                <w:sz w:val="21"/>
                <w:szCs w:val="21"/>
              </w:rPr>
              <w:t>1、人民币：壹佰伍拾叁万伍仟元整（￥：1535000.00元）；</w:t>
            </w:r>
          </w:p>
          <w:p w14:paraId="710275A6">
            <w:pPr>
              <w:adjustRightInd w:val="0"/>
              <w:spacing w:line="360" w:lineRule="auto"/>
              <w:textAlignment w:val="baseline"/>
              <w:rPr>
                <w:rFonts w:hint="default" w:hAnsi="宋体" w:cs="宋体"/>
                <w:sz w:val="21"/>
                <w:szCs w:val="21"/>
              </w:rPr>
            </w:pPr>
            <w:r>
              <w:rPr>
                <w:rFonts w:hAnsi="宋体" w:cs="宋体"/>
                <w:sz w:val="21"/>
                <w:szCs w:val="21"/>
              </w:rPr>
              <w:t>2、供应商的投标报价为交易总价格。采购人不支付报价以外的任何费用，供应商对报价的准确性负责，任何漏报、错报等均是供应商的风险；</w:t>
            </w:r>
          </w:p>
          <w:p w14:paraId="38520319">
            <w:pPr>
              <w:adjustRightInd w:val="0"/>
              <w:spacing w:line="360" w:lineRule="auto"/>
              <w:textAlignment w:val="baseline"/>
              <w:rPr>
                <w:rFonts w:hint="default" w:hAnsi="宋体" w:cs="宋体"/>
                <w:sz w:val="21"/>
                <w:szCs w:val="21"/>
              </w:rPr>
            </w:pPr>
            <w:r>
              <w:rPr>
                <w:rFonts w:hAnsi="宋体" w:cs="宋体"/>
                <w:sz w:val="21"/>
                <w:szCs w:val="21"/>
              </w:rPr>
              <w:t>3、本次投标实行二次报价，响应文件报价为第一次报价，通过初步审查的有效供应商实施第二次报价，第二次报价不能超过第一次报价，供应商的报价超过采购预算，按无效标处理。</w:t>
            </w:r>
          </w:p>
        </w:tc>
      </w:tr>
      <w:tr w14:paraId="28B3B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05A4A77">
            <w:pPr>
              <w:snapToGrid w:val="0"/>
              <w:spacing w:line="360" w:lineRule="auto"/>
              <w:jc w:val="center"/>
              <w:rPr>
                <w:rFonts w:hint="default" w:hAnsi="宋体" w:cs="宋体"/>
                <w:sz w:val="21"/>
                <w:szCs w:val="21"/>
                <w:u w:color="000000"/>
              </w:rPr>
            </w:pPr>
            <w:r>
              <w:rPr>
                <w:rFonts w:hAnsi="宋体" w:cs="宋体"/>
                <w:sz w:val="21"/>
                <w:szCs w:val="21"/>
                <w:u w:color="000000"/>
              </w:rPr>
              <w:t>29</w:t>
            </w:r>
          </w:p>
        </w:tc>
        <w:tc>
          <w:tcPr>
            <w:tcW w:w="2458" w:type="dxa"/>
            <w:tcBorders>
              <w:top w:val="single" w:color="auto" w:sz="4" w:space="0"/>
              <w:left w:val="single" w:color="auto" w:sz="4" w:space="0"/>
              <w:bottom w:val="single" w:color="auto" w:sz="4" w:space="0"/>
              <w:right w:val="single" w:color="auto" w:sz="4" w:space="0"/>
            </w:tcBorders>
            <w:vAlign w:val="center"/>
          </w:tcPr>
          <w:p w14:paraId="5D5E631F">
            <w:pPr>
              <w:adjustRightInd w:val="0"/>
              <w:spacing w:line="360" w:lineRule="auto"/>
              <w:textAlignment w:val="baseline"/>
              <w:rPr>
                <w:rFonts w:hint="default" w:hAnsi="宋体" w:cs="宋体"/>
                <w:sz w:val="21"/>
                <w:szCs w:val="21"/>
              </w:rPr>
            </w:pPr>
            <w:r>
              <w:rPr>
                <w:rFonts w:hAnsi="宋体" w:cs="宋体"/>
                <w:sz w:val="21"/>
                <w:szCs w:val="21"/>
              </w:rPr>
              <w:t>价格要求</w:t>
            </w:r>
          </w:p>
        </w:tc>
        <w:tc>
          <w:tcPr>
            <w:tcW w:w="6241" w:type="dxa"/>
            <w:tcBorders>
              <w:top w:val="single" w:color="auto" w:sz="4" w:space="0"/>
              <w:left w:val="single" w:color="auto" w:sz="4" w:space="0"/>
              <w:bottom w:val="single" w:color="auto" w:sz="4" w:space="0"/>
              <w:right w:val="single" w:color="auto" w:sz="4" w:space="0"/>
            </w:tcBorders>
            <w:vAlign w:val="center"/>
          </w:tcPr>
          <w:p w14:paraId="4082AFB6">
            <w:pPr>
              <w:adjustRightInd w:val="0"/>
              <w:spacing w:line="360" w:lineRule="auto"/>
              <w:textAlignment w:val="baseline"/>
              <w:rPr>
                <w:rFonts w:hint="default" w:hAnsi="宋体" w:cs="宋体"/>
                <w:sz w:val="21"/>
                <w:szCs w:val="21"/>
              </w:rPr>
            </w:pPr>
            <w:r>
              <w:rPr>
                <w:rFonts w:hAnsi="宋体" w:cs="宋体"/>
                <w:sz w:val="21"/>
                <w:szCs w:val="21"/>
              </w:rPr>
              <w:t>采购人不支付报价以外的任何费用。</w:t>
            </w:r>
          </w:p>
        </w:tc>
      </w:tr>
      <w:tr w14:paraId="5CD38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A8BEE37">
            <w:pPr>
              <w:adjustRightInd w:val="0"/>
              <w:spacing w:line="360" w:lineRule="auto"/>
              <w:jc w:val="center"/>
              <w:textAlignment w:val="baseline"/>
              <w:rPr>
                <w:rFonts w:hint="default" w:hAnsi="宋体" w:cs="宋体"/>
                <w:sz w:val="21"/>
                <w:szCs w:val="21"/>
              </w:rPr>
            </w:pPr>
            <w:r>
              <w:rPr>
                <w:rFonts w:hAnsi="宋体" w:cs="宋体"/>
                <w:sz w:val="21"/>
                <w:szCs w:val="21"/>
              </w:rPr>
              <w:t>30</w:t>
            </w:r>
          </w:p>
        </w:tc>
        <w:tc>
          <w:tcPr>
            <w:tcW w:w="2458" w:type="dxa"/>
            <w:tcBorders>
              <w:top w:val="single" w:color="auto" w:sz="4" w:space="0"/>
              <w:left w:val="single" w:color="auto" w:sz="4" w:space="0"/>
              <w:bottom w:val="single" w:color="auto" w:sz="4" w:space="0"/>
              <w:right w:val="single" w:color="auto" w:sz="4" w:space="0"/>
            </w:tcBorders>
            <w:vAlign w:val="center"/>
          </w:tcPr>
          <w:p w14:paraId="6A9EAFCC">
            <w:pPr>
              <w:adjustRightInd w:val="0"/>
              <w:spacing w:line="360" w:lineRule="auto"/>
              <w:textAlignment w:val="baseline"/>
              <w:rPr>
                <w:rFonts w:hint="default" w:hAnsi="宋体" w:cs="宋体"/>
                <w:sz w:val="21"/>
                <w:szCs w:val="21"/>
              </w:rPr>
            </w:pPr>
            <w:r>
              <w:rPr>
                <w:rFonts w:hAnsi="宋体" w:cs="宋体"/>
                <w:sz w:val="21"/>
                <w:szCs w:val="21"/>
              </w:rPr>
              <w:t>磋商小组的构成</w:t>
            </w:r>
          </w:p>
        </w:tc>
        <w:tc>
          <w:tcPr>
            <w:tcW w:w="6241" w:type="dxa"/>
            <w:tcBorders>
              <w:top w:val="single" w:color="auto" w:sz="4" w:space="0"/>
              <w:left w:val="single" w:color="auto" w:sz="4" w:space="0"/>
              <w:bottom w:val="single" w:color="auto" w:sz="4" w:space="0"/>
              <w:right w:val="single" w:color="auto" w:sz="4" w:space="0"/>
            </w:tcBorders>
            <w:vAlign w:val="center"/>
          </w:tcPr>
          <w:p w14:paraId="586FDAA3">
            <w:pPr>
              <w:adjustRightInd w:val="0"/>
              <w:spacing w:line="360" w:lineRule="auto"/>
              <w:textAlignment w:val="baseline"/>
              <w:rPr>
                <w:rFonts w:hint="default" w:hAnsi="宋体" w:cs="宋体"/>
                <w:sz w:val="21"/>
                <w:szCs w:val="21"/>
              </w:rPr>
            </w:pPr>
            <w:r>
              <w:rPr>
                <w:rFonts w:hAnsi="宋体" w:cs="宋体"/>
                <w:sz w:val="21"/>
                <w:szCs w:val="21"/>
              </w:rPr>
              <w:t>磋商小组构成：共 3人；其中采购人代表1人，相关专家2人，从河南省财政厅政府采购专家库随机抽取。</w:t>
            </w:r>
          </w:p>
        </w:tc>
      </w:tr>
      <w:tr w14:paraId="46862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69E7FF8">
            <w:pPr>
              <w:adjustRightInd w:val="0"/>
              <w:spacing w:line="360" w:lineRule="auto"/>
              <w:jc w:val="center"/>
              <w:textAlignment w:val="baseline"/>
              <w:rPr>
                <w:rFonts w:hint="default" w:hAnsi="宋体" w:cs="宋体"/>
                <w:sz w:val="21"/>
                <w:szCs w:val="21"/>
              </w:rPr>
            </w:pPr>
            <w:r>
              <w:rPr>
                <w:rFonts w:hAnsi="宋体" w:cs="宋体"/>
                <w:sz w:val="21"/>
                <w:szCs w:val="21"/>
              </w:rPr>
              <w:t>31</w:t>
            </w:r>
          </w:p>
        </w:tc>
        <w:tc>
          <w:tcPr>
            <w:tcW w:w="2458" w:type="dxa"/>
            <w:tcBorders>
              <w:top w:val="single" w:color="auto" w:sz="4" w:space="0"/>
              <w:left w:val="single" w:color="auto" w:sz="4" w:space="0"/>
              <w:bottom w:val="single" w:color="auto" w:sz="4" w:space="0"/>
              <w:right w:val="single" w:color="auto" w:sz="4" w:space="0"/>
            </w:tcBorders>
            <w:vAlign w:val="center"/>
          </w:tcPr>
          <w:p w14:paraId="419ACFBA">
            <w:pPr>
              <w:adjustRightInd w:val="0"/>
              <w:spacing w:line="360" w:lineRule="auto"/>
              <w:textAlignment w:val="baseline"/>
              <w:rPr>
                <w:rFonts w:hint="default" w:hAnsi="宋体" w:cs="宋体"/>
                <w:sz w:val="21"/>
                <w:szCs w:val="21"/>
              </w:rPr>
            </w:pPr>
            <w:r>
              <w:rPr>
                <w:rFonts w:hAnsi="宋体" w:cs="宋体"/>
                <w:sz w:val="21"/>
                <w:szCs w:val="21"/>
              </w:rPr>
              <w:t>是否授权磋商小组确定成交人</w:t>
            </w:r>
          </w:p>
        </w:tc>
        <w:tc>
          <w:tcPr>
            <w:tcW w:w="6241" w:type="dxa"/>
            <w:tcBorders>
              <w:top w:val="single" w:color="auto" w:sz="4" w:space="0"/>
              <w:left w:val="single" w:color="auto" w:sz="4" w:space="0"/>
              <w:bottom w:val="single" w:color="auto" w:sz="4" w:space="0"/>
              <w:right w:val="single" w:color="auto" w:sz="4" w:space="0"/>
            </w:tcBorders>
            <w:vAlign w:val="center"/>
          </w:tcPr>
          <w:p w14:paraId="2CE963CD">
            <w:pPr>
              <w:adjustRightInd w:val="0"/>
              <w:spacing w:line="360" w:lineRule="auto"/>
              <w:textAlignment w:val="baseline"/>
              <w:rPr>
                <w:rFonts w:hint="default" w:hAnsi="宋体" w:cs="宋体"/>
                <w:sz w:val="21"/>
                <w:szCs w:val="21"/>
              </w:rPr>
            </w:pPr>
            <w:r>
              <w:rPr>
                <w:rFonts w:hAnsi="宋体" w:cs="宋体"/>
                <w:sz w:val="21"/>
                <w:szCs w:val="21"/>
              </w:rPr>
              <w:t>否；推荐的成交候选人数：1-3名</w:t>
            </w:r>
          </w:p>
        </w:tc>
      </w:tr>
      <w:tr w14:paraId="2896B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E9918EF">
            <w:pPr>
              <w:adjustRightInd w:val="0"/>
              <w:spacing w:line="360" w:lineRule="auto"/>
              <w:jc w:val="center"/>
              <w:textAlignment w:val="baseline"/>
              <w:rPr>
                <w:rFonts w:hint="default" w:hAnsi="宋体" w:cs="宋体"/>
                <w:sz w:val="21"/>
                <w:szCs w:val="21"/>
              </w:rPr>
            </w:pPr>
            <w:r>
              <w:rPr>
                <w:rFonts w:hAnsi="宋体" w:cs="宋体"/>
                <w:sz w:val="21"/>
                <w:szCs w:val="21"/>
              </w:rPr>
              <w:t>32</w:t>
            </w:r>
          </w:p>
        </w:tc>
        <w:tc>
          <w:tcPr>
            <w:tcW w:w="2458" w:type="dxa"/>
            <w:tcBorders>
              <w:top w:val="single" w:color="auto" w:sz="4" w:space="0"/>
              <w:left w:val="single" w:color="auto" w:sz="4" w:space="0"/>
              <w:bottom w:val="single" w:color="auto" w:sz="4" w:space="0"/>
              <w:right w:val="single" w:color="auto" w:sz="4" w:space="0"/>
            </w:tcBorders>
            <w:vAlign w:val="center"/>
          </w:tcPr>
          <w:p w14:paraId="64411348">
            <w:pPr>
              <w:adjustRightInd w:val="0"/>
              <w:spacing w:line="360" w:lineRule="auto"/>
              <w:textAlignment w:val="baseline"/>
              <w:rPr>
                <w:rFonts w:hint="default" w:hAnsi="宋体" w:cs="宋体"/>
                <w:sz w:val="21"/>
                <w:szCs w:val="21"/>
              </w:rPr>
            </w:pPr>
            <w:r>
              <w:rPr>
                <w:rFonts w:hAnsi="宋体" w:cs="宋体"/>
                <w:sz w:val="21"/>
                <w:szCs w:val="21"/>
              </w:rPr>
              <w:t>本项目磋商办法</w:t>
            </w:r>
          </w:p>
        </w:tc>
        <w:tc>
          <w:tcPr>
            <w:tcW w:w="6241" w:type="dxa"/>
            <w:tcBorders>
              <w:top w:val="single" w:color="auto" w:sz="4" w:space="0"/>
              <w:left w:val="single" w:color="auto" w:sz="4" w:space="0"/>
              <w:bottom w:val="single" w:color="auto" w:sz="4" w:space="0"/>
              <w:right w:val="single" w:color="auto" w:sz="4" w:space="0"/>
            </w:tcBorders>
            <w:vAlign w:val="center"/>
          </w:tcPr>
          <w:p w14:paraId="64477142">
            <w:pPr>
              <w:adjustRightInd w:val="0"/>
              <w:spacing w:line="360" w:lineRule="auto"/>
              <w:textAlignment w:val="baseline"/>
              <w:rPr>
                <w:rFonts w:hint="default" w:hAnsi="宋体" w:cs="宋体"/>
                <w:sz w:val="21"/>
                <w:szCs w:val="21"/>
              </w:rPr>
            </w:pPr>
            <w:r>
              <w:rPr>
                <w:rFonts w:hAnsi="宋体" w:cs="宋体"/>
                <w:sz w:val="21"/>
                <w:szCs w:val="21"/>
              </w:rPr>
              <w:t>综合评分法</w:t>
            </w:r>
          </w:p>
        </w:tc>
      </w:tr>
      <w:tr w14:paraId="24422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764E098">
            <w:pPr>
              <w:adjustRightInd w:val="0"/>
              <w:spacing w:line="360" w:lineRule="auto"/>
              <w:jc w:val="center"/>
              <w:textAlignment w:val="baseline"/>
              <w:rPr>
                <w:rFonts w:hint="default" w:hAnsi="宋体" w:cs="宋体"/>
                <w:sz w:val="21"/>
                <w:szCs w:val="21"/>
              </w:rPr>
            </w:pPr>
            <w:r>
              <w:rPr>
                <w:rFonts w:hAnsi="宋体" w:cs="宋体"/>
                <w:sz w:val="21"/>
                <w:szCs w:val="21"/>
              </w:rPr>
              <w:t>33</w:t>
            </w:r>
          </w:p>
        </w:tc>
        <w:tc>
          <w:tcPr>
            <w:tcW w:w="2458" w:type="dxa"/>
            <w:tcBorders>
              <w:top w:val="single" w:color="auto" w:sz="4" w:space="0"/>
              <w:left w:val="single" w:color="auto" w:sz="4" w:space="0"/>
              <w:bottom w:val="single" w:color="auto" w:sz="4" w:space="0"/>
              <w:right w:val="single" w:color="auto" w:sz="4" w:space="0"/>
            </w:tcBorders>
            <w:vAlign w:val="center"/>
          </w:tcPr>
          <w:p w14:paraId="0FA594E1">
            <w:pPr>
              <w:adjustRightInd w:val="0"/>
              <w:spacing w:line="360" w:lineRule="auto"/>
              <w:textAlignment w:val="baseline"/>
              <w:rPr>
                <w:rFonts w:hint="default" w:hAnsi="宋体" w:cs="宋体"/>
                <w:sz w:val="21"/>
                <w:szCs w:val="21"/>
              </w:rPr>
            </w:pPr>
            <w:r>
              <w:rPr>
                <w:rFonts w:hAnsi="宋体" w:cs="宋体"/>
                <w:sz w:val="21"/>
                <w:szCs w:val="21"/>
              </w:rPr>
              <w:t>政府采购相关政策信息</w:t>
            </w:r>
          </w:p>
          <w:p w14:paraId="000BCE44">
            <w:pPr>
              <w:adjustRightInd w:val="0"/>
              <w:spacing w:line="360" w:lineRule="auto"/>
              <w:textAlignment w:val="baseline"/>
              <w:rPr>
                <w:rFonts w:hint="default" w:hAnsi="宋体" w:cs="宋体"/>
                <w:sz w:val="21"/>
                <w:szCs w:val="21"/>
              </w:rPr>
            </w:pPr>
          </w:p>
        </w:tc>
        <w:tc>
          <w:tcPr>
            <w:tcW w:w="6241" w:type="dxa"/>
            <w:tcBorders>
              <w:top w:val="single" w:color="auto" w:sz="4" w:space="0"/>
              <w:left w:val="single" w:color="auto" w:sz="4" w:space="0"/>
              <w:bottom w:val="single" w:color="auto" w:sz="4" w:space="0"/>
              <w:right w:val="single" w:color="auto" w:sz="4" w:space="0"/>
            </w:tcBorders>
            <w:vAlign w:val="center"/>
          </w:tcPr>
          <w:p w14:paraId="1E5FEF9C">
            <w:pPr>
              <w:spacing w:line="360" w:lineRule="auto"/>
              <w:ind w:firstLine="420" w:firstLineChars="200"/>
              <w:rPr>
                <w:rFonts w:hint="default" w:hAnsi="宋体" w:cs="宋体"/>
                <w:sz w:val="21"/>
                <w:szCs w:val="21"/>
              </w:rPr>
            </w:pPr>
            <w:r>
              <w:rPr>
                <w:rFonts w:hAnsi="宋体" w:cs="宋体"/>
                <w:sz w:val="21"/>
                <w:szCs w:val="21"/>
              </w:rPr>
              <w:t>A、为贯彻落实《财政部 工业和信息化部关于印发《政府采购促进中小企业发展管理办法》的通知》（财库〔2020〕46 号）、财库[2022]19 号财政部关于进一步加大政府采购支持中小企业力度的通知，本项目鼓励中小企业参与，供应商若是中小企业，应提交信息完整的《中小企业声明函》。若不能提供，则视为非中小微型企业，价格不予扣除；（声明函格式详见第六章）。</w:t>
            </w:r>
          </w:p>
          <w:p w14:paraId="656C8D3B">
            <w:pPr>
              <w:spacing w:line="360" w:lineRule="auto"/>
              <w:ind w:firstLine="420" w:firstLineChars="200"/>
              <w:rPr>
                <w:rFonts w:hint="default" w:hAnsi="宋体" w:cs="宋体"/>
                <w:sz w:val="21"/>
                <w:szCs w:val="21"/>
              </w:rPr>
            </w:pPr>
            <w:r>
              <w:rPr>
                <w:rFonts w:hAnsi="宋体" w:cs="宋体"/>
                <w:sz w:val="21"/>
                <w:szCs w:val="21"/>
              </w:rPr>
              <w:t>B.中小企业划型标准以《工业和信息化部国家统计局国家发展和改革委财政部关于印发中小企业划型标准规定的通知》（工信部联企业〔2011〕300 号）为依据。其中企业的营业收入、资产总额判定依据为最近一年度的财务审计报告企业从业人员总数判定依据为缴纳统筹人员总数。</w:t>
            </w:r>
          </w:p>
          <w:p w14:paraId="7B1CB04E">
            <w:pPr>
              <w:spacing w:line="360" w:lineRule="auto"/>
              <w:ind w:firstLine="420" w:firstLineChars="200"/>
              <w:rPr>
                <w:rFonts w:hint="default" w:hAnsi="宋体" w:cs="宋体"/>
                <w:sz w:val="21"/>
                <w:szCs w:val="21"/>
              </w:rPr>
            </w:pPr>
            <w:r>
              <w:rPr>
                <w:rFonts w:hAnsi="宋体" w:cs="宋体"/>
                <w:sz w:val="21"/>
                <w:szCs w:val="21"/>
              </w:rPr>
              <w:t>C.根据《财政部、司法部关于政府采购支持监狱企业发展有关问题的通知》（财库〔2014〕68 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4C456AA7">
            <w:pPr>
              <w:spacing w:line="360" w:lineRule="auto"/>
              <w:ind w:firstLine="420" w:firstLineChars="200"/>
              <w:rPr>
                <w:rFonts w:hint="default" w:hAnsi="宋体" w:cs="宋体"/>
                <w:sz w:val="21"/>
                <w:szCs w:val="21"/>
              </w:rPr>
            </w:pPr>
            <w:r>
              <w:rPr>
                <w:rFonts w:hAnsi="宋体" w:cs="宋体"/>
                <w:sz w:val="21"/>
                <w:szCs w:val="21"/>
              </w:rPr>
              <w:t>D.根据《财政部、民政部、中国残疾人联合会关于促进残疾人就业政府采购政策的通知》（财库〔2017〕141 号）规定，本项目支持残疾人福利性单位参与政府采购活动。在政府采购活动中，残疾人福利性单位视同小型、微型企业，享受预留份额、评审中价格扣除等促进中小企业发展的政府采购政策。</w:t>
            </w:r>
          </w:p>
          <w:p w14:paraId="6F46031C">
            <w:pPr>
              <w:spacing w:line="360" w:lineRule="auto"/>
              <w:ind w:firstLine="420" w:firstLineChars="200"/>
              <w:rPr>
                <w:rFonts w:hint="default" w:hAnsi="宋体" w:cs="宋体"/>
                <w:sz w:val="21"/>
                <w:szCs w:val="21"/>
              </w:rPr>
            </w:pPr>
            <w:r>
              <w:rPr>
                <w:rFonts w:hAnsi="宋体" w:cs="宋体"/>
                <w:sz w:val="21"/>
                <w:szCs w:val="21"/>
              </w:rPr>
              <w:t>E.根据《关于印发节能产品政府采购品目清单的通知》财库〔2019〕19 号文件的要求，本次采购有在通知附件：节能产品政府采购品目清单中标记“★”强制采购产品的，需提供《市场监管总局关于发布参与实施政府采购节能产品、环境标志产品认证机构名录的公告》2019 年第 16 号文件中指定的认证机构出具的节能产品认证证书。</w:t>
            </w:r>
          </w:p>
          <w:p w14:paraId="6CA58E21">
            <w:pPr>
              <w:spacing w:line="360" w:lineRule="auto"/>
              <w:ind w:firstLine="420" w:firstLineChars="200"/>
              <w:rPr>
                <w:rFonts w:hint="default" w:hAnsi="宋体" w:cs="宋体"/>
                <w:sz w:val="21"/>
                <w:szCs w:val="21"/>
              </w:rPr>
            </w:pPr>
            <w:r>
              <w:rPr>
                <w:rFonts w:hAnsi="宋体" w:cs="宋体"/>
                <w:sz w:val="21"/>
                <w:szCs w:val="21"/>
              </w:rPr>
              <w:t>F.为落实河南省财政厅关于印发深入推进政府采购合同融资工作实施方案的通知（豫财办﹝2020﹞33 号），中标供应商可以持政府采购合同向融资机构申请贷款，具体详见附件。</w:t>
            </w:r>
          </w:p>
          <w:p w14:paraId="49E329F2">
            <w:pPr>
              <w:spacing w:line="360" w:lineRule="auto"/>
              <w:ind w:firstLine="420" w:firstLineChars="200"/>
              <w:rPr>
                <w:rFonts w:hint="default" w:hAnsi="宋体" w:cs="宋体"/>
                <w:sz w:val="21"/>
                <w:szCs w:val="21"/>
              </w:rPr>
            </w:pPr>
            <w:r>
              <w:rPr>
                <w:rFonts w:hAnsi="宋体" w:cs="宋体"/>
                <w:sz w:val="21"/>
                <w:szCs w:val="21"/>
              </w:rPr>
              <w:t>G.招标文件的最终解释权归采购人，其它未尽事宜，按国家有关法律、法规。</w:t>
            </w:r>
          </w:p>
          <w:p w14:paraId="6BEACFF8">
            <w:pPr>
              <w:spacing w:line="360" w:lineRule="auto"/>
              <w:ind w:firstLine="422" w:firstLineChars="200"/>
              <w:rPr>
                <w:rFonts w:hint="default" w:hAnsi="宋体" w:cs="宋体"/>
                <w:sz w:val="21"/>
                <w:szCs w:val="21"/>
              </w:rPr>
            </w:pPr>
            <w:r>
              <w:rPr>
                <w:rFonts w:hAnsi="宋体" w:cs="宋体"/>
                <w:b/>
                <w:bCs/>
                <w:sz w:val="21"/>
                <w:szCs w:val="21"/>
              </w:rPr>
              <w:t>注</w:t>
            </w:r>
            <w:r>
              <w:rPr>
                <w:rFonts w:hAnsi="宋体" w:cs="宋体"/>
                <w:sz w:val="21"/>
                <w:szCs w:val="21"/>
              </w:rPr>
              <w:t xml:space="preserve">：（1）本项目非专门面向中小企业采购的项目。 </w:t>
            </w:r>
          </w:p>
          <w:p w14:paraId="1EB0F7E9">
            <w:pPr>
              <w:spacing w:line="360" w:lineRule="auto"/>
              <w:ind w:firstLine="420" w:firstLineChars="200"/>
              <w:rPr>
                <w:rFonts w:hint="default"/>
              </w:rPr>
            </w:pPr>
            <w:r>
              <w:rPr>
                <w:rFonts w:hAnsi="宋体" w:cs="宋体"/>
                <w:sz w:val="21"/>
                <w:szCs w:val="21"/>
              </w:rPr>
              <w:t>（2）采购标的对应的中小企业划分标准所属行业：</w:t>
            </w:r>
            <w:r>
              <w:rPr>
                <w:rFonts w:hAnsi="宋体" w:cs="宋体"/>
                <w:b/>
                <w:bCs/>
                <w:sz w:val="21"/>
                <w:szCs w:val="21"/>
                <w:u w:val="single"/>
              </w:rPr>
              <w:t>建筑业</w:t>
            </w:r>
            <w:r>
              <w:rPr>
                <w:rFonts w:hAnsi="宋体" w:cs="宋体"/>
                <w:sz w:val="21"/>
                <w:szCs w:val="21"/>
              </w:rPr>
              <w:t>。</w:t>
            </w:r>
          </w:p>
        </w:tc>
      </w:tr>
      <w:tr w14:paraId="7F807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8AE8813">
            <w:pPr>
              <w:snapToGrid w:val="0"/>
              <w:spacing w:line="360" w:lineRule="auto"/>
              <w:jc w:val="center"/>
              <w:rPr>
                <w:rFonts w:hint="default" w:hAnsi="宋体" w:cs="宋体"/>
                <w:sz w:val="21"/>
                <w:szCs w:val="21"/>
                <w:u w:color="000000"/>
              </w:rPr>
            </w:pPr>
            <w:r>
              <w:rPr>
                <w:rFonts w:hAnsi="宋体" w:cs="宋体"/>
                <w:sz w:val="21"/>
                <w:szCs w:val="21"/>
                <w:u w:color="000000"/>
              </w:rPr>
              <w:t>34</w:t>
            </w:r>
          </w:p>
        </w:tc>
        <w:tc>
          <w:tcPr>
            <w:tcW w:w="2458" w:type="dxa"/>
            <w:tcBorders>
              <w:top w:val="single" w:color="auto" w:sz="4" w:space="0"/>
              <w:left w:val="single" w:color="auto" w:sz="4" w:space="0"/>
              <w:bottom w:val="single" w:color="auto" w:sz="4" w:space="0"/>
              <w:right w:val="single" w:color="auto" w:sz="4" w:space="0"/>
            </w:tcBorders>
            <w:vAlign w:val="center"/>
          </w:tcPr>
          <w:p w14:paraId="4FA56EAF">
            <w:pPr>
              <w:snapToGrid w:val="0"/>
              <w:spacing w:line="360" w:lineRule="auto"/>
              <w:rPr>
                <w:rFonts w:hint="default" w:hAnsi="宋体" w:cs="宋体"/>
                <w:sz w:val="21"/>
                <w:szCs w:val="21"/>
              </w:rPr>
            </w:pPr>
            <w:r>
              <w:rPr>
                <w:rFonts w:hAnsi="宋体" w:cs="宋体"/>
                <w:sz w:val="21"/>
                <w:szCs w:val="21"/>
              </w:rPr>
              <w:t>履约保证金</w:t>
            </w:r>
          </w:p>
        </w:tc>
        <w:tc>
          <w:tcPr>
            <w:tcW w:w="6241" w:type="dxa"/>
            <w:tcBorders>
              <w:top w:val="single" w:color="auto" w:sz="4" w:space="0"/>
              <w:left w:val="single" w:color="auto" w:sz="4" w:space="0"/>
              <w:bottom w:val="single" w:color="auto" w:sz="4" w:space="0"/>
              <w:right w:val="single" w:color="auto" w:sz="4" w:space="0"/>
            </w:tcBorders>
            <w:vAlign w:val="center"/>
          </w:tcPr>
          <w:p w14:paraId="2FE8F4D5">
            <w:pPr>
              <w:spacing w:line="360" w:lineRule="auto"/>
              <w:ind w:firstLine="420" w:firstLineChars="200"/>
              <w:rPr>
                <w:rFonts w:hint="default" w:hAnsi="宋体" w:cs="宋体"/>
                <w:sz w:val="21"/>
                <w:szCs w:val="21"/>
              </w:rPr>
            </w:pPr>
            <w:r>
              <w:rPr>
                <w:rFonts w:hAnsi="宋体" w:cs="宋体"/>
                <w:sz w:val="21"/>
                <w:szCs w:val="21"/>
              </w:rPr>
              <w:t>履约保证金：履约担保的金额：中标总金额的5%。</w:t>
            </w:r>
          </w:p>
          <w:p w14:paraId="0857CD81">
            <w:pPr>
              <w:spacing w:line="360" w:lineRule="auto"/>
              <w:ind w:firstLine="420" w:firstLineChars="200"/>
              <w:rPr>
                <w:rFonts w:hint="default" w:hAnsi="宋体" w:cs="宋体"/>
                <w:sz w:val="21"/>
                <w:szCs w:val="21"/>
              </w:rPr>
            </w:pPr>
            <w:r>
              <w:rPr>
                <w:rFonts w:hAnsi="宋体" w:cs="宋体"/>
                <w:sz w:val="21"/>
                <w:szCs w:val="21"/>
              </w:rPr>
              <w:t>履约担保的形式：现金转账或银行保函。</w:t>
            </w:r>
          </w:p>
          <w:p w14:paraId="300082C1">
            <w:pPr>
              <w:spacing w:line="360" w:lineRule="auto"/>
              <w:ind w:firstLine="420" w:firstLineChars="200"/>
              <w:rPr>
                <w:rFonts w:hint="default" w:hAnsi="宋体" w:cs="宋体"/>
                <w:sz w:val="21"/>
                <w:szCs w:val="21"/>
              </w:rPr>
            </w:pPr>
            <w:r>
              <w:rPr>
                <w:rFonts w:hAnsi="宋体" w:cs="宋体"/>
                <w:sz w:val="21"/>
                <w:szCs w:val="21"/>
              </w:rPr>
              <w:t>履约保证金退还时间及规定：项目验收合格后15日内，全额无息退还。</w:t>
            </w:r>
          </w:p>
          <w:p w14:paraId="0F41CB9C">
            <w:pPr>
              <w:spacing w:line="360" w:lineRule="auto"/>
              <w:ind w:firstLine="420" w:firstLineChars="200"/>
              <w:rPr>
                <w:rFonts w:hint="default" w:hAnsi="宋体" w:cs="宋体"/>
                <w:sz w:val="21"/>
                <w:szCs w:val="21"/>
              </w:rPr>
            </w:pPr>
            <w:r>
              <w:rPr>
                <w:rFonts w:hAnsi="宋体" w:cs="宋体"/>
                <w:sz w:val="21"/>
                <w:szCs w:val="21"/>
              </w:rPr>
              <w:t>履约保证金在签订合同前缴纳，否则视为中标候选人原因，自动放弃中标资格。</w:t>
            </w:r>
          </w:p>
        </w:tc>
      </w:tr>
      <w:tr w14:paraId="71B51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F501BE0">
            <w:pPr>
              <w:snapToGrid w:val="0"/>
              <w:spacing w:line="360" w:lineRule="auto"/>
              <w:jc w:val="center"/>
              <w:rPr>
                <w:rFonts w:hint="default" w:hAnsi="宋体" w:cs="宋体"/>
                <w:sz w:val="21"/>
                <w:szCs w:val="21"/>
                <w:u w:color="000000"/>
              </w:rPr>
            </w:pPr>
            <w:r>
              <w:rPr>
                <w:rFonts w:hAnsi="宋体" w:cs="宋体"/>
                <w:sz w:val="21"/>
                <w:szCs w:val="21"/>
                <w:u w:color="000000"/>
              </w:rPr>
              <w:t>35</w:t>
            </w:r>
          </w:p>
        </w:tc>
        <w:tc>
          <w:tcPr>
            <w:tcW w:w="2458" w:type="dxa"/>
            <w:tcBorders>
              <w:top w:val="single" w:color="auto" w:sz="4" w:space="0"/>
              <w:left w:val="single" w:color="auto" w:sz="4" w:space="0"/>
              <w:bottom w:val="single" w:color="auto" w:sz="4" w:space="0"/>
              <w:right w:val="single" w:color="auto" w:sz="4" w:space="0"/>
            </w:tcBorders>
            <w:vAlign w:val="center"/>
          </w:tcPr>
          <w:p w14:paraId="22F894BE">
            <w:pPr>
              <w:spacing w:line="360" w:lineRule="auto"/>
              <w:jc w:val="left"/>
              <w:rPr>
                <w:rFonts w:hint="default" w:hAnsi="宋体" w:cs="宋体"/>
                <w:sz w:val="21"/>
                <w:szCs w:val="21"/>
              </w:rPr>
            </w:pPr>
            <w:r>
              <w:rPr>
                <w:rFonts w:hAnsi="宋体" w:cs="宋体"/>
                <w:bCs/>
                <w:sz w:val="21"/>
                <w:szCs w:val="21"/>
              </w:rPr>
              <w:t>付款方式</w:t>
            </w:r>
          </w:p>
        </w:tc>
        <w:tc>
          <w:tcPr>
            <w:tcW w:w="6241" w:type="dxa"/>
            <w:tcBorders>
              <w:top w:val="single" w:color="auto" w:sz="4" w:space="0"/>
              <w:left w:val="single" w:color="auto" w:sz="4" w:space="0"/>
              <w:bottom w:val="single" w:color="auto" w:sz="4" w:space="0"/>
              <w:right w:val="single" w:color="auto" w:sz="4" w:space="0"/>
            </w:tcBorders>
            <w:vAlign w:val="center"/>
          </w:tcPr>
          <w:p w14:paraId="1B3EA62B">
            <w:pPr>
              <w:spacing w:line="360" w:lineRule="auto"/>
              <w:ind w:firstLine="420" w:firstLineChars="200"/>
              <w:rPr>
                <w:rFonts w:hint="default" w:hAnsi="宋体" w:cs="宋体"/>
                <w:sz w:val="21"/>
                <w:szCs w:val="21"/>
              </w:rPr>
            </w:pPr>
            <w:r>
              <w:rPr>
                <w:rFonts w:hAnsi="宋体" w:cs="宋体"/>
                <w:sz w:val="21"/>
                <w:szCs w:val="21"/>
              </w:rPr>
              <w:t>验收合格后支付至合同价的8</w:t>
            </w:r>
            <w:r>
              <w:rPr>
                <w:rFonts w:hint="default" w:hAnsi="宋体" w:cs="宋体"/>
                <w:sz w:val="21"/>
                <w:szCs w:val="21"/>
              </w:rPr>
              <w:t>0%</w:t>
            </w:r>
            <w:r>
              <w:rPr>
                <w:rFonts w:hAnsi="宋体" w:cs="宋体"/>
                <w:sz w:val="21"/>
                <w:szCs w:val="21"/>
              </w:rPr>
              <w:t xml:space="preserve">，结算审计后付至工程结算总价款的 97%，工程结算总价款的 3%部分留作质保金，于保质期满后且无质量问题时无息付清。 </w:t>
            </w:r>
          </w:p>
        </w:tc>
      </w:tr>
      <w:tr w14:paraId="39D11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73C6D718">
            <w:pPr>
              <w:snapToGrid w:val="0"/>
              <w:spacing w:line="360" w:lineRule="auto"/>
              <w:jc w:val="center"/>
              <w:rPr>
                <w:rFonts w:hint="default" w:hAnsi="宋体" w:cs="宋体"/>
                <w:sz w:val="21"/>
                <w:szCs w:val="21"/>
                <w:u w:color="000000"/>
              </w:rPr>
            </w:pPr>
            <w:r>
              <w:rPr>
                <w:rFonts w:hAnsi="宋体" w:cs="宋体"/>
                <w:sz w:val="21"/>
                <w:szCs w:val="21"/>
                <w:u w:color="000000"/>
              </w:rPr>
              <w:t>36</w:t>
            </w:r>
          </w:p>
        </w:tc>
        <w:tc>
          <w:tcPr>
            <w:tcW w:w="2458" w:type="dxa"/>
            <w:tcBorders>
              <w:top w:val="single" w:color="auto" w:sz="4" w:space="0"/>
              <w:left w:val="single" w:color="auto" w:sz="4" w:space="0"/>
              <w:bottom w:val="single" w:color="auto" w:sz="4" w:space="0"/>
              <w:right w:val="single" w:color="auto" w:sz="4" w:space="0"/>
            </w:tcBorders>
            <w:vAlign w:val="center"/>
          </w:tcPr>
          <w:p w14:paraId="20E97600">
            <w:pPr>
              <w:snapToGrid w:val="0"/>
              <w:spacing w:line="360" w:lineRule="auto"/>
              <w:rPr>
                <w:rFonts w:hint="default" w:hAnsi="宋体" w:cs="宋体"/>
                <w:sz w:val="21"/>
                <w:szCs w:val="21"/>
              </w:rPr>
            </w:pPr>
            <w:r>
              <w:rPr>
                <w:rFonts w:hAnsi="宋体" w:cs="宋体"/>
                <w:sz w:val="21"/>
                <w:szCs w:val="21"/>
              </w:rPr>
              <w:t>中标服务费</w:t>
            </w:r>
          </w:p>
        </w:tc>
        <w:tc>
          <w:tcPr>
            <w:tcW w:w="6241" w:type="dxa"/>
            <w:tcBorders>
              <w:top w:val="single" w:color="auto" w:sz="4" w:space="0"/>
              <w:left w:val="single" w:color="auto" w:sz="4" w:space="0"/>
              <w:bottom w:val="single" w:color="auto" w:sz="4" w:space="0"/>
              <w:right w:val="single" w:color="auto" w:sz="4" w:space="0"/>
            </w:tcBorders>
            <w:vAlign w:val="center"/>
          </w:tcPr>
          <w:p w14:paraId="7FF17D1B">
            <w:pPr>
              <w:widowControl/>
              <w:spacing w:line="360" w:lineRule="auto"/>
              <w:ind w:firstLine="420" w:firstLineChars="200"/>
              <w:jc w:val="left"/>
              <w:rPr>
                <w:rFonts w:hint="default" w:hAnsi="宋体" w:cs="宋体"/>
                <w:sz w:val="21"/>
                <w:szCs w:val="21"/>
              </w:rPr>
            </w:pPr>
            <w:r>
              <w:rPr>
                <w:rFonts w:hAnsi="宋体" w:cs="宋体"/>
                <w:sz w:val="21"/>
                <w:szCs w:val="21"/>
              </w:rPr>
              <w:t>1、招标代理费依据</w:t>
            </w:r>
            <w:r>
              <w:rPr>
                <w:rFonts w:hAnsi="宋体" w:cs="宋体"/>
                <w:sz w:val="21"/>
                <w:szCs w:val="21"/>
                <w:lang w:bidi="ar"/>
              </w:rPr>
              <w:t>国家计委《招标代理服务收费暂行办法》（计价格</w:t>
            </w:r>
            <w:r>
              <w:rPr>
                <w:rFonts w:hint="default" w:ascii="Times New Roman"/>
                <w:sz w:val="21"/>
                <w:szCs w:val="21"/>
                <w:lang w:bidi="ar"/>
              </w:rPr>
              <w:t>[2002]1980</w:t>
            </w:r>
            <w:r>
              <w:rPr>
                <w:rFonts w:hAnsi="宋体" w:cs="宋体"/>
                <w:sz w:val="21"/>
                <w:szCs w:val="21"/>
                <w:lang w:bidi="ar"/>
              </w:rPr>
              <w:t>号）文件及国家发改办价格</w:t>
            </w:r>
            <w:r>
              <w:rPr>
                <w:rFonts w:hint="default" w:ascii="Times New Roman"/>
                <w:sz w:val="21"/>
                <w:szCs w:val="21"/>
                <w:lang w:bidi="ar"/>
              </w:rPr>
              <w:t xml:space="preserve">[2003]857 </w:t>
            </w:r>
            <w:r>
              <w:rPr>
                <w:rFonts w:hAnsi="宋体" w:cs="宋体"/>
                <w:sz w:val="21"/>
                <w:szCs w:val="21"/>
                <w:lang w:bidi="ar"/>
              </w:rPr>
              <w:t>号文件的规定标准向成交供应商收取</w:t>
            </w:r>
            <w:r>
              <w:rPr>
                <w:rFonts w:hAnsi="宋体" w:cs="宋体"/>
                <w:sz w:val="21"/>
                <w:szCs w:val="21"/>
              </w:rPr>
              <w:t>。</w:t>
            </w:r>
          </w:p>
          <w:p w14:paraId="03E2D9B1">
            <w:pPr>
              <w:snapToGrid w:val="0"/>
              <w:spacing w:line="360" w:lineRule="auto"/>
              <w:ind w:firstLine="420" w:firstLineChars="200"/>
              <w:rPr>
                <w:rFonts w:hint="default" w:hAnsi="宋体" w:cs="宋体"/>
                <w:sz w:val="21"/>
                <w:szCs w:val="21"/>
              </w:rPr>
            </w:pPr>
            <w:r>
              <w:rPr>
                <w:rFonts w:hAnsi="宋体" w:cs="宋体"/>
                <w:sz w:val="21"/>
                <w:szCs w:val="21"/>
              </w:rPr>
              <w:t>2、此费用由供应商综合考虑到投标报价中，不在单独列项。</w:t>
            </w:r>
          </w:p>
        </w:tc>
      </w:tr>
      <w:tr w14:paraId="0F119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14048FBD">
            <w:pPr>
              <w:snapToGrid w:val="0"/>
              <w:spacing w:line="360" w:lineRule="auto"/>
              <w:jc w:val="center"/>
              <w:rPr>
                <w:rFonts w:hint="default" w:hAnsi="宋体" w:cs="宋体"/>
                <w:sz w:val="21"/>
                <w:szCs w:val="21"/>
                <w:u w:color="000000"/>
              </w:rPr>
            </w:pPr>
            <w:r>
              <w:rPr>
                <w:rFonts w:hAnsi="宋体" w:cs="宋体"/>
                <w:sz w:val="21"/>
                <w:szCs w:val="21"/>
                <w:u w:color="000000"/>
              </w:rPr>
              <w:t>37</w:t>
            </w:r>
          </w:p>
        </w:tc>
        <w:tc>
          <w:tcPr>
            <w:tcW w:w="2458" w:type="dxa"/>
            <w:tcBorders>
              <w:top w:val="single" w:color="auto" w:sz="4" w:space="0"/>
              <w:left w:val="single" w:color="auto" w:sz="4" w:space="0"/>
              <w:bottom w:val="single" w:color="auto" w:sz="4" w:space="0"/>
              <w:right w:val="single" w:color="auto" w:sz="4" w:space="0"/>
            </w:tcBorders>
            <w:vAlign w:val="center"/>
          </w:tcPr>
          <w:p w14:paraId="4FF1D346">
            <w:pPr>
              <w:snapToGrid w:val="0"/>
              <w:spacing w:line="360" w:lineRule="auto"/>
              <w:rPr>
                <w:rFonts w:hint="default" w:hAnsi="宋体" w:cs="宋体"/>
                <w:sz w:val="21"/>
                <w:szCs w:val="21"/>
              </w:rPr>
            </w:pPr>
            <w:r>
              <w:rPr>
                <w:rFonts w:hAnsi="宋体" w:cs="宋体"/>
                <w:sz w:val="21"/>
                <w:szCs w:val="21"/>
              </w:rPr>
              <w:t>特别提醒</w:t>
            </w:r>
          </w:p>
        </w:tc>
        <w:tc>
          <w:tcPr>
            <w:tcW w:w="6241" w:type="dxa"/>
            <w:tcBorders>
              <w:top w:val="single" w:color="auto" w:sz="4" w:space="0"/>
              <w:left w:val="single" w:color="auto" w:sz="4" w:space="0"/>
              <w:bottom w:val="single" w:color="auto" w:sz="4" w:space="0"/>
              <w:right w:val="single" w:color="auto" w:sz="4" w:space="0"/>
            </w:tcBorders>
            <w:vAlign w:val="center"/>
          </w:tcPr>
          <w:p w14:paraId="749998A4">
            <w:pPr>
              <w:spacing w:line="360" w:lineRule="auto"/>
              <w:outlineLvl w:val="0"/>
              <w:rPr>
                <w:rFonts w:hint="default" w:hAnsi="宋体" w:cs="宋体"/>
                <w:b/>
                <w:sz w:val="21"/>
                <w:szCs w:val="21"/>
                <w:lang w:bidi="ar"/>
              </w:rPr>
            </w:pPr>
            <w:r>
              <w:rPr>
                <w:rFonts w:hAnsi="宋体" w:cs="宋体"/>
                <w:b/>
                <w:sz w:val="21"/>
                <w:szCs w:val="21"/>
                <w:lang w:bidi="ar"/>
              </w:rPr>
              <w:t>项目经理要求</w:t>
            </w:r>
          </w:p>
          <w:p w14:paraId="50DC86CC">
            <w:pPr>
              <w:spacing w:line="360" w:lineRule="auto"/>
              <w:ind w:firstLine="420"/>
              <w:outlineLvl w:val="0"/>
              <w:rPr>
                <w:rFonts w:hint="default" w:hAnsi="宋体" w:cs="楷体"/>
                <w:sz w:val="21"/>
                <w:szCs w:val="21"/>
              </w:rPr>
            </w:pPr>
            <w:r>
              <w:rPr>
                <w:rFonts w:hAnsi="宋体" w:cs="楷体"/>
                <w:sz w:val="21"/>
                <w:szCs w:val="21"/>
              </w:rPr>
              <w:t>发包人不允许中标后更换项目经理，项目经理必须到施工现场履职。</w:t>
            </w:r>
          </w:p>
          <w:p w14:paraId="32D950DC">
            <w:pPr>
              <w:spacing w:line="360" w:lineRule="auto"/>
              <w:ind w:firstLine="420"/>
              <w:outlineLvl w:val="0"/>
              <w:rPr>
                <w:rFonts w:hint="default" w:hAnsi="宋体" w:cs="楷体"/>
                <w:sz w:val="21"/>
                <w:szCs w:val="21"/>
              </w:rPr>
            </w:pPr>
            <w:r>
              <w:rPr>
                <w:rFonts w:hAnsi="宋体" w:cs="楷体"/>
                <w:sz w:val="21"/>
                <w:szCs w:val="21"/>
              </w:rPr>
              <w:t>项目经理更换需经发包人书面批准且更换理由满足下列条件之一：</w:t>
            </w:r>
          </w:p>
          <w:p w14:paraId="04D64CBA">
            <w:pPr>
              <w:spacing w:line="360" w:lineRule="auto"/>
              <w:ind w:firstLine="420"/>
              <w:outlineLvl w:val="0"/>
              <w:rPr>
                <w:rFonts w:hint="default" w:hAnsi="宋体" w:cs="楷体"/>
                <w:sz w:val="21"/>
                <w:szCs w:val="21"/>
              </w:rPr>
            </w:pPr>
            <w:r>
              <w:rPr>
                <w:rFonts w:hAnsi="宋体" w:cs="楷体"/>
                <w:sz w:val="21"/>
                <w:szCs w:val="21"/>
              </w:rPr>
              <w:t>1、项目经理死亡的；</w:t>
            </w:r>
          </w:p>
          <w:p w14:paraId="313D10B0">
            <w:pPr>
              <w:spacing w:line="360" w:lineRule="auto"/>
              <w:ind w:firstLine="420"/>
              <w:outlineLvl w:val="0"/>
              <w:rPr>
                <w:rStyle w:val="32"/>
                <w:rFonts w:hint="default" w:hAnsi="宋体" w:cs="Arial"/>
                <w:i/>
                <w:color w:val="auto"/>
                <w:sz w:val="21"/>
                <w:szCs w:val="21"/>
                <w:shd w:val="clear" w:color="auto" w:fill="FFFFFF"/>
              </w:rPr>
            </w:pPr>
            <w:r>
              <w:rPr>
                <w:rFonts w:hAnsi="宋体" w:cs="楷体"/>
                <w:sz w:val="21"/>
                <w:szCs w:val="21"/>
              </w:rPr>
              <w:t>2、在投标人提交本项目的投标文件后，项目经理检查出来患有癌症等重大疾病的（</w:t>
            </w:r>
            <w:r>
              <w:rPr>
                <w:rFonts w:hAnsi="宋体" w:cs="Arial"/>
                <w:sz w:val="21"/>
                <w:szCs w:val="21"/>
                <w:shd w:val="clear" w:color="auto" w:fill="FFFFFF"/>
              </w:rPr>
              <w:t>重大疾病仅指</w:t>
            </w:r>
            <w:r>
              <w:rPr>
                <w:rStyle w:val="32"/>
                <w:rFonts w:hAnsi="宋体" w:cs="Arial"/>
                <w:color w:val="auto"/>
                <w:sz w:val="21"/>
                <w:szCs w:val="21"/>
                <w:shd w:val="clear" w:color="auto" w:fill="FFFFFF"/>
              </w:rPr>
              <w:t>恶性肿瘤</w:t>
            </w:r>
            <w:r>
              <w:rPr>
                <w:rFonts w:hAnsi="宋体" w:cs="Arial"/>
                <w:i/>
                <w:sz w:val="21"/>
                <w:szCs w:val="21"/>
                <w:shd w:val="clear" w:color="auto" w:fill="FFFFFF"/>
              </w:rPr>
              <w:t>、</w:t>
            </w:r>
            <w:r>
              <w:rPr>
                <w:rStyle w:val="32"/>
                <w:rFonts w:hAnsi="宋体" w:cs="Arial"/>
                <w:color w:val="auto"/>
                <w:sz w:val="21"/>
                <w:szCs w:val="21"/>
                <w:shd w:val="clear" w:color="auto" w:fill="FFFFFF"/>
              </w:rPr>
              <w:t>急性心肌梗塞、脑梗、重大器官移植、心脏搭桥手术、尿毒症、肢体缺失、脑肿瘤、深度昏迷、突然双目失明、突然双耳失聪、瘫痪、重度烧伤、语言能力丧失、严重帕金森、生活能力丧失）；</w:t>
            </w:r>
          </w:p>
          <w:p w14:paraId="24ED30A3">
            <w:pPr>
              <w:spacing w:line="360" w:lineRule="auto"/>
              <w:ind w:firstLine="420"/>
              <w:outlineLvl w:val="0"/>
              <w:rPr>
                <w:rStyle w:val="32"/>
                <w:rFonts w:hint="default" w:hAnsi="宋体" w:cs="Arial"/>
                <w:i/>
                <w:color w:val="auto"/>
                <w:sz w:val="21"/>
                <w:szCs w:val="21"/>
                <w:shd w:val="clear" w:color="auto" w:fill="FFFFFF"/>
              </w:rPr>
            </w:pPr>
            <w:r>
              <w:rPr>
                <w:rStyle w:val="32"/>
                <w:rFonts w:hAnsi="宋体" w:cs="Arial"/>
                <w:color w:val="auto"/>
                <w:sz w:val="21"/>
                <w:szCs w:val="21"/>
                <w:shd w:val="clear" w:color="auto" w:fill="FFFFFF"/>
              </w:rPr>
              <w:t>3、突发车祸等意外情况且对身体造成重大伤害的；</w:t>
            </w:r>
          </w:p>
          <w:p w14:paraId="2F423B3D">
            <w:pPr>
              <w:spacing w:line="360" w:lineRule="auto"/>
              <w:ind w:firstLine="420"/>
              <w:outlineLvl w:val="0"/>
              <w:rPr>
                <w:rStyle w:val="32"/>
                <w:rFonts w:hint="default" w:hAnsi="宋体" w:cs="Arial"/>
                <w:color w:val="auto"/>
                <w:sz w:val="21"/>
                <w:szCs w:val="21"/>
                <w:shd w:val="clear" w:color="auto" w:fill="FFFFFF"/>
              </w:rPr>
            </w:pPr>
            <w:r>
              <w:rPr>
                <w:rStyle w:val="32"/>
                <w:rFonts w:hAnsi="宋体" w:cs="Arial"/>
                <w:color w:val="auto"/>
                <w:sz w:val="21"/>
                <w:szCs w:val="21"/>
                <w:shd w:val="clear" w:color="auto" w:fill="FFFFFF"/>
              </w:rPr>
              <w:t>4、因不可抗力造成项目经理身体重大伤害确实不能进场履职的其他情形。</w:t>
            </w:r>
          </w:p>
          <w:p w14:paraId="57C4D4CC">
            <w:pPr>
              <w:spacing w:line="360" w:lineRule="auto"/>
              <w:ind w:firstLine="420"/>
              <w:outlineLvl w:val="0"/>
              <w:rPr>
                <w:rFonts w:hint="default" w:hAnsi="宋体" w:cs="楷体"/>
                <w:sz w:val="21"/>
                <w:szCs w:val="21"/>
              </w:rPr>
            </w:pPr>
            <w:r>
              <w:rPr>
                <w:rStyle w:val="32"/>
                <w:rFonts w:hAnsi="宋体" w:cs="Arial"/>
                <w:color w:val="auto"/>
                <w:sz w:val="21"/>
                <w:szCs w:val="21"/>
                <w:shd w:val="clear" w:color="auto" w:fill="FFFFFF"/>
              </w:rPr>
              <w:t>属于以上第一条情况的，需提供死亡证明；属于以上第2、3、4条情况的，</w:t>
            </w:r>
            <w:r>
              <w:rPr>
                <w:rFonts w:hAnsi="宋体" w:cs="楷体"/>
                <w:sz w:val="21"/>
                <w:szCs w:val="21"/>
              </w:rPr>
              <w:t>需提供省级（含）以上三甲医院出具的、经主治医师签名的疾病诊断证明和具体的住院结算发票、住院期间每天的费用明细清单等住院资料。且承包人须无条件配合发包人进行情况核实，核实不到时发包人不予以认可。</w:t>
            </w:r>
          </w:p>
          <w:p w14:paraId="737EE93D">
            <w:pPr>
              <w:spacing w:line="360" w:lineRule="auto"/>
              <w:ind w:firstLine="420"/>
              <w:outlineLvl w:val="0"/>
              <w:rPr>
                <w:rFonts w:hint="default" w:hAnsi="宋体" w:cs="宋体"/>
                <w:sz w:val="21"/>
                <w:szCs w:val="21"/>
              </w:rPr>
            </w:pPr>
            <w:r>
              <w:rPr>
                <w:rFonts w:hAnsi="宋体" w:cs="楷体"/>
                <w:sz w:val="21"/>
                <w:szCs w:val="21"/>
              </w:rPr>
              <w:t>除上述情况外，其他任何情况下承包人更换项目经理仍需发包人书面批准，但承包人须向发包人支付30万元的违约金；如因投标项目经理升职/降职/辞职、内部岗位调整等理由更换项目经理时，承包人须向发包人支付50万元的违约金。项目施工时，发包人将对项目经理进行考勤，</w:t>
            </w:r>
            <w:r>
              <w:rPr>
                <w:rFonts w:hAnsi="宋体"/>
                <w:sz w:val="21"/>
                <w:szCs w:val="21"/>
              </w:rPr>
              <w:t>项目经理未经批准，擅自离开施工现场时，承包人须以每天1万元的金额向发包人支付违约金。</w:t>
            </w:r>
            <w:r>
              <w:rPr>
                <w:rFonts w:hAnsi="宋体" w:cs="楷体"/>
                <w:sz w:val="21"/>
                <w:szCs w:val="21"/>
              </w:rPr>
              <w:t>施工期间</w:t>
            </w:r>
            <w:r>
              <w:rPr>
                <w:rFonts w:hAnsi="宋体"/>
                <w:sz w:val="21"/>
                <w:szCs w:val="21"/>
              </w:rPr>
              <w:t>，项目经理若单月擅自离开施工现场3天或者施工期间累计擅自离开施工现场达10天，视为承包人擅自更换项目经理，除承包人按天支付擅自离开施工现场的违约金外，还需向发包人另行支付50万元的违约金；同时承包人应按发包人要求在7天内任命新的项目经理到岗履职，</w:t>
            </w:r>
            <w:r>
              <w:rPr>
                <w:rFonts w:hAnsi="宋体" w:cs="楷体"/>
                <w:sz w:val="21"/>
                <w:szCs w:val="21"/>
              </w:rPr>
              <w:t>新任命的项目经理其资格、能力及业绩应优于投标时的项目经理，且提供其劳动合同、一年以上的社保证明、工资发放证明及业绩证明等材料，且须经发包人书面同意。否则除扣除承包人全部履约保证金（或提取全额履约保函金额）外，发包人有权解除合同，造成的全部损失由承包人全部承担。同时发包人将承包人的违约行为上报政府行政管理部门。投标人须就不更换项目经理以及若更换项目经理时须按上述要求向发包人支付违约金等两个方面进行响应并在磋商响应文件中书面承诺，且须加盖公章和法定代表人签字，否则视为未对本</w:t>
            </w:r>
            <w:r>
              <w:rPr>
                <w:rFonts w:hAnsi="宋体" w:cs="宋体"/>
                <w:sz w:val="21"/>
                <w:szCs w:val="21"/>
                <w:lang w:bidi="ar"/>
              </w:rPr>
              <w:t>磋商文件作出实质性响应</w:t>
            </w:r>
            <w:r>
              <w:rPr>
                <w:rFonts w:hAnsi="宋体" w:cs="楷体"/>
                <w:sz w:val="21"/>
                <w:szCs w:val="21"/>
              </w:rPr>
              <w:t>。请投标人选定项目经理时务必谨慎考虑，以免造成不必要的损失。特此提醒。</w:t>
            </w:r>
          </w:p>
        </w:tc>
      </w:tr>
      <w:tr w14:paraId="725E4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8F63427">
            <w:pPr>
              <w:snapToGrid w:val="0"/>
              <w:spacing w:line="360" w:lineRule="auto"/>
              <w:jc w:val="center"/>
              <w:rPr>
                <w:rFonts w:hint="default" w:hAnsi="宋体" w:cs="宋体"/>
                <w:sz w:val="21"/>
                <w:szCs w:val="21"/>
                <w:u w:color="000000"/>
              </w:rPr>
            </w:pPr>
            <w:r>
              <w:rPr>
                <w:rFonts w:hAnsi="宋体" w:cs="宋体"/>
                <w:sz w:val="21"/>
                <w:szCs w:val="21"/>
                <w:u w:color="000000"/>
              </w:rPr>
              <w:t>38</w:t>
            </w:r>
          </w:p>
        </w:tc>
        <w:tc>
          <w:tcPr>
            <w:tcW w:w="8699" w:type="dxa"/>
            <w:gridSpan w:val="2"/>
            <w:tcBorders>
              <w:top w:val="single" w:color="auto" w:sz="4" w:space="0"/>
              <w:left w:val="single" w:color="auto" w:sz="4" w:space="0"/>
              <w:bottom w:val="single" w:color="auto" w:sz="4" w:space="0"/>
              <w:right w:val="single" w:color="auto" w:sz="4" w:space="0"/>
            </w:tcBorders>
            <w:vAlign w:val="center"/>
          </w:tcPr>
          <w:p w14:paraId="28C4CE51">
            <w:pPr>
              <w:snapToGrid w:val="0"/>
              <w:spacing w:line="360" w:lineRule="auto"/>
              <w:ind w:firstLine="105" w:firstLineChars="50"/>
              <w:rPr>
                <w:rFonts w:hint="default" w:hAnsi="宋体" w:cs="宋体"/>
                <w:sz w:val="21"/>
                <w:szCs w:val="21"/>
              </w:rPr>
            </w:pPr>
            <w:r>
              <w:rPr>
                <w:rFonts w:hAnsi="宋体" w:cs="宋体"/>
                <w:sz w:val="21"/>
                <w:szCs w:val="21"/>
              </w:rPr>
              <w:t>供应商须知前后不一致处，以本附表为准</w:t>
            </w:r>
          </w:p>
        </w:tc>
      </w:tr>
    </w:tbl>
    <w:p w14:paraId="76CC9301">
      <w:pPr>
        <w:widowControl/>
        <w:spacing w:line="360" w:lineRule="auto"/>
        <w:jc w:val="left"/>
        <w:rPr>
          <w:rFonts w:hint="default"/>
          <w:sz w:val="21"/>
          <w:szCs w:val="21"/>
        </w:rPr>
      </w:pPr>
      <w:r>
        <w:rPr>
          <w:rFonts w:hAnsi="宋体" w:cs="宋体"/>
          <w:b/>
          <w:sz w:val="21"/>
          <w:szCs w:val="21"/>
          <w:lang w:bidi="ar"/>
        </w:rPr>
        <w:t xml:space="preserve">二、磋商须知 </w:t>
      </w:r>
    </w:p>
    <w:p w14:paraId="03742BDB">
      <w:pPr>
        <w:widowControl/>
        <w:spacing w:line="360" w:lineRule="auto"/>
        <w:jc w:val="left"/>
        <w:rPr>
          <w:rFonts w:hint="default"/>
          <w:sz w:val="21"/>
          <w:szCs w:val="21"/>
        </w:rPr>
      </w:pPr>
      <w:r>
        <w:rPr>
          <w:rFonts w:hAnsi="宋体" w:cs="宋体"/>
          <w:b/>
          <w:sz w:val="21"/>
          <w:szCs w:val="21"/>
          <w:lang w:bidi="ar"/>
        </w:rPr>
        <w:t xml:space="preserve">1 总则 </w:t>
      </w:r>
    </w:p>
    <w:p w14:paraId="2D0B777C">
      <w:pPr>
        <w:widowControl/>
        <w:spacing w:line="360" w:lineRule="auto"/>
        <w:ind w:firstLine="422" w:firstLineChars="200"/>
        <w:jc w:val="left"/>
        <w:rPr>
          <w:rFonts w:hint="default"/>
          <w:sz w:val="21"/>
          <w:szCs w:val="21"/>
        </w:rPr>
      </w:pPr>
      <w:r>
        <w:rPr>
          <w:rFonts w:hAnsi="宋体" w:cs="宋体"/>
          <w:b/>
          <w:sz w:val="21"/>
          <w:szCs w:val="21"/>
          <w:lang w:bidi="ar"/>
        </w:rPr>
        <w:t xml:space="preserve">1.1 项目概况 </w:t>
      </w:r>
    </w:p>
    <w:p w14:paraId="414D778C">
      <w:pPr>
        <w:widowControl/>
        <w:spacing w:line="360" w:lineRule="auto"/>
        <w:ind w:firstLine="420" w:firstLineChars="200"/>
        <w:jc w:val="left"/>
        <w:rPr>
          <w:rFonts w:hint="default"/>
          <w:sz w:val="21"/>
          <w:szCs w:val="21"/>
        </w:rPr>
      </w:pPr>
      <w:r>
        <w:rPr>
          <w:rFonts w:hAnsi="宋体" w:cs="宋体"/>
          <w:sz w:val="21"/>
          <w:szCs w:val="21"/>
          <w:lang w:bidi="ar"/>
        </w:rPr>
        <w:t xml:space="preserve">1.1.1 根据《中华人民共和国政府采购法》《中华人民共和国政府采购法实施条例》等有关法律、法规和规章的规定，本采购项目已具备竞争性磋商条件，现对本项目进行竞争性磋商采购。 </w:t>
      </w:r>
    </w:p>
    <w:p w14:paraId="1932509D">
      <w:pPr>
        <w:widowControl/>
        <w:spacing w:line="360" w:lineRule="auto"/>
        <w:ind w:firstLine="420" w:firstLineChars="200"/>
        <w:jc w:val="left"/>
        <w:rPr>
          <w:rFonts w:hint="default"/>
          <w:sz w:val="21"/>
          <w:szCs w:val="21"/>
        </w:rPr>
      </w:pPr>
      <w:r>
        <w:rPr>
          <w:rFonts w:hAnsi="宋体" w:cs="宋体"/>
          <w:sz w:val="21"/>
          <w:szCs w:val="21"/>
          <w:lang w:bidi="ar"/>
        </w:rPr>
        <w:t xml:space="preserve">1.1.2 本次磋商项目采购人：&lt;供应商须知前附表&gt;中所述的，依法进行政府采购的国家机关、事业单位、团体组织。 </w:t>
      </w:r>
    </w:p>
    <w:p w14:paraId="5A4A9A4A">
      <w:pPr>
        <w:widowControl/>
        <w:spacing w:line="360" w:lineRule="auto"/>
        <w:ind w:firstLine="420" w:firstLineChars="200"/>
        <w:jc w:val="left"/>
        <w:rPr>
          <w:rFonts w:hint="default"/>
          <w:sz w:val="21"/>
          <w:szCs w:val="21"/>
        </w:rPr>
      </w:pPr>
      <w:r>
        <w:rPr>
          <w:rFonts w:hAnsi="宋体" w:cs="宋体"/>
          <w:sz w:val="21"/>
          <w:szCs w:val="21"/>
          <w:lang w:bidi="ar"/>
        </w:rPr>
        <w:t xml:space="preserve">1.1.3 本次磋商项目采购代理机构：受采购人委托组织采购活动，在采购过程中负有相应责任的社会中介组织。 </w:t>
      </w:r>
    </w:p>
    <w:p w14:paraId="22F7F419">
      <w:pPr>
        <w:widowControl/>
        <w:spacing w:line="360" w:lineRule="auto"/>
        <w:ind w:firstLine="420" w:firstLineChars="200"/>
        <w:jc w:val="left"/>
        <w:rPr>
          <w:rFonts w:hint="default"/>
          <w:sz w:val="21"/>
          <w:szCs w:val="21"/>
        </w:rPr>
      </w:pPr>
      <w:r>
        <w:rPr>
          <w:rFonts w:hAnsi="宋体" w:cs="宋体"/>
          <w:sz w:val="21"/>
          <w:szCs w:val="21"/>
          <w:lang w:bidi="ar"/>
        </w:rPr>
        <w:t xml:space="preserve">1.1.4 本次磋商项目名称：见&lt;供应商须知前附表&gt;。 </w:t>
      </w:r>
    </w:p>
    <w:p w14:paraId="1F1B1BB6">
      <w:pPr>
        <w:widowControl/>
        <w:spacing w:line="360" w:lineRule="auto"/>
        <w:ind w:firstLine="420" w:firstLineChars="200"/>
        <w:jc w:val="left"/>
        <w:rPr>
          <w:rFonts w:hint="default"/>
          <w:sz w:val="21"/>
          <w:szCs w:val="21"/>
        </w:rPr>
      </w:pPr>
      <w:r>
        <w:rPr>
          <w:rFonts w:hAnsi="宋体" w:cs="宋体"/>
          <w:sz w:val="21"/>
          <w:szCs w:val="21"/>
          <w:lang w:bidi="ar"/>
        </w:rPr>
        <w:t>1.1.5 本项目地点：见&lt;供应商须知前附表&gt;。</w:t>
      </w:r>
    </w:p>
    <w:p w14:paraId="4456DE3E">
      <w:pPr>
        <w:widowControl/>
        <w:spacing w:line="360" w:lineRule="auto"/>
        <w:ind w:firstLine="422" w:firstLineChars="200"/>
        <w:jc w:val="left"/>
        <w:rPr>
          <w:rFonts w:hint="default"/>
          <w:sz w:val="21"/>
          <w:szCs w:val="21"/>
        </w:rPr>
      </w:pPr>
      <w:r>
        <w:rPr>
          <w:rFonts w:hAnsi="宋体" w:cs="宋体"/>
          <w:b/>
          <w:sz w:val="21"/>
          <w:szCs w:val="21"/>
          <w:lang w:bidi="ar"/>
        </w:rPr>
        <w:t xml:space="preserve">1.2 资金来源和落实情况 </w:t>
      </w:r>
    </w:p>
    <w:p w14:paraId="15B395BA">
      <w:pPr>
        <w:widowControl/>
        <w:spacing w:line="360" w:lineRule="auto"/>
        <w:ind w:firstLine="420" w:firstLineChars="200"/>
        <w:jc w:val="left"/>
        <w:rPr>
          <w:rFonts w:hint="default"/>
          <w:sz w:val="21"/>
          <w:szCs w:val="21"/>
        </w:rPr>
      </w:pPr>
      <w:r>
        <w:rPr>
          <w:rFonts w:hAnsi="宋体" w:cs="宋体"/>
          <w:sz w:val="21"/>
          <w:szCs w:val="21"/>
          <w:lang w:bidi="ar"/>
        </w:rPr>
        <w:t xml:space="preserve">1.2.1 本磋商项目的资金来源：见&lt;供应商须知前附表&gt;。 </w:t>
      </w:r>
    </w:p>
    <w:p w14:paraId="7DDAC7BA">
      <w:pPr>
        <w:widowControl/>
        <w:spacing w:line="360" w:lineRule="auto"/>
        <w:ind w:firstLine="420" w:firstLineChars="200"/>
        <w:jc w:val="left"/>
        <w:rPr>
          <w:rFonts w:hint="default"/>
          <w:sz w:val="21"/>
          <w:szCs w:val="21"/>
        </w:rPr>
      </w:pPr>
      <w:r>
        <w:rPr>
          <w:rFonts w:hAnsi="宋体" w:cs="宋体"/>
          <w:sz w:val="21"/>
          <w:szCs w:val="21"/>
          <w:lang w:bidi="ar"/>
        </w:rPr>
        <w:t xml:space="preserve">1.2.2 本磋商项目的采购控制价：见&lt;供应商须知前附表&gt;。 </w:t>
      </w:r>
    </w:p>
    <w:p w14:paraId="2D86796D">
      <w:pPr>
        <w:widowControl/>
        <w:spacing w:line="360" w:lineRule="auto"/>
        <w:ind w:firstLine="422" w:firstLineChars="200"/>
        <w:jc w:val="left"/>
        <w:rPr>
          <w:rFonts w:hint="default"/>
          <w:sz w:val="21"/>
          <w:szCs w:val="21"/>
        </w:rPr>
      </w:pPr>
      <w:r>
        <w:rPr>
          <w:rFonts w:hAnsi="宋体" w:cs="宋体"/>
          <w:b/>
          <w:sz w:val="21"/>
          <w:szCs w:val="21"/>
          <w:lang w:bidi="ar"/>
        </w:rPr>
        <w:t xml:space="preserve">1.3 工期和质量要求 </w:t>
      </w:r>
    </w:p>
    <w:p w14:paraId="5151FB01">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1.3.1 本项目的工期：见&lt;供应商须知前附表&gt;。 </w:t>
      </w:r>
    </w:p>
    <w:p w14:paraId="7F7A3D3E">
      <w:pPr>
        <w:widowControl/>
        <w:spacing w:line="360" w:lineRule="auto"/>
        <w:ind w:firstLine="420" w:firstLineChars="200"/>
        <w:jc w:val="left"/>
        <w:rPr>
          <w:rFonts w:hint="default"/>
          <w:sz w:val="21"/>
          <w:szCs w:val="21"/>
        </w:rPr>
      </w:pPr>
      <w:r>
        <w:rPr>
          <w:rFonts w:hAnsi="宋体" w:cs="宋体"/>
          <w:sz w:val="21"/>
          <w:szCs w:val="21"/>
          <w:lang w:bidi="ar"/>
        </w:rPr>
        <w:t xml:space="preserve">1.3.2 本项目的质量要求：见&lt;供应商须知前附表&gt;。  </w:t>
      </w:r>
    </w:p>
    <w:p w14:paraId="4169416D">
      <w:pPr>
        <w:widowControl/>
        <w:spacing w:line="360" w:lineRule="auto"/>
        <w:ind w:firstLine="422" w:firstLineChars="200"/>
        <w:jc w:val="left"/>
        <w:rPr>
          <w:rFonts w:hint="default"/>
          <w:sz w:val="21"/>
          <w:szCs w:val="21"/>
        </w:rPr>
      </w:pPr>
      <w:r>
        <w:rPr>
          <w:rFonts w:hAnsi="宋体" w:cs="宋体"/>
          <w:b/>
          <w:sz w:val="21"/>
          <w:szCs w:val="21"/>
          <w:lang w:bidi="ar"/>
        </w:rPr>
        <w:t xml:space="preserve">1.4 供应商资格要求：见&lt;供应商须知前附表&gt;。 </w:t>
      </w:r>
    </w:p>
    <w:p w14:paraId="65F9C745">
      <w:pPr>
        <w:widowControl/>
        <w:spacing w:line="360" w:lineRule="auto"/>
        <w:ind w:firstLine="422" w:firstLineChars="200"/>
        <w:jc w:val="left"/>
        <w:rPr>
          <w:rFonts w:hint="default"/>
          <w:sz w:val="21"/>
          <w:szCs w:val="21"/>
        </w:rPr>
      </w:pPr>
      <w:r>
        <w:rPr>
          <w:rFonts w:hAnsi="宋体" w:cs="宋体"/>
          <w:b/>
          <w:sz w:val="21"/>
          <w:szCs w:val="21"/>
          <w:lang w:bidi="ar"/>
        </w:rPr>
        <w:t xml:space="preserve">1.5 费用承担 </w:t>
      </w:r>
    </w:p>
    <w:p w14:paraId="7C70A9EE">
      <w:pPr>
        <w:widowControl/>
        <w:spacing w:line="360" w:lineRule="auto"/>
        <w:ind w:firstLine="420" w:firstLineChars="200"/>
        <w:jc w:val="left"/>
        <w:rPr>
          <w:rFonts w:hint="default"/>
          <w:sz w:val="21"/>
          <w:szCs w:val="21"/>
        </w:rPr>
      </w:pPr>
      <w:r>
        <w:rPr>
          <w:rFonts w:hAnsi="宋体" w:cs="宋体"/>
          <w:sz w:val="21"/>
          <w:szCs w:val="21"/>
          <w:lang w:bidi="ar"/>
        </w:rPr>
        <w:t xml:space="preserve">供应商必须自行承担所有与参加磋商有关的费用。不论磋商的结果如何，采购人和采购代理机构在任何情况下均无义务和责任承担这些费用。 </w:t>
      </w:r>
    </w:p>
    <w:p w14:paraId="59DE0239">
      <w:pPr>
        <w:widowControl/>
        <w:spacing w:line="360" w:lineRule="auto"/>
        <w:ind w:firstLine="422" w:firstLineChars="200"/>
        <w:jc w:val="left"/>
        <w:rPr>
          <w:rFonts w:hint="default"/>
          <w:sz w:val="21"/>
          <w:szCs w:val="21"/>
        </w:rPr>
      </w:pPr>
      <w:r>
        <w:rPr>
          <w:rFonts w:hAnsi="宋体" w:cs="宋体"/>
          <w:b/>
          <w:sz w:val="21"/>
          <w:szCs w:val="21"/>
          <w:lang w:bidi="ar"/>
        </w:rPr>
        <w:t xml:space="preserve">1.6 保密 </w:t>
      </w:r>
    </w:p>
    <w:p w14:paraId="30C7031C">
      <w:pPr>
        <w:widowControl/>
        <w:spacing w:line="360" w:lineRule="auto"/>
        <w:ind w:firstLine="420" w:firstLineChars="200"/>
        <w:jc w:val="left"/>
        <w:rPr>
          <w:rFonts w:hint="default"/>
          <w:sz w:val="21"/>
          <w:szCs w:val="21"/>
        </w:rPr>
      </w:pPr>
      <w:r>
        <w:rPr>
          <w:rFonts w:hAnsi="宋体" w:cs="宋体"/>
          <w:sz w:val="21"/>
          <w:szCs w:val="21"/>
          <w:lang w:bidi="ar"/>
        </w:rPr>
        <w:t xml:space="preserve">1.6.1 磋商开始前，任何人不得向他人泄露供应商名单等可能影响磋商结果，或形成获得信息不对、有差别等事实上形成的差别待遇的行为。 </w:t>
      </w:r>
    </w:p>
    <w:p w14:paraId="624A7044">
      <w:pPr>
        <w:widowControl/>
        <w:spacing w:line="360" w:lineRule="auto"/>
        <w:ind w:firstLine="420" w:firstLineChars="200"/>
        <w:jc w:val="left"/>
        <w:rPr>
          <w:rFonts w:hint="default"/>
          <w:sz w:val="21"/>
          <w:szCs w:val="21"/>
        </w:rPr>
      </w:pPr>
      <w:r>
        <w:rPr>
          <w:rFonts w:hAnsi="宋体" w:cs="宋体"/>
          <w:sz w:val="21"/>
          <w:szCs w:val="21"/>
          <w:lang w:bidi="ar"/>
        </w:rPr>
        <w:t>1.6.2 磋商期间，直到授予成交供应商合同止，凡是与磋商响应文件审查、澄清、评价、比较以及推荐成交候选人等方面的情况，均不得向供应商或其他无关的人员透露。</w:t>
      </w:r>
    </w:p>
    <w:p w14:paraId="2104E234">
      <w:pPr>
        <w:widowControl/>
        <w:spacing w:line="360" w:lineRule="auto"/>
        <w:ind w:firstLine="420" w:firstLineChars="200"/>
        <w:jc w:val="left"/>
        <w:rPr>
          <w:rFonts w:hint="default"/>
          <w:sz w:val="21"/>
          <w:szCs w:val="21"/>
        </w:rPr>
      </w:pPr>
      <w:r>
        <w:rPr>
          <w:rFonts w:hAnsi="宋体" w:cs="宋体"/>
          <w:sz w:val="21"/>
          <w:szCs w:val="21"/>
          <w:lang w:bidi="ar"/>
        </w:rPr>
        <w:t xml:space="preserve">1.6.3 在采购过程中，供应商有试图向磋商小组成员施加影响的任何行为，都将会导致其响应文件被拒绝。 </w:t>
      </w:r>
    </w:p>
    <w:p w14:paraId="76E59719">
      <w:pPr>
        <w:widowControl/>
        <w:spacing w:line="360" w:lineRule="auto"/>
        <w:ind w:firstLine="420" w:firstLineChars="200"/>
        <w:jc w:val="left"/>
        <w:rPr>
          <w:rFonts w:hint="default"/>
          <w:sz w:val="21"/>
          <w:szCs w:val="21"/>
        </w:rPr>
      </w:pPr>
      <w:r>
        <w:rPr>
          <w:rFonts w:hAnsi="宋体" w:cs="宋体"/>
          <w:sz w:val="21"/>
          <w:szCs w:val="21"/>
          <w:lang w:bidi="ar"/>
        </w:rPr>
        <w:t xml:space="preserve">1.6.4 为保证成交结果的公正性，磋商期间直至授予供应商合同时，磋商小组成员不得与供应商私下接触、交换意见。在磋商结束后，凡与磋商情况有接触的任何人不得也不应将磋商情况扩散出磋商小组成员之外。 </w:t>
      </w:r>
    </w:p>
    <w:p w14:paraId="7E4EE9DA">
      <w:pPr>
        <w:widowControl/>
        <w:spacing w:line="360" w:lineRule="auto"/>
        <w:ind w:firstLine="420" w:firstLineChars="200"/>
        <w:jc w:val="left"/>
        <w:rPr>
          <w:rFonts w:hint="default"/>
          <w:sz w:val="21"/>
          <w:szCs w:val="21"/>
        </w:rPr>
      </w:pPr>
      <w:r>
        <w:rPr>
          <w:rFonts w:hAnsi="宋体" w:cs="宋体"/>
          <w:sz w:val="21"/>
          <w:szCs w:val="21"/>
          <w:lang w:bidi="ar"/>
        </w:rPr>
        <w:t xml:space="preserve">1.6.5 采购人原则上不向落选方解释落选原因，参加本项目竞争性磋商的供应商如对本次评审推荐的拟成交供应商有异议或发现违规违纪行为，请以书面署名形式向采购人提出质疑，并提供有关书面证明材料，超过法律规定时间将不再受理。 </w:t>
      </w:r>
    </w:p>
    <w:p w14:paraId="52C09090">
      <w:pPr>
        <w:widowControl/>
        <w:spacing w:line="360" w:lineRule="auto"/>
        <w:ind w:firstLine="420" w:firstLineChars="200"/>
        <w:jc w:val="left"/>
        <w:rPr>
          <w:rFonts w:hint="default"/>
          <w:sz w:val="21"/>
          <w:szCs w:val="21"/>
        </w:rPr>
      </w:pPr>
      <w:r>
        <w:rPr>
          <w:rFonts w:hAnsi="宋体" w:cs="宋体"/>
          <w:sz w:val="21"/>
          <w:szCs w:val="21"/>
          <w:lang w:bidi="ar"/>
        </w:rPr>
        <w:t xml:space="preserve">1.6.6 磋商结束后，不退还磋商响应文件。 </w:t>
      </w:r>
    </w:p>
    <w:p w14:paraId="65339834">
      <w:pPr>
        <w:widowControl/>
        <w:spacing w:line="360" w:lineRule="auto"/>
        <w:ind w:firstLine="422" w:firstLineChars="200"/>
        <w:jc w:val="left"/>
        <w:rPr>
          <w:rFonts w:hint="default"/>
          <w:sz w:val="21"/>
          <w:szCs w:val="21"/>
        </w:rPr>
      </w:pPr>
      <w:r>
        <w:rPr>
          <w:rFonts w:hAnsi="宋体" w:cs="宋体"/>
          <w:b/>
          <w:sz w:val="21"/>
          <w:szCs w:val="21"/>
          <w:lang w:bidi="ar"/>
        </w:rPr>
        <w:t xml:space="preserve">1.7 语言文字 </w:t>
      </w:r>
    </w:p>
    <w:p w14:paraId="07BBDF6A">
      <w:pPr>
        <w:widowControl/>
        <w:spacing w:line="360" w:lineRule="auto"/>
        <w:ind w:firstLine="420" w:firstLineChars="200"/>
        <w:jc w:val="left"/>
        <w:rPr>
          <w:rFonts w:hint="default"/>
          <w:sz w:val="21"/>
          <w:szCs w:val="21"/>
        </w:rPr>
      </w:pPr>
      <w:r>
        <w:rPr>
          <w:rFonts w:hAnsi="宋体" w:cs="宋体"/>
          <w:sz w:val="21"/>
          <w:szCs w:val="21"/>
          <w:lang w:bidi="ar"/>
        </w:rPr>
        <w:t xml:space="preserve">除国外第三方出具的证明文件、专用术语外，与磋商有关的响应文件语言文字均应使用中文。必须使用他国语言文字时，证明文件、专用术语应附有中文注释和翻译文件。响应文件中因使用他国语言文字发生歧义时，以中文为准。 </w:t>
      </w:r>
    </w:p>
    <w:p w14:paraId="68B01D07">
      <w:pPr>
        <w:widowControl/>
        <w:spacing w:line="360" w:lineRule="auto"/>
        <w:ind w:firstLine="422" w:firstLineChars="200"/>
        <w:jc w:val="left"/>
        <w:rPr>
          <w:rFonts w:hint="default"/>
          <w:sz w:val="21"/>
          <w:szCs w:val="21"/>
        </w:rPr>
      </w:pPr>
      <w:r>
        <w:rPr>
          <w:rFonts w:hAnsi="宋体" w:cs="宋体"/>
          <w:b/>
          <w:sz w:val="21"/>
          <w:szCs w:val="21"/>
          <w:lang w:bidi="ar"/>
        </w:rPr>
        <w:t xml:space="preserve">1.8 计量单位 </w:t>
      </w:r>
    </w:p>
    <w:p w14:paraId="083431B6">
      <w:pPr>
        <w:widowControl/>
        <w:spacing w:line="360" w:lineRule="auto"/>
        <w:ind w:firstLine="420" w:firstLineChars="200"/>
        <w:jc w:val="left"/>
        <w:rPr>
          <w:rFonts w:hint="default"/>
          <w:sz w:val="21"/>
          <w:szCs w:val="21"/>
        </w:rPr>
      </w:pPr>
      <w:r>
        <w:rPr>
          <w:rFonts w:hAnsi="宋体" w:cs="宋体"/>
          <w:sz w:val="21"/>
          <w:szCs w:val="21"/>
          <w:lang w:bidi="ar"/>
        </w:rPr>
        <w:t xml:space="preserve">所有计量均采用中华人民共和国法定计量标准单位。 </w:t>
      </w:r>
    </w:p>
    <w:p w14:paraId="58258A8B">
      <w:pPr>
        <w:widowControl/>
        <w:spacing w:line="360" w:lineRule="auto"/>
        <w:ind w:firstLine="422" w:firstLineChars="200"/>
        <w:jc w:val="left"/>
        <w:rPr>
          <w:rFonts w:hint="default"/>
          <w:sz w:val="21"/>
          <w:szCs w:val="21"/>
        </w:rPr>
      </w:pPr>
      <w:r>
        <w:rPr>
          <w:rFonts w:hAnsi="宋体" w:cs="宋体"/>
          <w:b/>
          <w:sz w:val="21"/>
          <w:szCs w:val="21"/>
          <w:lang w:bidi="ar"/>
        </w:rPr>
        <w:t xml:space="preserve">1.9 踏勘现场 </w:t>
      </w:r>
    </w:p>
    <w:p w14:paraId="3366C877">
      <w:pPr>
        <w:widowControl/>
        <w:spacing w:line="360" w:lineRule="auto"/>
        <w:ind w:firstLine="420" w:firstLineChars="200"/>
        <w:jc w:val="left"/>
        <w:rPr>
          <w:rFonts w:hint="default"/>
          <w:sz w:val="21"/>
          <w:szCs w:val="21"/>
        </w:rPr>
      </w:pPr>
      <w:r>
        <w:rPr>
          <w:rFonts w:hAnsi="宋体" w:cs="宋体"/>
          <w:sz w:val="21"/>
          <w:szCs w:val="21"/>
          <w:lang w:bidi="ar"/>
        </w:rPr>
        <w:t>1.9.1 本项目不组织踏勘现场，具体见供应商须知前附表，</w:t>
      </w:r>
      <w:r>
        <w:rPr>
          <w:rFonts w:hAnsi="宋体" w:cs="宋体"/>
          <w:sz w:val="21"/>
          <w:szCs w:val="21"/>
        </w:rPr>
        <w:t>供应商可自行考察，</w:t>
      </w:r>
      <w:r>
        <w:rPr>
          <w:rFonts w:hAnsi="宋体" w:cs="宋体"/>
          <w:sz w:val="21"/>
          <w:szCs w:val="21"/>
          <w:lang w:bidi="ar"/>
        </w:rPr>
        <w:t xml:space="preserve">所发生的费用自理。 </w:t>
      </w:r>
    </w:p>
    <w:p w14:paraId="4A33711E">
      <w:pPr>
        <w:widowControl/>
        <w:spacing w:line="360" w:lineRule="auto"/>
        <w:ind w:firstLine="420" w:firstLineChars="200"/>
        <w:jc w:val="left"/>
        <w:rPr>
          <w:rFonts w:hint="default"/>
          <w:sz w:val="21"/>
          <w:szCs w:val="21"/>
        </w:rPr>
      </w:pPr>
      <w:r>
        <w:rPr>
          <w:rFonts w:hAnsi="宋体" w:cs="宋体"/>
          <w:sz w:val="21"/>
          <w:szCs w:val="21"/>
          <w:lang w:bidi="ar"/>
        </w:rPr>
        <w:t xml:space="preserve">1.9.2 除采购人的原因外，供应商自行负责在踏勘现场中所发生的人员伤亡和财产损失。 </w:t>
      </w:r>
    </w:p>
    <w:p w14:paraId="2DDB478F">
      <w:pPr>
        <w:widowControl/>
        <w:spacing w:line="360" w:lineRule="auto"/>
        <w:jc w:val="left"/>
        <w:rPr>
          <w:rFonts w:hint="default"/>
          <w:sz w:val="21"/>
          <w:szCs w:val="21"/>
        </w:rPr>
      </w:pPr>
      <w:r>
        <w:rPr>
          <w:rFonts w:hAnsi="宋体" w:cs="宋体"/>
          <w:b/>
          <w:sz w:val="21"/>
          <w:szCs w:val="21"/>
          <w:lang w:bidi="ar"/>
        </w:rPr>
        <w:t xml:space="preserve">2 竞争性磋商文件 </w:t>
      </w:r>
    </w:p>
    <w:p w14:paraId="412906EF">
      <w:pPr>
        <w:widowControl/>
        <w:spacing w:line="360" w:lineRule="auto"/>
        <w:ind w:firstLine="422" w:firstLineChars="200"/>
        <w:jc w:val="left"/>
        <w:rPr>
          <w:rFonts w:hint="default"/>
          <w:sz w:val="21"/>
          <w:szCs w:val="21"/>
        </w:rPr>
      </w:pPr>
      <w:r>
        <w:rPr>
          <w:rFonts w:hAnsi="宋体" w:cs="宋体"/>
          <w:b/>
          <w:sz w:val="21"/>
          <w:szCs w:val="21"/>
          <w:lang w:bidi="ar"/>
        </w:rPr>
        <w:t xml:space="preserve">2.1 竞争性磋商文件的组成 </w:t>
      </w:r>
    </w:p>
    <w:p w14:paraId="654A0EA5">
      <w:pPr>
        <w:widowControl/>
        <w:spacing w:line="360" w:lineRule="auto"/>
        <w:ind w:firstLine="420" w:firstLineChars="200"/>
        <w:jc w:val="left"/>
        <w:rPr>
          <w:rFonts w:hint="default"/>
          <w:sz w:val="21"/>
          <w:szCs w:val="21"/>
        </w:rPr>
      </w:pPr>
      <w:r>
        <w:rPr>
          <w:rFonts w:hAnsi="宋体" w:cs="宋体"/>
          <w:sz w:val="21"/>
          <w:szCs w:val="21"/>
          <w:lang w:bidi="ar"/>
        </w:rPr>
        <w:t xml:space="preserve">本竞争性磋商文件包括： </w:t>
      </w:r>
    </w:p>
    <w:p w14:paraId="016B0436">
      <w:pPr>
        <w:widowControl/>
        <w:spacing w:line="360" w:lineRule="auto"/>
        <w:ind w:firstLine="420" w:firstLineChars="200"/>
        <w:jc w:val="left"/>
        <w:rPr>
          <w:rFonts w:hint="default"/>
          <w:sz w:val="21"/>
          <w:szCs w:val="21"/>
        </w:rPr>
      </w:pPr>
      <w:r>
        <w:rPr>
          <w:rFonts w:hAnsi="宋体" w:cs="宋体"/>
          <w:sz w:val="21"/>
          <w:szCs w:val="21"/>
          <w:lang w:bidi="ar"/>
        </w:rPr>
        <w:t xml:space="preserve">（1）磋商公告 </w:t>
      </w:r>
    </w:p>
    <w:p w14:paraId="02C5648A">
      <w:pPr>
        <w:widowControl/>
        <w:spacing w:line="360" w:lineRule="auto"/>
        <w:ind w:firstLine="420" w:firstLineChars="200"/>
        <w:jc w:val="left"/>
        <w:rPr>
          <w:rFonts w:hint="default"/>
          <w:sz w:val="21"/>
          <w:szCs w:val="21"/>
        </w:rPr>
      </w:pPr>
      <w:r>
        <w:rPr>
          <w:rFonts w:hAnsi="宋体" w:cs="宋体"/>
          <w:sz w:val="21"/>
          <w:szCs w:val="21"/>
          <w:lang w:bidi="ar"/>
        </w:rPr>
        <w:t xml:space="preserve">（2）供应商须知 </w:t>
      </w:r>
    </w:p>
    <w:p w14:paraId="5974061E">
      <w:pPr>
        <w:widowControl/>
        <w:spacing w:line="360" w:lineRule="auto"/>
        <w:ind w:firstLine="420" w:firstLineChars="200"/>
        <w:jc w:val="left"/>
        <w:rPr>
          <w:rFonts w:hint="default"/>
          <w:sz w:val="21"/>
          <w:szCs w:val="21"/>
        </w:rPr>
      </w:pPr>
      <w:r>
        <w:rPr>
          <w:rFonts w:hAnsi="宋体" w:cs="宋体"/>
          <w:sz w:val="21"/>
          <w:szCs w:val="21"/>
          <w:lang w:bidi="ar"/>
        </w:rPr>
        <w:t>（3）磋商办法</w:t>
      </w:r>
    </w:p>
    <w:p w14:paraId="196751AD">
      <w:pPr>
        <w:widowControl/>
        <w:spacing w:line="360" w:lineRule="auto"/>
        <w:ind w:firstLine="420" w:firstLineChars="200"/>
        <w:jc w:val="left"/>
        <w:rPr>
          <w:rFonts w:hint="default"/>
          <w:sz w:val="21"/>
          <w:szCs w:val="21"/>
        </w:rPr>
      </w:pPr>
      <w:r>
        <w:rPr>
          <w:rFonts w:hAnsi="宋体" w:cs="宋体"/>
          <w:sz w:val="21"/>
          <w:szCs w:val="21"/>
          <w:lang w:bidi="ar"/>
        </w:rPr>
        <w:t>（4）合同条款（参考文本）</w:t>
      </w:r>
    </w:p>
    <w:p w14:paraId="768504EF">
      <w:pPr>
        <w:widowControl/>
        <w:spacing w:line="360" w:lineRule="auto"/>
        <w:ind w:firstLine="420" w:firstLineChars="200"/>
        <w:jc w:val="left"/>
        <w:rPr>
          <w:rFonts w:hint="default"/>
          <w:sz w:val="21"/>
          <w:szCs w:val="21"/>
        </w:rPr>
      </w:pPr>
      <w:r>
        <w:rPr>
          <w:rFonts w:hAnsi="宋体" w:cs="宋体"/>
          <w:sz w:val="21"/>
          <w:szCs w:val="21"/>
          <w:lang w:bidi="ar"/>
        </w:rPr>
        <w:t>（5）图纸及工程量清单</w:t>
      </w:r>
    </w:p>
    <w:p w14:paraId="27ABFACF">
      <w:pPr>
        <w:widowControl/>
        <w:spacing w:line="360" w:lineRule="auto"/>
        <w:ind w:firstLine="420" w:firstLineChars="200"/>
        <w:jc w:val="left"/>
        <w:rPr>
          <w:rFonts w:hint="default"/>
          <w:sz w:val="21"/>
          <w:szCs w:val="21"/>
        </w:rPr>
      </w:pPr>
      <w:r>
        <w:rPr>
          <w:rFonts w:hAnsi="宋体" w:cs="宋体"/>
          <w:sz w:val="21"/>
          <w:szCs w:val="21"/>
          <w:lang w:bidi="ar"/>
        </w:rPr>
        <w:t xml:space="preserve">（6）磋商响应文件格式 </w:t>
      </w:r>
    </w:p>
    <w:p w14:paraId="1F74B22C">
      <w:pPr>
        <w:widowControl/>
        <w:spacing w:line="360" w:lineRule="auto"/>
        <w:ind w:firstLine="420" w:firstLineChars="200"/>
        <w:jc w:val="left"/>
        <w:rPr>
          <w:rFonts w:hint="default"/>
          <w:sz w:val="21"/>
          <w:szCs w:val="21"/>
        </w:rPr>
      </w:pPr>
      <w:r>
        <w:rPr>
          <w:rFonts w:hAnsi="宋体" w:cs="宋体"/>
          <w:sz w:val="21"/>
          <w:szCs w:val="21"/>
          <w:lang w:bidi="ar"/>
        </w:rPr>
        <w:t xml:space="preserve">根据本章第2.2 款对竞争性磋商文件所作的澄清、修改，构成竞争性磋商文件的组成部分。 </w:t>
      </w:r>
    </w:p>
    <w:p w14:paraId="5EDB0784">
      <w:pPr>
        <w:widowControl/>
        <w:spacing w:line="360" w:lineRule="auto"/>
        <w:ind w:firstLine="422" w:firstLineChars="200"/>
        <w:jc w:val="left"/>
        <w:rPr>
          <w:rFonts w:hint="default"/>
          <w:sz w:val="21"/>
          <w:szCs w:val="21"/>
        </w:rPr>
      </w:pPr>
      <w:r>
        <w:rPr>
          <w:rFonts w:hAnsi="宋体" w:cs="宋体"/>
          <w:b/>
          <w:sz w:val="21"/>
          <w:szCs w:val="21"/>
          <w:lang w:bidi="ar"/>
        </w:rPr>
        <w:t xml:space="preserve">2.2 竞争性磋商文件的澄清 </w:t>
      </w:r>
    </w:p>
    <w:p w14:paraId="3BCB275E">
      <w:pPr>
        <w:widowControl/>
        <w:spacing w:line="360" w:lineRule="auto"/>
        <w:ind w:firstLine="420" w:firstLineChars="200"/>
        <w:jc w:val="left"/>
        <w:rPr>
          <w:rFonts w:hint="default"/>
          <w:sz w:val="21"/>
          <w:szCs w:val="21"/>
        </w:rPr>
      </w:pPr>
      <w:r>
        <w:rPr>
          <w:rFonts w:hAnsi="宋体" w:cs="宋体"/>
          <w:sz w:val="21"/>
          <w:szCs w:val="21"/>
          <w:lang w:bidi="ar"/>
        </w:rPr>
        <w:t xml:space="preserve">供应商应仔细阅读和检查磋商文件的全部内容。如发现缺页或附件不全，应及时向采购代理机构提出，以便补齐。如有疑问，应在投标截止日期 5 日前在河南省公共资源交易系统中提出咨询并打电话至采购代理机构，要求采购人、采购代理机构对磋商文件予以澄清。 </w:t>
      </w:r>
    </w:p>
    <w:p w14:paraId="45917550">
      <w:pPr>
        <w:widowControl/>
        <w:spacing w:line="360" w:lineRule="auto"/>
        <w:ind w:firstLine="420" w:firstLineChars="200"/>
        <w:jc w:val="left"/>
        <w:rPr>
          <w:rFonts w:hint="default"/>
          <w:sz w:val="21"/>
          <w:szCs w:val="21"/>
        </w:rPr>
      </w:pPr>
      <w:r>
        <w:rPr>
          <w:rFonts w:hAnsi="宋体" w:cs="宋体"/>
          <w:sz w:val="21"/>
          <w:szCs w:val="21"/>
          <w:lang w:bidi="ar"/>
        </w:rPr>
        <w:t xml:space="preserve">2.2.1 磋商文件的澄清以澄清回复的方式在河南省公共资源交易系统中回复所有报名完成供应商或发布澄清公告，但不指明澄清问题的来源。澄清磋商文件实质性内容且影响投标文件编制的，应当顺延提交首次响应文件截止时间。 </w:t>
      </w:r>
    </w:p>
    <w:p w14:paraId="3E559796">
      <w:pPr>
        <w:widowControl/>
        <w:spacing w:line="360" w:lineRule="auto"/>
        <w:ind w:firstLine="420" w:firstLineChars="200"/>
        <w:jc w:val="left"/>
        <w:rPr>
          <w:rFonts w:hint="default"/>
          <w:sz w:val="21"/>
          <w:szCs w:val="21"/>
        </w:rPr>
      </w:pPr>
      <w:r>
        <w:rPr>
          <w:rFonts w:hAnsi="宋体" w:cs="宋体"/>
          <w:sz w:val="21"/>
          <w:szCs w:val="21"/>
          <w:lang w:bidi="ar"/>
        </w:rPr>
        <w:t xml:space="preserve">2.2.2 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 5 日前，在相关网上发布变更公告形式通知所有获取磋商文件的供应商。不足 5 日的，应当顺延提交首次响应文件截止时间。 </w:t>
      </w:r>
    </w:p>
    <w:p w14:paraId="3368CD76">
      <w:pPr>
        <w:widowControl/>
        <w:spacing w:line="360" w:lineRule="auto"/>
        <w:ind w:firstLine="420" w:firstLineChars="200"/>
        <w:jc w:val="left"/>
        <w:rPr>
          <w:rFonts w:hint="default"/>
          <w:sz w:val="21"/>
          <w:szCs w:val="21"/>
        </w:rPr>
      </w:pPr>
      <w:r>
        <w:rPr>
          <w:rFonts w:hAnsi="宋体" w:cs="宋体"/>
          <w:sz w:val="21"/>
          <w:szCs w:val="21"/>
          <w:lang w:bidi="ar"/>
        </w:rPr>
        <w:t xml:space="preserve">2.2.3 供应商应自行查看澄清或变更信息。 </w:t>
      </w:r>
    </w:p>
    <w:p w14:paraId="2BC4FA89">
      <w:pPr>
        <w:widowControl/>
        <w:spacing w:line="360" w:lineRule="auto"/>
        <w:jc w:val="left"/>
        <w:rPr>
          <w:rFonts w:hint="default"/>
          <w:sz w:val="21"/>
          <w:szCs w:val="21"/>
        </w:rPr>
      </w:pPr>
      <w:r>
        <w:rPr>
          <w:rFonts w:hAnsi="宋体" w:cs="宋体"/>
          <w:b/>
          <w:sz w:val="21"/>
          <w:szCs w:val="21"/>
          <w:lang w:bidi="ar"/>
        </w:rPr>
        <w:t xml:space="preserve">3 磋商响应文件 </w:t>
      </w:r>
    </w:p>
    <w:p w14:paraId="210F7F42">
      <w:pPr>
        <w:widowControl/>
        <w:spacing w:line="360" w:lineRule="auto"/>
        <w:ind w:firstLine="422" w:firstLineChars="200"/>
        <w:jc w:val="left"/>
        <w:rPr>
          <w:rFonts w:hint="default"/>
          <w:sz w:val="21"/>
          <w:szCs w:val="21"/>
        </w:rPr>
      </w:pPr>
      <w:r>
        <w:rPr>
          <w:rFonts w:hAnsi="宋体" w:cs="宋体"/>
          <w:b/>
          <w:sz w:val="21"/>
          <w:szCs w:val="21"/>
          <w:lang w:bidi="ar"/>
        </w:rPr>
        <w:t xml:space="preserve">3.1 磋商响应文件的组成 </w:t>
      </w:r>
    </w:p>
    <w:p w14:paraId="5BCCFCA4">
      <w:pPr>
        <w:widowControl/>
        <w:spacing w:line="360" w:lineRule="auto"/>
        <w:ind w:firstLine="420" w:firstLineChars="200"/>
        <w:jc w:val="left"/>
        <w:rPr>
          <w:rFonts w:hint="default"/>
          <w:sz w:val="21"/>
          <w:szCs w:val="21"/>
        </w:rPr>
      </w:pPr>
      <w:r>
        <w:rPr>
          <w:rFonts w:hAnsi="宋体" w:cs="宋体"/>
          <w:sz w:val="21"/>
          <w:szCs w:val="21"/>
          <w:lang w:bidi="ar"/>
        </w:rPr>
        <w:t xml:space="preserve">磋商响应文件应包括下列内容： </w:t>
      </w:r>
    </w:p>
    <w:p w14:paraId="6655A3F8">
      <w:pPr>
        <w:widowControl/>
        <w:spacing w:line="360" w:lineRule="auto"/>
        <w:ind w:firstLine="420" w:firstLineChars="200"/>
        <w:jc w:val="left"/>
        <w:rPr>
          <w:rFonts w:hint="default"/>
          <w:sz w:val="21"/>
          <w:szCs w:val="21"/>
        </w:rPr>
      </w:pPr>
      <w:r>
        <w:rPr>
          <w:rFonts w:hAnsi="宋体" w:cs="宋体"/>
          <w:sz w:val="21"/>
          <w:szCs w:val="21"/>
          <w:lang w:bidi="ar"/>
        </w:rPr>
        <w:t xml:space="preserve">（1）磋商函及磋商函附录 </w:t>
      </w:r>
    </w:p>
    <w:p w14:paraId="344F7FE9">
      <w:pPr>
        <w:widowControl/>
        <w:spacing w:line="360" w:lineRule="auto"/>
        <w:ind w:firstLine="420" w:firstLineChars="200"/>
        <w:jc w:val="left"/>
        <w:rPr>
          <w:rFonts w:hint="default"/>
          <w:sz w:val="21"/>
          <w:szCs w:val="21"/>
        </w:rPr>
      </w:pPr>
      <w:r>
        <w:rPr>
          <w:rFonts w:hAnsi="宋体" w:cs="宋体"/>
          <w:sz w:val="21"/>
          <w:szCs w:val="21"/>
          <w:lang w:bidi="ar"/>
        </w:rPr>
        <w:t xml:space="preserve">（2）法定代表人身份证明  </w:t>
      </w:r>
    </w:p>
    <w:p w14:paraId="200E30DF">
      <w:pPr>
        <w:widowControl/>
        <w:spacing w:line="360" w:lineRule="auto"/>
        <w:ind w:firstLine="420" w:firstLineChars="200"/>
        <w:jc w:val="left"/>
        <w:rPr>
          <w:rFonts w:hint="default"/>
          <w:sz w:val="21"/>
          <w:szCs w:val="21"/>
        </w:rPr>
      </w:pPr>
      <w:r>
        <w:rPr>
          <w:rFonts w:hAnsi="宋体" w:cs="宋体"/>
          <w:sz w:val="21"/>
          <w:szCs w:val="21"/>
          <w:lang w:bidi="ar"/>
        </w:rPr>
        <w:t xml:space="preserve">（3）授权委托书 </w:t>
      </w:r>
    </w:p>
    <w:p w14:paraId="39D64CF3">
      <w:pPr>
        <w:widowControl/>
        <w:spacing w:line="360" w:lineRule="auto"/>
        <w:ind w:firstLine="420" w:firstLineChars="200"/>
        <w:jc w:val="left"/>
        <w:rPr>
          <w:rFonts w:hint="default"/>
          <w:sz w:val="21"/>
          <w:szCs w:val="21"/>
        </w:rPr>
      </w:pPr>
      <w:r>
        <w:rPr>
          <w:rFonts w:hAnsi="宋体" w:cs="宋体"/>
          <w:sz w:val="21"/>
          <w:szCs w:val="21"/>
          <w:lang w:bidi="ar"/>
        </w:rPr>
        <w:t>（4）供应商资格审查资料</w:t>
      </w:r>
    </w:p>
    <w:p w14:paraId="679DC9EB">
      <w:pPr>
        <w:widowControl/>
        <w:spacing w:line="360" w:lineRule="auto"/>
        <w:ind w:firstLine="420" w:firstLineChars="200"/>
        <w:jc w:val="left"/>
        <w:rPr>
          <w:rFonts w:hint="default"/>
          <w:sz w:val="21"/>
          <w:szCs w:val="21"/>
        </w:rPr>
      </w:pPr>
      <w:r>
        <w:rPr>
          <w:rFonts w:hAnsi="宋体" w:cs="宋体"/>
          <w:sz w:val="21"/>
          <w:szCs w:val="21"/>
          <w:lang w:bidi="ar"/>
        </w:rPr>
        <w:t xml:space="preserve">（5）已标价工程量清单 </w:t>
      </w:r>
    </w:p>
    <w:p w14:paraId="7F27070C">
      <w:pPr>
        <w:widowControl/>
        <w:spacing w:line="360" w:lineRule="auto"/>
        <w:ind w:firstLine="420" w:firstLineChars="200"/>
        <w:jc w:val="left"/>
        <w:rPr>
          <w:rFonts w:hint="default"/>
          <w:sz w:val="21"/>
          <w:szCs w:val="21"/>
        </w:rPr>
      </w:pPr>
      <w:r>
        <w:rPr>
          <w:rFonts w:hAnsi="宋体" w:cs="宋体"/>
          <w:sz w:val="21"/>
          <w:szCs w:val="21"/>
          <w:lang w:bidi="ar"/>
        </w:rPr>
        <w:t xml:space="preserve">（6）施工组织设计 </w:t>
      </w:r>
    </w:p>
    <w:p w14:paraId="116E39B7">
      <w:pPr>
        <w:widowControl/>
        <w:spacing w:line="360" w:lineRule="auto"/>
        <w:ind w:firstLine="420" w:firstLineChars="200"/>
        <w:jc w:val="left"/>
        <w:rPr>
          <w:rFonts w:hint="default"/>
          <w:sz w:val="21"/>
          <w:szCs w:val="21"/>
        </w:rPr>
      </w:pPr>
      <w:r>
        <w:rPr>
          <w:rFonts w:hAnsi="宋体" w:cs="宋体"/>
          <w:sz w:val="21"/>
          <w:szCs w:val="21"/>
          <w:lang w:bidi="ar"/>
        </w:rPr>
        <w:t xml:space="preserve">（7）近年完成的类似项目情况表 </w:t>
      </w:r>
    </w:p>
    <w:p w14:paraId="28A44B48">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（8）项目管理机构</w:t>
      </w:r>
    </w:p>
    <w:p w14:paraId="66A6AB16">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（9）供应商承诺 </w:t>
      </w:r>
    </w:p>
    <w:p w14:paraId="72F4CB0B">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（10）其他材料</w:t>
      </w:r>
    </w:p>
    <w:p w14:paraId="365B42F5">
      <w:pPr>
        <w:widowControl/>
        <w:spacing w:line="360" w:lineRule="auto"/>
        <w:ind w:firstLine="420" w:firstLineChars="200"/>
        <w:jc w:val="left"/>
        <w:rPr>
          <w:rFonts w:hint="default"/>
        </w:rPr>
      </w:pPr>
      <w:r>
        <w:rPr>
          <w:rFonts w:hAnsi="宋体" w:cs="宋体"/>
          <w:sz w:val="21"/>
          <w:szCs w:val="21"/>
          <w:lang w:bidi="ar"/>
        </w:rPr>
        <w:t>（11）中小企业证明</w:t>
      </w:r>
      <w:r>
        <w:rPr>
          <w:rFonts w:cs="宋体"/>
          <w:sz w:val="21"/>
          <w:szCs w:val="21"/>
          <w:lang w:bidi="ar"/>
        </w:rPr>
        <w:t>（如有）</w:t>
      </w:r>
    </w:p>
    <w:p w14:paraId="37EFB08D">
      <w:pPr>
        <w:widowControl/>
        <w:spacing w:line="360" w:lineRule="auto"/>
        <w:ind w:firstLine="422" w:firstLineChars="200"/>
        <w:jc w:val="left"/>
        <w:rPr>
          <w:rFonts w:hint="default"/>
          <w:sz w:val="21"/>
          <w:szCs w:val="21"/>
        </w:rPr>
      </w:pPr>
      <w:r>
        <w:rPr>
          <w:rFonts w:hAnsi="宋体" w:cs="宋体"/>
          <w:b/>
          <w:sz w:val="21"/>
          <w:szCs w:val="21"/>
          <w:lang w:bidi="ar"/>
        </w:rPr>
        <w:t xml:space="preserve">3.2 磋商价格构成及报价要求 </w:t>
      </w:r>
    </w:p>
    <w:p w14:paraId="3EF3A001">
      <w:pPr>
        <w:widowControl/>
        <w:spacing w:line="360" w:lineRule="auto"/>
        <w:ind w:firstLine="422" w:firstLineChars="200"/>
        <w:jc w:val="left"/>
        <w:rPr>
          <w:rFonts w:hint="default"/>
          <w:sz w:val="21"/>
          <w:szCs w:val="21"/>
        </w:rPr>
      </w:pPr>
      <w:r>
        <w:rPr>
          <w:rFonts w:hAnsi="宋体" w:cs="宋体"/>
          <w:b/>
          <w:sz w:val="21"/>
          <w:szCs w:val="21"/>
          <w:lang w:bidi="ar"/>
        </w:rPr>
        <w:t xml:space="preserve">3.2.1 本项目的磋商报价应按照磋商文件、补充通知、答疑纪要、现场情况等，并充分考虑项目实施期间各类市场风险和国家政策性调整等风险系数，由各响应人根据自身情况，在合理范围内，自主考虑、优惠报价，但不得低于企业成本，分二次报价：第一次报价必须按照磋商文件的报价格式填报，第二次报价在磋商过程中填报，第二次报价（不得高于第一次报价）即为最终报价； </w:t>
      </w:r>
    </w:p>
    <w:p w14:paraId="6348D60C">
      <w:pPr>
        <w:widowControl/>
        <w:spacing w:line="360" w:lineRule="auto"/>
        <w:ind w:firstLine="420" w:firstLineChars="200"/>
        <w:jc w:val="left"/>
        <w:rPr>
          <w:rFonts w:hint="default"/>
          <w:sz w:val="21"/>
          <w:szCs w:val="21"/>
        </w:rPr>
      </w:pPr>
      <w:r>
        <w:rPr>
          <w:rFonts w:hAnsi="宋体" w:cs="宋体"/>
          <w:sz w:val="21"/>
          <w:szCs w:val="21"/>
          <w:lang w:bidi="ar"/>
        </w:rPr>
        <w:t xml:space="preserve">3.2.2 供应商应按照竞争性磋商文件规定格式填报初次报价表、报价明细表。每项费用只允许有一个报价，任何有选择的报价将不予接受。 </w:t>
      </w:r>
    </w:p>
    <w:p w14:paraId="29EA8AF8">
      <w:pPr>
        <w:widowControl/>
        <w:spacing w:line="360" w:lineRule="auto"/>
        <w:ind w:firstLine="420" w:firstLineChars="200"/>
        <w:jc w:val="left"/>
        <w:rPr>
          <w:rFonts w:hint="default"/>
          <w:sz w:val="21"/>
          <w:szCs w:val="21"/>
        </w:rPr>
      </w:pPr>
      <w:r>
        <w:rPr>
          <w:rFonts w:hAnsi="宋体" w:cs="宋体"/>
          <w:sz w:val="21"/>
          <w:szCs w:val="21"/>
          <w:lang w:bidi="ar"/>
        </w:rPr>
        <w:t xml:space="preserve">3.2.3 有关费用处理 </w:t>
      </w:r>
    </w:p>
    <w:p w14:paraId="1B6DBB22">
      <w:pPr>
        <w:widowControl/>
        <w:spacing w:line="360" w:lineRule="auto"/>
        <w:ind w:firstLine="420" w:firstLineChars="200"/>
        <w:jc w:val="left"/>
        <w:rPr>
          <w:rFonts w:hint="default"/>
          <w:sz w:val="21"/>
          <w:szCs w:val="21"/>
        </w:rPr>
      </w:pPr>
      <w:r>
        <w:rPr>
          <w:rFonts w:hAnsi="宋体" w:cs="宋体"/>
          <w:sz w:val="21"/>
          <w:szCs w:val="21"/>
          <w:lang w:bidi="ar"/>
        </w:rPr>
        <w:t xml:space="preserve">竞争性磋商报价采用总承包方式，因此供应商的报价应包括所提供服务的培训费、人员费用、设备费用、线路租赁、税费及其他有关的为完成本项目发生的所有费用，竞争性磋商文件中另有规定的除外。竞争性磋商文件未列明，而供应商认为必需的费用也需列入报价。 </w:t>
      </w:r>
    </w:p>
    <w:p w14:paraId="3D1AC1AC">
      <w:pPr>
        <w:widowControl/>
        <w:spacing w:line="360" w:lineRule="auto"/>
        <w:ind w:firstLine="420" w:firstLineChars="200"/>
        <w:jc w:val="left"/>
        <w:rPr>
          <w:rFonts w:hint="default"/>
          <w:sz w:val="21"/>
          <w:szCs w:val="21"/>
        </w:rPr>
      </w:pPr>
      <w:r>
        <w:rPr>
          <w:rFonts w:hAnsi="宋体" w:cs="宋体"/>
          <w:sz w:val="21"/>
          <w:szCs w:val="21"/>
          <w:lang w:bidi="ar"/>
        </w:rPr>
        <w:t xml:space="preserve">3.2.4 响应报价表中的大写金额和小写金额不一致的，以大写金额为准。 </w:t>
      </w:r>
    </w:p>
    <w:p w14:paraId="1C7DF9C3">
      <w:pPr>
        <w:widowControl/>
        <w:spacing w:line="360" w:lineRule="auto"/>
        <w:ind w:firstLine="422" w:firstLineChars="200"/>
        <w:jc w:val="left"/>
        <w:rPr>
          <w:rFonts w:hint="default"/>
          <w:sz w:val="21"/>
          <w:szCs w:val="21"/>
        </w:rPr>
      </w:pPr>
      <w:r>
        <w:rPr>
          <w:rFonts w:hAnsi="宋体" w:cs="宋体"/>
          <w:b/>
          <w:sz w:val="21"/>
          <w:szCs w:val="21"/>
          <w:lang w:bidi="ar"/>
        </w:rPr>
        <w:t xml:space="preserve">3.3 磋商有效期 </w:t>
      </w:r>
    </w:p>
    <w:p w14:paraId="7BEE94FE">
      <w:pPr>
        <w:widowControl/>
        <w:spacing w:line="360" w:lineRule="auto"/>
        <w:ind w:firstLine="420" w:firstLineChars="200"/>
        <w:jc w:val="left"/>
        <w:rPr>
          <w:rFonts w:hint="default"/>
          <w:sz w:val="21"/>
          <w:szCs w:val="21"/>
        </w:rPr>
      </w:pPr>
      <w:r>
        <w:rPr>
          <w:rFonts w:hAnsi="宋体" w:cs="宋体"/>
          <w:sz w:val="21"/>
          <w:szCs w:val="21"/>
          <w:lang w:bidi="ar"/>
        </w:rPr>
        <w:t xml:space="preserve">3.3.1 在&lt;供应商须知前附表&gt;规定的磋商有效期内，供应商不得要求撤销或修改其磋商响应文件。 </w:t>
      </w:r>
    </w:p>
    <w:p w14:paraId="172943B0">
      <w:pPr>
        <w:widowControl/>
        <w:spacing w:line="360" w:lineRule="auto"/>
        <w:ind w:firstLine="420" w:firstLineChars="200"/>
        <w:jc w:val="left"/>
        <w:rPr>
          <w:rFonts w:hint="default"/>
          <w:sz w:val="21"/>
          <w:szCs w:val="21"/>
        </w:rPr>
      </w:pPr>
      <w:r>
        <w:rPr>
          <w:rFonts w:hAnsi="宋体" w:cs="宋体"/>
          <w:sz w:val="21"/>
          <w:szCs w:val="21"/>
          <w:lang w:bidi="ar"/>
        </w:rPr>
        <w:t xml:space="preserve">3.3.2 出现特殊情况需要延长磋商有效期的，采购人以书面形式通知所有供应商延长磋商有效期。供应商同意延长的，不得要求或被允许修改或撤销其磋商响应文件；供应商拒绝延长的，其磋商响应文件失效。 </w:t>
      </w:r>
    </w:p>
    <w:p w14:paraId="23FCE626">
      <w:pPr>
        <w:widowControl/>
        <w:spacing w:line="360" w:lineRule="auto"/>
        <w:jc w:val="left"/>
        <w:rPr>
          <w:rFonts w:hint="default"/>
          <w:sz w:val="21"/>
          <w:szCs w:val="21"/>
        </w:rPr>
      </w:pPr>
      <w:r>
        <w:rPr>
          <w:rFonts w:hAnsi="宋体" w:cs="宋体"/>
          <w:b/>
          <w:sz w:val="21"/>
          <w:szCs w:val="21"/>
          <w:lang w:bidi="ar"/>
        </w:rPr>
        <w:t xml:space="preserve">3.4 磋商保证金 </w:t>
      </w:r>
    </w:p>
    <w:p w14:paraId="4FBA6612">
      <w:pPr>
        <w:widowControl/>
        <w:spacing w:line="360" w:lineRule="auto"/>
        <w:ind w:firstLine="420" w:firstLineChars="200"/>
        <w:jc w:val="left"/>
        <w:rPr>
          <w:rFonts w:hint="default"/>
          <w:sz w:val="21"/>
          <w:szCs w:val="21"/>
        </w:rPr>
      </w:pPr>
      <w:r>
        <w:rPr>
          <w:rFonts w:hAnsi="宋体" w:cs="宋体"/>
          <w:sz w:val="21"/>
          <w:szCs w:val="21"/>
          <w:lang w:bidi="ar"/>
        </w:rPr>
        <w:t xml:space="preserve">无 </w:t>
      </w:r>
    </w:p>
    <w:p w14:paraId="4A7532D1">
      <w:pPr>
        <w:widowControl/>
        <w:spacing w:line="360" w:lineRule="auto"/>
        <w:jc w:val="left"/>
        <w:rPr>
          <w:rFonts w:hint="default"/>
          <w:sz w:val="21"/>
          <w:szCs w:val="21"/>
        </w:rPr>
      </w:pPr>
      <w:r>
        <w:rPr>
          <w:rFonts w:hAnsi="宋体" w:cs="宋体"/>
          <w:b/>
          <w:sz w:val="21"/>
          <w:szCs w:val="21"/>
          <w:lang w:bidi="ar"/>
        </w:rPr>
        <w:t xml:space="preserve">3.5 磋商响应文件的编制 </w:t>
      </w:r>
    </w:p>
    <w:p w14:paraId="6F4D26D0">
      <w:pPr>
        <w:widowControl/>
        <w:spacing w:line="360" w:lineRule="auto"/>
        <w:ind w:firstLine="420" w:firstLineChars="200"/>
        <w:jc w:val="left"/>
        <w:rPr>
          <w:rFonts w:hint="default"/>
          <w:sz w:val="21"/>
          <w:szCs w:val="21"/>
        </w:rPr>
      </w:pPr>
      <w:r>
        <w:rPr>
          <w:rFonts w:hAnsi="宋体" w:cs="宋体"/>
          <w:sz w:val="21"/>
          <w:szCs w:val="21"/>
          <w:lang w:bidi="ar"/>
        </w:rPr>
        <w:t xml:space="preserve">3.5.1磋商响应文件应按 “磋商响应文件格式”进行编写，如有必要，可以增加附页，作为磋商响应文件的组成部分。其中，报价函附录在满足竞争性磋商文件实质性要求的基础上，可以提出比竞争性磋商文件要求更有利于采购人的承诺。 </w:t>
      </w:r>
    </w:p>
    <w:p w14:paraId="5F2E3030">
      <w:pPr>
        <w:widowControl/>
        <w:spacing w:line="360" w:lineRule="auto"/>
        <w:ind w:firstLine="420" w:firstLineChars="200"/>
        <w:jc w:val="left"/>
        <w:rPr>
          <w:rFonts w:hint="default"/>
          <w:sz w:val="21"/>
          <w:szCs w:val="21"/>
        </w:rPr>
      </w:pPr>
      <w:r>
        <w:rPr>
          <w:rFonts w:hAnsi="宋体" w:cs="宋体"/>
          <w:sz w:val="21"/>
          <w:szCs w:val="21"/>
          <w:lang w:bidi="ar"/>
        </w:rPr>
        <w:t>3.5.2 磋商响应文件应当对竞争性磋商文件有关磋商报价、工期、磋商有效期、质量要求等实质性内容作出承诺，否则视为无效投标，投标人需对所提供的所有投标材料做出真实性承诺，否则视为无效投标。</w:t>
      </w:r>
    </w:p>
    <w:p w14:paraId="571CA309">
      <w:pPr>
        <w:widowControl/>
        <w:spacing w:line="360" w:lineRule="auto"/>
        <w:ind w:firstLine="420" w:firstLineChars="200"/>
        <w:jc w:val="left"/>
        <w:rPr>
          <w:rFonts w:hint="default"/>
          <w:sz w:val="21"/>
          <w:szCs w:val="21"/>
        </w:rPr>
      </w:pPr>
      <w:r>
        <w:rPr>
          <w:rFonts w:hAnsi="宋体" w:cs="宋体"/>
          <w:sz w:val="21"/>
          <w:szCs w:val="21"/>
          <w:lang w:bidi="ar"/>
        </w:rPr>
        <w:t>3.5.3磋商响应文件应由供应商的法定代表人或其委托代理人签字或个人电子签章、盖单位章或企业电子签章。委托代理人签字的，磋商响应文件应附法定代表人签署的授权委托书。磋商响应文件应尽量避免涂改、行间插字或删除。如果出现上述情况，改动之处应加盖单位章或由供应商的法定代表人或其授权的代理人签字确认。签字或盖章的具体要求见</w:t>
      </w:r>
      <w:r>
        <w:rPr>
          <w:rFonts w:hint="default" w:ascii="Times New Roman"/>
          <w:sz w:val="21"/>
          <w:szCs w:val="21"/>
          <w:lang w:bidi="ar"/>
        </w:rPr>
        <w:t>&lt;</w:t>
      </w:r>
      <w:r>
        <w:rPr>
          <w:rFonts w:hAnsi="宋体" w:cs="宋体"/>
          <w:sz w:val="21"/>
          <w:szCs w:val="21"/>
          <w:lang w:bidi="ar"/>
        </w:rPr>
        <w:t>供应商须知前附表</w:t>
      </w:r>
      <w:r>
        <w:rPr>
          <w:rFonts w:hint="default" w:ascii="Times New Roman"/>
          <w:sz w:val="21"/>
          <w:szCs w:val="21"/>
          <w:lang w:bidi="ar"/>
        </w:rPr>
        <w:t>&gt;</w:t>
      </w:r>
      <w:r>
        <w:rPr>
          <w:rFonts w:hAnsi="宋体" w:cs="宋体"/>
          <w:sz w:val="21"/>
          <w:szCs w:val="21"/>
          <w:lang w:bidi="ar"/>
        </w:rPr>
        <w:t xml:space="preserve">。 </w:t>
      </w:r>
    </w:p>
    <w:p w14:paraId="05610392">
      <w:pPr>
        <w:widowControl/>
        <w:spacing w:line="360" w:lineRule="auto"/>
        <w:jc w:val="left"/>
        <w:rPr>
          <w:rFonts w:hint="default"/>
          <w:sz w:val="21"/>
          <w:szCs w:val="21"/>
        </w:rPr>
      </w:pPr>
      <w:r>
        <w:rPr>
          <w:rFonts w:hAnsi="宋体" w:cs="宋体"/>
          <w:b/>
          <w:sz w:val="21"/>
          <w:szCs w:val="21"/>
          <w:lang w:bidi="ar"/>
        </w:rPr>
        <w:t xml:space="preserve">4 响应文件的递交 </w:t>
      </w:r>
    </w:p>
    <w:p w14:paraId="4E77C390">
      <w:pPr>
        <w:widowControl/>
        <w:spacing w:line="360" w:lineRule="auto"/>
        <w:ind w:firstLine="422" w:firstLineChars="200"/>
        <w:jc w:val="left"/>
        <w:rPr>
          <w:rFonts w:hint="default"/>
          <w:sz w:val="21"/>
          <w:szCs w:val="21"/>
        </w:rPr>
      </w:pPr>
      <w:r>
        <w:rPr>
          <w:rFonts w:hAnsi="宋体" w:cs="宋体"/>
          <w:b/>
          <w:sz w:val="21"/>
          <w:szCs w:val="21"/>
          <w:lang w:bidi="ar"/>
        </w:rPr>
        <w:t xml:space="preserve">4.1响应文件的密封 </w:t>
      </w:r>
    </w:p>
    <w:p w14:paraId="62210D25">
      <w:pPr>
        <w:widowControl/>
        <w:spacing w:line="360" w:lineRule="auto"/>
        <w:ind w:firstLine="420" w:firstLineChars="200"/>
        <w:jc w:val="left"/>
        <w:rPr>
          <w:rFonts w:hint="default"/>
          <w:sz w:val="21"/>
          <w:szCs w:val="21"/>
        </w:rPr>
      </w:pPr>
      <w:r>
        <w:rPr>
          <w:rFonts w:hint="default" w:ascii="Times New Roman"/>
          <w:sz w:val="21"/>
          <w:szCs w:val="21"/>
          <w:lang w:bidi="ar"/>
        </w:rPr>
        <w:t xml:space="preserve">4.1.1 </w:t>
      </w:r>
      <w:r>
        <w:rPr>
          <w:rFonts w:hAnsi="宋体" w:cs="宋体"/>
          <w:sz w:val="21"/>
          <w:szCs w:val="21"/>
          <w:lang w:bidi="ar"/>
        </w:rPr>
        <w:t xml:space="preserve">加密电子响应文件须在河南省公共资源交易中心交易系统中加密上传；加密电子响应文件逾期上传的，采购人不予受理。 </w:t>
      </w:r>
    </w:p>
    <w:p w14:paraId="676DF29D">
      <w:pPr>
        <w:widowControl/>
        <w:spacing w:line="360" w:lineRule="auto"/>
        <w:ind w:firstLine="422" w:firstLineChars="200"/>
        <w:jc w:val="left"/>
        <w:rPr>
          <w:rFonts w:hint="default"/>
          <w:sz w:val="21"/>
          <w:szCs w:val="21"/>
        </w:rPr>
      </w:pPr>
      <w:r>
        <w:rPr>
          <w:rFonts w:hAnsi="宋体" w:cs="宋体"/>
          <w:b/>
          <w:sz w:val="21"/>
          <w:szCs w:val="21"/>
          <w:lang w:bidi="ar"/>
        </w:rPr>
        <w:t xml:space="preserve">4.2 磋商响应文件的递交 </w:t>
      </w:r>
    </w:p>
    <w:p w14:paraId="4170FB4C">
      <w:pPr>
        <w:widowControl/>
        <w:spacing w:line="360" w:lineRule="auto"/>
        <w:ind w:firstLine="420" w:firstLineChars="200"/>
        <w:jc w:val="left"/>
        <w:rPr>
          <w:rFonts w:hint="default"/>
          <w:sz w:val="21"/>
          <w:szCs w:val="21"/>
        </w:rPr>
      </w:pPr>
      <w:r>
        <w:rPr>
          <w:rFonts w:hAnsi="宋体" w:cs="宋体"/>
          <w:sz w:val="21"/>
          <w:szCs w:val="21"/>
          <w:lang w:bidi="ar"/>
        </w:rPr>
        <w:t xml:space="preserve">4.2.1 供应商首次递交磋商响应文件截止时间：见&lt;供应商须知前附表&gt;。 </w:t>
      </w:r>
    </w:p>
    <w:p w14:paraId="7240A55A">
      <w:pPr>
        <w:widowControl/>
        <w:spacing w:line="360" w:lineRule="auto"/>
        <w:ind w:firstLine="420" w:firstLineChars="200"/>
        <w:jc w:val="left"/>
        <w:rPr>
          <w:rFonts w:hint="default"/>
          <w:sz w:val="21"/>
          <w:szCs w:val="21"/>
        </w:rPr>
      </w:pPr>
      <w:r>
        <w:rPr>
          <w:rFonts w:hAnsi="宋体" w:cs="宋体"/>
          <w:sz w:val="21"/>
          <w:szCs w:val="21"/>
          <w:lang w:bidi="ar"/>
        </w:rPr>
        <w:t xml:space="preserve">4.2.2 供应商首次递交磋商响应文件的地点：见&lt;供应商须知前附表&gt;。 </w:t>
      </w:r>
    </w:p>
    <w:p w14:paraId="040451E7">
      <w:pPr>
        <w:widowControl/>
        <w:spacing w:line="360" w:lineRule="auto"/>
        <w:ind w:firstLine="420" w:firstLineChars="200"/>
        <w:jc w:val="left"/>
        <w:rPr>
          <w:rFonts w:hint="default"/>
          <w:sz w:val="21"/>
          <w:szCs w:val="21"/>
        </w:rPr>
      </w:pPr>
      <w:r>
        <w:rPr>
          <w:rFonts w:hAnsi="宋体" w:cs="宋体"/>
          <w:sz w:val="21"/>
          <w:szCs w:val="21"/>
          <w:lang w:bidi="ar"/>
        </w:rPr>
        <w:t xml:space="preserve">4.2.3 供应商应在本章第 4.2.1 项规定的磋商截止时间前递交首次响应文件。 </w:t>
      </w:r>
    </w:p>
    <w:p w14:paraId="6D2C951B">
      <w:pPr>
        <w:widowControl/>
        <w:spacing w:line="360" w:lineRule="auto"/>
        <w:ind w:firstLine="420" w:firstLineChars="200"/>
        <w:jc w:val="left"/>
        <w:rPr>
          <w:rFonts w:hint="default"/>
          <w:sz w:val="21"/>
          <w:szCs w:val="21"/>
        </w:rPr>
      </w:pPr>
      <w:r>
        <w:rPr>
          <w:rFonts w:hAnsi="宋体" w:cs="宋体"/>
          <w:sz w:val="21"/>
          <w:szCs w:val="21"/>
          <w:lang w:bidi="ar"/>
        </w:rPr>
        <w:t xml:space="preserve">4.2.4 除&lt;供应商须知前附表&gt;另有规定外，首次磋商截止时间后供应商所递交的磋商响应文件不予接受。 </w:t>
      </w:r>
    </w:p>
    <w:p w14:paraId="76AEF365">
      <w:pPr>
        <w:widowControl/>
        <w:spacing w:line="360" w:lineRule="auto"/>
        <w:ind w:firstLine="420" w:firstLineChars="200"/>
        <w:jc w:val="left"/>
        <w:rPr>
          <w:rFonts w:hint="default"/>
          <w:sz w:val="21"/>
          <w:szCs w:val="21"/>
        </w:rPr>
      </w:pPr>
      <w:r>
        <w:rPr>
          <w:rFonts w:hAnsi="宋体" w:cs="宋体"/>
          <w:sz w:val="21"/>
          <w:szCs w:val="21"/>
          <w:lang w:bidi="ar"/>
        </w:rPr>
        <w:t>4.2.5 逾期送达的或者未送达指定地点的磋商响应文件，采购人或磋商小组不予受理。</w:t>
      </w:r>
    </w:p>
    <w:p w14:paraId="65AD83FD">
      <w:pPr>
        <w:widowControl/>
        <w:spacing w:line="360" w:lineRule="auto"/>
        <w:ind w:firstLine="422" w:firstLineChars="200"/>
        <w:jc w:val="left"/>
        <w:rPr>
          <w:rFonts w:hint="default"/>
          <w:sz w:val="21"/>
          <w:szCs w:val="21"/>
        </w:rPr>
      </w:pPr>
      <w:r>
        <w:rPr>
          <w:rFonts w:hAnsi="宋体" w:cs="宋体"/>
          <w:b/>
          <w:sz w:val="21"/>
          <w:szCs w:val="21"/>
          <w:lang w:bidi="ar"/>
        </w:rPr>
        <w:t xml:space="preserve">4.3 磋商响应文件的修改与撤回 </w:t>
      </w:r>
    </w:p>
    <w:p w14:paraId="7943AF4C">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4.3.1 在本章第 4.2.1 项规定的首次递交磋商截止时间前，在响应文件提交截止时间前，供应商可以修改或撤回已上传的竞争性磋商响应文件。 </w:t>
      </w:r>
    </w:p>
    <w:p w14:paraId="645A0E35">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4.3.2 在响应文件提交截止时间后，供应商不得修改或撤回其竞争性磋商响应文件。 </w:t>
      </w:r>
    </w:p>
    <w:p w14:paraId="4DA93AD6">
      <w:pPr>
        <w:widowControl/>
        <w:spacing w:line="360" w:lineRule="auto"/>
        <w:ind w:firstLine="420" w:firstLineChars="200"/>
        <w:jc w:val="left"/>
        <w:rPr>
          <w:rFonts w:hint="default"/>
          <w:sz w:val="21"/>
          <w:szCs w:val="21"/>
        </w:rPr>
      </w:pPr>
      <w:r>
        <w:rPr>
          <w:rFonts w:hAnsi="宋体" w:cs="宋体"/>
          <w:sz w:val="21"/>
          <w:szCs w:val="21"/>
          <w:lang w:bidi="ar"/>
        </w:rPr>
        <w:t xml:space="preserve">4.3.3在竞争性磋商文件规定的响应文件有效期内，供应商不得实质上修改或撤回其磋商响应文件。 </w:t>
      </w:r>
    </w:p>
    <w:p w14:paraId="2F6B080C">
      <w:pPr>
        <w:widowControl/>
        <w:spacing w:line="360" w:lineRule="auto"/>
        <w:jc w:val="left"/>
        <w:rPr>
          <w:rFonts w:hint="default"/>
          <w:sz w:val="21"/>
          <w:szCs w:val="21"/>
        </w:rPr>
      </w:pPr>
      <w:r>
        <w:rPr>
          <w:rFonts w:hAnsi="宋体" w:cs="宋体"/>
          <w:b/>
          <w:sz w:val="21"/>
          <w:szCs w:val="21"/>
          <w:lang w:bidi="ar"/>
        </w:rPr>
        <w:t xml:space="preserve">5 竞争性磋商 </w:t>
      </w:r>
    </w:p>
    <w:p w14:paraId="09B70C83">
      <w:pPr>
        <w:widowControl/>
        <w:spacing w:line="360" w:lineRule="auto"/>
        <w:ind w:firstLine="422" w:firstLineChars="200"/>
        <w:jc w:val="left"/>
        <w:rPr>
          <w:rFonts w:hint="default"/>
          <w:sz w:val="21"/>
          <w:szCs w:val="21"/>
        </w:rPr>
      </w:pPr>
      <w:r>
        <w:rPr>
          <w:rFonts w:hAnsi="宋体" w:cs="宋体"/>
          <w:b/>
          <w:sz w:val="21"/>
          <w:szCs w:val="21"/>
          <w:lang w:bidi="ar"/>
        </w:rPr>
        <w:t xml:space="preserve">5.1 磋商时间和地点 </w:t>
      </w:r>
    </w:p>
    <w:p w14:paraId="3FB23564">
      <w:pPr>
        <w:widowControl/>
        <w:spacing w:line="360" w:lineRule="auto"/>
        <w:ind w:firstLine="420" w:firstLineChars="200"/>
        <w:jc w:val="left"/>
        <w:rPr>
          <w:rFonts w:hint="default"/>
          <w:sz w:val="21"/>
          <w:szCs w:val="21"/>
        </w:rPr>
      </w:pPr>
      <w:r>
        <w:rPr>
          <w:rFonts w:hAnsi="宋体" w:cs="宋体"/>
          <w:sz w:val="21"/>
          <w:szCs w:val="21"/>
          <w:lang w:bidi="ar"/>
        </w:rPr>
        <w:t xml:space="preserve">采购人在本章第4.2.1项规定的磋商响应文件首次递交截止时间（磋商时间）和&lt;供应商须知前附表&gt;规定的地点进行竞争性磋商。 </w:t>
      </w:r>
    </w:p>
    <w:p w14:paraId="71C242CC">
      <w:pPr>
        <w:widowControl/>
        <w:spacing w:line="360" w:lineRule="auto"/>
        <w:ind w:firstLine="422" w:firstLineChars="200"/>
        <w:jc w:val="left"/>
        <w:rPr>
          <w:rFonts w:hint="default"/>
          <w:sz w:val="21"/>
          <w:szCs w:val="21"/>
        </w:rPr>
      </w:pPr>
      <w:r>
        <w:rPr>
          <w:rFonts w:hAnsi="宋体" w:cs="宋体"/>
          <w:b/>
          <w:sz w:val="21"/>
          <w:szCs w:val="21"/>
          <w:lang w:bidi="ar"/>
        </w:rPr>
        <w:t xml:space="preserve">5.2 磋商程序 </w:t>
      </w:r>
    </w:p>
    <w:p w14:paraId="461077DB">
      <w:pPr>
        <w:widowControl/>
        <w:spacing w:line="360" w:lineRule="auto"/>
        <w:ind w:firstLine="420" w:firstLineChars="200"/>
        <w:jc w:val="left"/>
        <w:rPr>
          <w:rFonts w:hint="default"/>
          <w:sz w:val="21"/>
          <w:szCs w:val="21"/>
        </w:rPr>
      </w:pPr>
      <w:r>
        <w:rPr>
          <w:rFonts w:hAnsi="宋体" w:cs="宋体"/>
          <w:sz w:val="21"/>
          <w:szCs w:val="21"/>
          <w:lang w:bidi="ar"/>
        </w:rPr>
        <w:t xml:space="preserve">5.2.1 递交首次响应文件截止，宣布磋商会议开始； </w:t>
      </w:r>
    </w:p>
    <w:p w14:paraId="0E988618">
      <w:pPr>
        <w:widowControl/>
        <w:spacing w:line="360" w:lineRule="auto"/>
        <w:ind w:firstLine="420" w:firstLineChars="200"/>
        <w:jc w:val="left"/>
        <w:rPr>
          <w:rFonts w:hint="default"/>
          <w:sz w:val="21"/>
          <w:szCs w:val="21"/>
        </w:rPr>
      </w:pPr>
      <w:r>
        <w:rPr>
          <w:rFonts w:hAnsi="宋体" w:cs="宋体"/>
          <w:sz w:val="21"/>
          <w:szCs w:val="21"/>
          <w:lang w:bidi="ar"/>
        </w:rPr>
        <w:t>5.2.2 宣布磋商会议纪律；</w:t>
      </w:r>
    </w:p>
    <w:p w14:paraId="6C17D913">
      <w:pPr>
        <w:widowControl/>
        <w:spacing w:line="360" w:lineRule="auto"/>
        <w:ind w:firstLine="420" w:firstLineChars="200"/>
        <w:jc w:val="left"/>
        <w:rPr>
          <w:rFonts w:hint="default"/>
          <w:sz w:val="21"/>
          <w:szCs w:val="21"/>
        </w:rPr>
      </w:pPr>
      <w:r>
        <w:rPr>
          <w:rFonts w:hAnsi="宋体" w:cs="宋体"/>
          <w:sz w:val="21"/>
          <w:szCs w:val="21"/>
          <w:lang w:bidi="ar"/>
        </w:rPr>
        <w:t xml:space="preserve">5.2.3 磋商（采购人将对磋商过程进行记录，以存档备查）。 </w:t>
      </w:r>
    </w:p>
    <w:p w14:paraId="1F49FFBF">
      <w:pPr>
        <w:widowControl/>
        <w:spacing w:line="360" w:lineRule="auto"/>
        <w:ind w:firstLine="422" w:firstLineChars="200"/>
        <w:jc w:val="left"/>
        <w:rPr>
          <w:rFonts w:hint="default"/>
          <w:sz w:val="21"/>
          <w:szCs w:val="21"/>
        </w:rPr>
      </w:pPr>
      <w:r>
        <w:rPr>
          <w:rFonts w:hAnsi="宋体" w:cs="宋体"/>
          <w:b/>
          <w:sz w:val="21"/>
          <w:szCs w:val="21"/>
          <w:lang w:bidi="ar"/>
        </w:rPr>
        <w:t xml:space="preserve">5.3 磋商及评审成交标准 </w:t>
      </w:r>
    </w:p>
    <w:p w14:paraId="22E1B12A">
      <w:pPr>
        <w:widowControl/>
        <w:spacing w:line="360" w:lineRule="auto"/>
        <w:ind w:firstLine="420" w:firstLineChars="200"/>
        <w:jc w:val="left"/>
        <w:rPr>
          <w:rFonts w:hint="default"/>
          <w:sz w:val="21"/>
          <w:szCs w:val="21"/>
        </w:rPr>
      </w:pPr>
      <w:r>
        <w:rPr>
          <w:rFonts w:hAnsi="宋体" w:cs="宋体"/>
          <w:sz w:val="21"/>
          <w:szCs w:val="21"/>
          <w:lang w:bidi="ar"/>
        </w:rPr>
        <w:t xml:space="preserve">5.3.1 磋商组织：磋商工作由磋商小组独立进行，磋商小组按照国家相关规定组建，由采购人代表和评审专家共 3 人以上单数组成，其中评审专家人数不得少于磋商小组成员总数的 2/3。 </w:t>
      </w:r>
    </w:p>
    <w:p w14:paraId="04AFC1C8">
      <w:pPr>
        <w:widowControl/>
        <w:spacing w:line="360" w:lineRule="auto"/>
        <w:ind w:firstLine="420" w:firstLineChars="200"/>
        <w:jc w:val="left"/>
        <w:rPr>
          <w:rFonts w:hint="default"/>
          <w:sz w:val="21"/>
          <w:szCs w:val="21"/>
        </w:rPr>
      </w:pPr>
      <w:r>
        <w:rPr>
          <w:rFonts w:hAnsi="宋体" w:cs="宋体"/>
          <w:sz w:val="21"/>
          <w:szCs w:val="21"/>
          <w:lang w:bidi="ar"/>
        </w:rPr>
        <w:t xml:space="preserve">5.3.2 磋商小组制定磋商文件或确认磋商文件符合政府采购政策规定，没有歧视性、排他性条款和其他违反法律法规的情况。 </w:t>
      </w:r>
    </w:p>
    <w:p w14:paraId="647ADB3E">
      <w:pPr>
        <w:widowControl/>
        <w:spacing w:line="360" w:lineRule="auto"/>
        <w:ind w:firstLine="420" w:firstLineChars="200"/>
        <w:jc w:val="left"/>
        <w:rPr>
          <w:rFonts w:hint="default"/>
          <w:sz w:val="21"/>
          <w:szCs w:val="21"/>
        </w:rPr>
      </w:pPr>
      <w:r>
        <w:rPr>
          <w:rFonts w:hAnsi="宋体" w:cs="宋体"/>
          <w:sz w:val="21"/>
          <w:szCs w:val="21"/>
          <w:lang w:bidi="ar"/>
        </w:rPr>
        <w:t xml:space="preserve">5.3.3 确定供应商名单。 </w:t>
      </w:r>
    </w:p>
    <w:p w14:paraId="306985A7">
      <w:pPr>
        <w:widowControl/>
        <w:spacing w:line="360" w:lineRule="auto"/>
        <w:ind w:firstLine="420" w:firstLineChars="200"/>
        <w:jc w:val="left"/>
        <w:rPr>
          <w:rFonts w:hint="default"/>
          <w:sz w:val="21"/>
          <w:szCs w:val="21"/>
        </w:rPr>
      </w:pPr>
      <w:r>
        <w:rPr>
          <w:rFonts w:hAnsi="宋体" w:cs="宋体"/>
          <w:sz w:val="21"/>
          <w:szCs w:val="21"/>
          <w:lang w:bidi="ar"/>
        </w:rPr>
        <w:t xml:space="preserve">5.3.4 审查供应商的响应文件并作出评价。磋商小组按先初审、后磋商的程序对响应文件进行评审，磋商小组对密封情况完好的响应文件根据本须知第 5.3.5 款及5.3.7款规定的内容进行初审。 </w:t>
      </w:r>
    </w:p>
    <w:p w14:paraId="2712FD17">
      <w:pPr>
        <w:widowControl/>
        <w:spacing w:line="360" w:lineRule="auto"/>
        <w:ind w:firstLine="420" w:firstLineChars="200"/>
        <w:jc w:val="left"/>
        <w:rPr>
          <w:rFonts w:hint="default"/>
          <w:sz w:val="21"/>
          <w:szCs w:val="21"/>
        </w:rPr>
      </w:pPr>
      <w:r>
        <w:rPr>
          <w:rFonts w:hAnsi="宋体" w:cs="宋体"/>
          <w:sz w:val="21"/>
          <w:szCs w:val="21"/>
          <w:lang w:bidi="ar"/>
        </w:rPr>
        <w:t xml:space="preserve">5.3.5 在初审阶段，属于下列情况的响应文件将不得进入磋商阶段： </w:t>
      </w:r>
    </w:p>
    <w:p w14:paraId="4021E2A2">
      <w:pPr>
        <w:widowControl/>
        <w:spacing w:line="360" w:lineRule="auto"/>
        <w:ind w:firstLine="420" w:firstLineChars="200"/>
        <w:jc w:val="left"/>
        <w:rPr>
          <w:rFonts w:hint="default"/>
          <w:sz w:val="21"/>
          <w:szCs w:val="21"/>
        </w:rPr>
      </w:pPr>
      <w:r>
        <w:rPr>
          <w:rFonts w:hAnsi="宋体" w:cs="宋体"/>
          <w:sz w:val="21"/>
          <w:szCs w:val="21"/>
          <w:lang w:bidi="ar"/>
        </w:rPr>
        <w:t xml:space="preserve">（1）磋商响应文件未按要求经法定代表人或其授权代表签字或盖章的； </w:t>
      </w:r>
    </w:p>
    <w:p w14:paraId="1B728BA4">
      <w:pPr>
        <w:widowControl/>
        <w:spacing w:line="360" w:lineRule="auto"/>
        <w:ind w:firstLine="420" w:firstLineChars="200"/>
        <w:jc w:val="left"/>
        <w:rPr>
          <w:rFonts w:hint="default"/>
          <w:sz w:val="21"/>
          <w:szCs w:val="21"/>
        </w:rPr>
      </w:pPr>
      <w:r>
        <w:rPr>
          <w:rFonts w:hAnsi="宋体" w:cs="宋体"/>
          <w:sz w:val="21"/>
          <w:szCs w:val="21"/>
          <w:lang w:bidi="ar"/>
        </w:rPr>
        <w:t xml:space="preserve">（2）磋商响应文件没有实质性响应本项目竞争性磋商文件的要求； </w:t>
      </w:r>
    </w:p>
    <w:p w14:paraId="116E16D2">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（3）未提供未被列入拖欠农民工工资黑名单的承诺；</w:t>
      </w:r>
    </w:p>
    <w:p w14:paraId="6C207A1B">
      <w:pPr>
        <w:widowControl/>
        <w:spacing w:line="360" w:lineRule="auto"/>
        <w:ind w:firstLine="420" w:firstLineChars="200"/>
        <w:jc w:val="left"/>
        <w:rPr>
          <w:rFonts w:hint="default"/>
          <w:sz w:val="21"/>
          <w:szCs w:val="21"/>
        </w:rPr>
      </w:pPr>
      <w:r>
        <w:rPr>
          <w:rFonts w:hAnsi="宋体" w:cs="宋体"/>
          <w:sz w:val="21"/>
          <w:szCs w:val="21"/>
          <w:lang w:bidi="ar"/>
        </w:rPr>
        <w:t xml:space="preserve">（4）磋商响应文件中有采购人不能接受的其它条件； </w:t>
      </w:r>
    </w:p>
    <w:p w14:paraId="371A1694">
      <w:pPr>
        <w:widowControl/>
        <w:spacing w:line="360" w:lineRule="auto"/>
        <w:ind w:firstLine="420" w:firstLineChars="200"/>
        <w:jc w:val="left"/>
        <w:rPr>
          <w:rFonts w:hint="default"/>
          <w:sz w:val="21"/>
          <w:szCs w:val="21"/>
        </w:rPr>
      </w:pPr>
      <w:r>
        <w:rPr>
          <w:rFonts w:hAnsi="宋体" w:cs="宋体"/>
          <w:sz w:val="21"/>
          <w:szCs w:val="21"/>
          <w:lang w:bidi="ar"/>
        </w:rPr>
        <w:t xml:space="preserve">（5）磋商资格不合格的供应商； </w:t>
      </w:r>
    </w:p>
    <w:p w14:paraId="3750F831">
      <w:pPr>
        <w:widowControl/>
        <w:spacing w:line="360" w:lineRule="auto"/>
        <w:ind w:firstLine="420" w:firstLineChars="200"/>
        <w:jc w:val="left"/>
        <w:rPr>
          <w:rFonts w:hint="default"/>
          <w:sz w:val="21"/>
          <w:szCs w:val="21"/>
        </w:rPr>
      </w:pPr>
      <w:r>
        <w:rPr>
          <w:rFonts w:hAnsi="宋体" w:cs="宋体"/>
          <w:sz w:val="21"/>
          <w:szCs w:val="21"/>
          <w:lang w:bidi="ar"/>
        </w:rPr>
        <w:t xml:space="preserve">（6）响应文件制作机器码一致的。 </w:t>
      </w:r>
    </w:p>
    <w:p w14:paraId="3F38B014">
      <w:pPr>
        <w:widowControl/>
        <w:spacing w:line="360" w:lineRule="auto"/>
        <w:ind w:firstLine="420" w:firstLineChars="200"/>
        <w:jc w:val="left"/>
        <w:rPr>
          <w:rFonts w:hint="default"/>
          <w:sz w:val="21"/>
          <w:szCs w:val="21"/>
        </w:rPr>
      </w:pPr>
      <w:r>
        <w:rPr>
          <w:rFonts w:hAnsi="宋体" w:cs="宋体"/>
          <w:sz w:val="21"/>
          <w:szCs w:val="21"/>
          <w:lang w:bidi="ar"/>
        </w:rPr>
        <w:t xml:space="preserve">5.3.6 在初审阶段,磋商小组还需对供应商的磋商报价进行审核，看其是否有计算上的错误。修正错误的原则如下: </w:t>
      </w:r>
    </w:p>
    <w:p w14:paraId="7C97643A">
      <w:pPr>
        <w:widowControl/>
        <w:spacing w:line="360" w:lineRule="auto"/>
        <w:ind w:firstLine="420" w:firstLineChars="200"/>
        <w:jc w:val="left"/>
        <w:rPr>
          <w:rFonts w:hint="default"/>
          <w:sz w:val="21"/>
          <w:szCs w:val="21"/>
        </w:rPr>
      </w:pPr>
      <w:r>
        <w:rPr>
          <w:rFonts w:hAnsi="宋体" w:cs="宋体"/>
          <w:sz w:val="21"/>
          <w:szCs w:val="21"/>
          <w:lang w:bidi="ar"/>
        </w:rPr>
        <w:t xml:space="preserve">(1)投标文件中开标一览表(报价表)内容与投标文件中相应内容不一致的，以开标一览表(报价表)为准; </w:t>
      </w:r>
    </w:p>
    <w:p w14:paraId="5A8F06FD">
      <w:pPr>
        <w:widowControl/>
        <w:spacing w:line="360" w:lineRule="auto"/>
        <w:ind w:firstLine="420" w:firstLineChars="200"/>
        <w:jc w:val="left"/>
        <w:rPr>
          <w:rFonts w:hint="default"/>
          <w:sz w:val="21"/>
          <w:szCs w:val="21"/>
        </w:rPr>
      </w:pPr>
      <w:r>
        <w:rPr>
          <w:rFonts w:hAnsi="宋体" w:cs="宋体"/>
          <w:sz w:val="21"/>
          <w:szCs w:val="21"/>
          <w:lang w:bidi="ar"/>
        </w:rPr>
        <w:t xml:space="preserve">(2)大写金额和小写金额不一致的，以大写金额为准; </w:t>
      </w:r>
    </w:p>
    <w:p w14:paraId="2813BF80">
      <w:pPr>
        <w:widowControl/>
        <w:spacing w:line="360" w:lineRule="auto"/>
        <w:ind w:firstLine="420" w:firstLineChars="200"/>
        <w:jc w:val="left"/>
        <w:rPr>
          <w:rFonts w:hint="default"/>
          <w:sz w:val="21"/>
          <w:szCs w:val="21"/>
        </w:rPr>
      </w:pPr>
      <w:r>
        <w:rPr>
          <w:rFonts w:hAnsi="宋体" w:cs="宋体"/>
          <w:sz w:val="21"/>
          <w:szCs w:val="21"/>
          <w:lang w:bidi="ar"/>
        </w:rPr>
        <w:t>(3)单价金额小数点或者百分比有明显错位的，以开标一览表的总价为准，并修改单价;</w:t>
      </w:r>
    </w:p>
    <w:p w14:paraId="27061D2F">
      <w:pPr>
        <w:widowControl/>
        <w:spacing w:line="360" w:lineRule="auto"/>
        <w:ind w:firstLine="420" w:firstLineChars="200"/>
        <w:jc w:val="left"/>
        <w:rPr>
          <w:rFonts w:hint="default"/>
          <w:sz w:val="21"/>
          <w:szCs w:val="21"/>
        </w:rPr>
      </w:pPr>
      <w:r>
        <w:rPr>
          <w:rFonts w:hAnsi="宋体" w:cs="宋体"/>
          <w:sz w:val="21"/>
          <w:szCs w:val="21"/>
          <w:lang w:bidi="ar"/>
        </w:rPr>
        <w:t xml:space="preserve">(4)总价金额与按单价汇总金额不一致的，以单价金额计算结果为准。 </w:t>
      </w:r>
    </w:p>
    <w:p w14:paraId="28C5B817">
      <w:pPr>
        <w:widowControl/>
        <w:spacing w:line="360" w:lineRule="auto"/>
        <w:ind w:firstLine="420" w:firstLineChars="200"/>
        <w:jc w:val="left"/>
        <w:rPr>
          <w:rFonts w:hint="default"/>
          <w:sz w:val="21"/>
          <w:szCs w:val="21"/>
        </w:rPr>
      </w:pPr>
      <w:r>
        <w:rPr>
          <w:rFonts w:hAnsi="宋体" w:cs="宋体"/>
          <w:sz w:val="21"/>
          <w:szCs w:val="21"/>
          <w:lang w:bidi="ar"/>
        </w:rPr>
        <w:t xml:space="preserve">同时出现两种以上不一致的，按照前款规定的顺序修正。修正后的报价经供应商确认后产生约束力，供应商不确认的，其投标无效。 </w:t>
      </w:r>
    </w:p>
    <w:p w14:paraId="792B4390">
      <w:pPr>
        <w:widowControl/>
        <w:spacing w:line="360" w:lineRule="auto"/>
        <w:ind w:firstLine="420" w:firstLineChars="200"/>
        <w:jc w:val="left"/>
        <w:rPr>
          <w:rFonts w:hint="default"/>
          <w:sz w:val="21"/>
          <w:szCs w:val="21"/>
        </w:rPr>
      </w:pPr>
      <w:r>
        <w:rPr>
          <w:rFonts w:hAnsi="宋体" w:cs="宋体"/>
          <w:sz w:val="21"/>
          <w:szCs w:val="21"/>
          <w:lang w:bidi="ar"/>
        </w:rPr>
        <w:t>5.3.7 在初审阶段，响应文件出现以下情况之一者，属于重大偏差，为未能对竞争性磋商文件作出实质性响应，作废标处理：</w:t>
      </w:r>
    </w:p>
    <w:p w14:paraId="2F96AA2C">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(一)投标（响应）文件制作机器码一致的；</w:t>
      </w:r>
    </w:p>
    <w:p w14:paraId="0AFA9A56">
      <w:pPr>
        <w:widowControl/>
        <w:spacing w:line="360" w:lineRule="auto"/>
        <w:ind w:firstLine="420" w:firstLineChars="200"/>
        <w:jc w:val="left"/>
        <w:rPr>
          <w:rFonts w:hint="default"/>
          <w:sz w:val="21"/>
          <w:szCs w:val="21"/>
        </w:rPr>
      </w:pPr>
      <w:r>
        <w:rPr>
          <w:rFonts w:hAnsi="宋体" w:cs="宋体"/>
          <w:sz w:val="21"/>
          <w:szCs w:val="21"/>
          <w:lang w:bidi="ar"/>
        </w:rPr>
        <w:t xml:space="preserve">(二)投标文件未按招标文件要求签署、盖章的； </w:t>
      </w:r>
    </w:p>
    <w:p w14:paraId="25686C44">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(三)未按照磋商文件要求提供承诺函的； </w:t>
      </w:r>
    </w:p>
    <w:p w14:paraId="4D5360AF">
      <w:pPr>
        <w:widowControl/>
        <w:spacing w:line="360" w:lineRule="auto"/>
        <w:ind w:firstLine="420" w:firstLineChars="200"/>
        <w:jc w:val="left"/>
        <w:rPr>
          <w:rFonts w:hint="default"/>
          <w:sz w:val="21"/>
          <w:szCs w:val="21"/>
        </w:rPr>
      </w:pPr>
      <w:r>
        <w:rPr>
          <w:rFonts w:hAnsi="宋体" w:cs="宋体"/>
          <w:sz w:val="21"/>
          <w:szCs w:val="21"/>
          <w:lang w:bidi="ar"/>
        </w:rPr>
        <w:t xml:space="preserve">(四)不具备招标文件中规定的资格要求的； </w:t>
      </w:r>
    </w:p>
    <w:p w14:paraId="05DEC8CE">
      <w:pPr>
        <w:widowControl/>
        <w:spacing w:line="360" w:lineRule="auto"/>
        <w:ind w:firstLine="420" w:firstLineChars="200"/>
        <w:jc w:val="left"/>
        <w:rPr>
          <w:rFonts w:hint="default"/>
          <w:sz w:val="21"/>
          <w:szCs w:val="21"/>
        </w:rPr>
      </w:pPr>
      <w:r>
        <w:rPr>
          <w:rFonts w:hAnsi="宋体" w:cs="宋体"/>
          <w:sz w:val="21"/>
          <w:szCs w:val="21"/>
          <w:lang w:bidi="ar"/>
        </w:rPr>
        <w:t xml:space="preserve">(五)报价超过招标文件中规定的预算金额或者最高限价的； </w:t>
      </w:r>
    </w:p>
    <w:p w14:paraId="2DDFAF33">
      <w:pPr>
        <w:widowControl/>
        <w:spacing w:line="360" w:lineRule="auto"/>
        <w:ind w:firstLine="420" w:firstLineChars="200"/>
        <w:jc w:val="left"/>
        <w:rPr>
          <w:rFonts w:hint="default"/>
          <w:sz w:val="21"/>
          <w:szCs w:val="21"/>
        </w:rPr>
      </w:pPr>
      <w:r>
        <w:rPr>
          <w:rFonts w:hAnsi="宋体" w:cs="宋体"/>
          <w:sz w:val="21"/>
          <w:szCs w:val="21"/>
          <w:lang w:bidi="ar"/>
        </w:rPr>
        <w:t xml:space="preserve">(六)投标文件含有采购人不能接受的附加条件的； </w:t>
      </w:r>
    </w:p>
    <w:p w14:paraId="43E4E9E2">
      <w:pPr>
        <w:widowControl/>
        <w:spacing w:line="360" w:lineRule="auto"/>
        <w:ind w:firstLine="420" w:firstLineChars="200"/>
        <w:jc w:val="left"/>
        <w:rPr>
          <w:rFonts w:hint="default"/>
          <w:sz w:val="21"/>
          <w:szCs w:val="21"/>
        </w:rPr>
      </w:pPr>
      <w:r>
        <w:rPr>
          <w:rFonts w:hAnsi="宋体" w:cs="宋体"/>
          <w:sz w:val="21"/>
          <w:szCs w:val="21"/>
          <w:lang w:bidi="ar"/>
        </w:rPr>
        <w:t xml:space="preserve">(七)法律、法规和招标文件规定的其他无效情形。 </w:t>
      </w:r>
    </w:p>
    <w:p w14:paraId="6B0A769A">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5.3.8 详细磋商: </w:t>
      </w:r>
    </w:p>
    <w:p w14:paraId="51EF0C63">
      <w:pPr>
        <w:widowControl/>
        <w:spacing w:line="360" w:lineRule="auto"/>
        <w:ind w:firstLine="420" w:firstLineChars="200"/>
        <w:jc w:val="left"/>
        <w:rPr>
          <w:rFonts w:hint="default"/>
          <w:sz w:val="21"/>
          <w:szCs w:val="21"/>
        </w:rPr>
      </w:pPr>
      <w:r>
        <w:rPr>
          <w:rFonts w:hAnsi="宋体" w:cs="宋体"/>
          <w:sz w:val="21"/>
          <w:szCs w:val="21"/>
          <w:lang w:bidi="ar"/>
        </w:rPr>
        <w:t xml:space="preserve">5.3.8.1 磋商小组集中与单一供应商分别进行磋商。在磋商中，磋商双方可以就磋商项目所涉及的价格、技术、服务等进行实质性磋商，但磋商的任何一方不得透露与磋商有关的其他供应商的商业秘密、技术资料、价格和其他信息，不得变动磋商文件中的其他内容。 </w:t>
      </w:r>
    </w:p>
    <w:p w14:paraId="1C392B3C">
      <w:pPr>
        <w:widowControl/>
        <w:spacing w:line="360" w:lineRule="auto"/>
        <w:ind w:firstLine="420" w:firstLineChars="200"/>
        <w:jc w:val="left"/>
        <w:rPr>
          <w:rFonts w:hint="default"/>
          <w:sz w:val="21"/>
          <w:szCs w:val="21"/>
        </w:rPr>
      </w:pPr>
      <w:r>
        <w:rPr>
          <w:rFonts w:hAnsi="宋体" w:cs="宋体"/>
          <w:sz w:val="21"/>
          <w:szCs w:val="21"/>
          <w:lang w:bidi="ar"/>
        </w:rPr>
        <w:t xml:space="preserve">5.3.8.2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001FEE78">
      <w:pPr>
        <w:widowControl/>
        <w:spacing w:line="360" w:lineRule="auto"/>
        <w:ind w:firstLine="420" w:firstLineChars="200"/>
        <w:jc w:val="left"/>
        <w:rPr>
          <w:rFonts w:hint="default"/>
          <w:sz w:val="21"/>
          <w:szCs w:val="21"/>
        </w:rPr>
      </w:pPr>
      <w:r>
        <w:rPr>
          <w:rFonts w:hAnsi="宋体" w:cs="宋体"/>
          <w:sz w:val="21"/>
          <w:szCs w:val="21"/>
          <w:lang w:bidi="ar"/>
        </w:rPr>
        <w:t xml:space="preserve">5.3.8.3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6F1E159F">
      <w:pPr>
        <w:widowControl/>
        <w:spacing w:line="360" w:lineRule="auto"/>
        <w:ind w:firstLine="420" w:firstLineChars="200"/>
        <w:jc w:val="left"/>
        <w:rPr>
          <w:rFonts w:hint="default"/>
          <w:sz w:val="21"/>
          <w:szCs w:val="21"/>
        </w:rPr>
      </w:pPr>
      <w:r>
        <w:rPr>
          <w:rFonts w:hAnsi="宋体" w:cs="宋体"/>
          <w:sz w:val="21"/>
          <w:szCs w:val="21"/>
          <w:lang w:bidi="ar"/>
        </w:rPr>
        <w:t xml:space="preserve">5.3.8.4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以书面形式同时通知所有参加磋商的供应商。 </w:t>
      </w:r>
    </w:p>
    <w:p w14:paraId="112A63D8">
      <w:pPr>
        <w:widowControl/>
        <w:spacing w:line="360" w:lineRule="auto"/>
        <w:ind w:firstLine="420" w:firstLineChars="200"/>
        <w:jc w:val="left"/>
        <w:rPr>
          <w:rFonts w:hint="default"/>
          <w:sz w:val="21"/>
          <w:szCs w:val="21"/>
        </w:rPr>
      </w:pPr>
      <w:r>
        <w:rPr>
          <w:rFonts w:hAnsi="宋体" w:cs="宋体"/>
          <w:sz w:val="21"/>
          <w:szCs w:val="21"/>
          <w:lang w:bidi="ar"/>
        </w:rPr>
        <w:t>5.3.8.5 磋商文件不能详细列明采购标的的技术、服务要求，需经磋商由供应商提供最终设计方案或解决方案的，磋商结束后，磋商小组应当按照少数服从多数的原则投票推荐 3 家以上供应商的设计方案或者解决方案，并要求其在规定时间内提交最后报价。</w:t>
      </w:r>
    </w:p>
    <w:p w14:paraId="29F34F87">
      <w:pPr>
        <w:widowControl/>
        <w:spacing w:line="360" w:lineRule="auto"/>
        <w:ind w:firstLine="420" w:firstLineChars="200"/>
        <w:jc w:val="left"/>
        <w:rPr>
          <w:rFonts w:hint="default"/>
          <w:sz w:val="21"/>
          <w:szCs w:val="21"/>
        </w:rPr>
      </w:pPr>
      <w:r>
        <w:rPr>
          <w:rFonts w:hAnsi="宋体" w:cs="宋体"/>
          <w:sz w:val="21"/>
          <w:szCs w:val="21"/>
          <w:lang w:bidi="ar"/>
        </w:rPr>
        <w:t>5.3.8.6 磋商文件能够详细列明采购标的的技术、服务要求的，磋商结束后，磋商小组应当要求所有实质性响应的供应商提交最后报价。</w:t>
      </w:r>
    </w:p>
    <w:p w14:paraId="5BC4BBF8">
      <w:pPr>
        <w:widowControl/>
        <w:spacing w:line="360" w:lineRule="auto"/>
        <w:ind w:firstLine="420" w:firstLineChars="200"/>
        <w:jc w:val="left"/>
        <w:rPr>
          <w:rFonts w:hint="default"/>
          <w:sz w:val="21"/>
          <w:szCs w:val="21"/>
        </w:rPr>
      </w:pPr>
      <w:r>
        <w:rPr>
          <w:rFonts w:hAnsi="宋体" w:cs="宋体"/>
          <w:sz w:val="21"/>
          <w:szCs w:val="21"/>
          <w:lang w:bidi="ar"/>
        </w:rPr>
        <w:t xml:space="preserve">5.3.8.7 最后报价（二轮报价）【注：最后报价明显低于成本价的，供应商需做出合理说明，否则将承担不被接受的风险】。最后报价是供应商响应文件的有效组成部分。情况特殊,经磋商小组根据磋商现场情况，可以要求供应商适当进行多轮报价。 </w:t>
      </w:r>
    </w:p>
    <w:p w14:paraId="0C8FF43C">
      <w:pPr>
        <w:widowControl/>
        <w:spacing w:line="360" w:lineRule="auto"/>
        <w:ind w:firstLine="422" w:firstLineChars="200"/>
        <w:jc w:val="left"/>
        <w:rPr>
          <w:rFonts w:hint="default"/>
          <w:sz w:val="21"/>
          <w:szCs w:val="21"/>
        </w:rPr>
      </w:pPr>
      <w:r>
        <w:rPr>
          <w:rFonts w:hAnsi="宋体" w:cs="宋体"/>
          <w:b/>
          <w:sz w:val="21"/>
          <w:szCs w:val="21"/>
          <w:lang w:bidi="ar"/>
        </w:rPr>
        <w:t>5.3.9 成交原则</w:t>
      </w:r>
      <w:r>
        <w:rPr>
          <w:rFonts w:hAnsi="宋体" w:cs="宋体"/>
          <w:sz w:val="21"/>
          <w:szCs w:val="21"/>
          <w:lang w:bidi="ar"/>
        </w:rPr>
        <w:t xml:space="preserve"> </w:t>
      </w:r>
    </w:p>
    <w:p w14:paraId="12500276">
      <w:pPr>
        <w:widowControl/>
        <w:spacing w:line="360" w:lineRule="auto"/>
        <w:ind w:firstLine="420" w:firstLineChars="200"/>
        <w:jc w:val="left"/>
        <w:rPr>
          <w:rFonts w:hint="default"/>
          <w:sz w:val="21"/>
          <w:szCs w:val="21"/>
        </w:rPr>
      </w:pPr>
      <w:r>
        <w:rPr>
          <w:rFonts w:hAnsi="宋体" w:cs="宋体"/>
          <w:sz w:val="21"/>
          <w:szCs w:val="21"/>
          <w:lang w:bidi="ar"/>
        </w:rPr>
        <w:t xml:space="preserve">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 </w:t>
      </w:r>
    </w:p>
    <w:p w14:paraId="76FC6A36">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综合评分法评审标准中的分值设置应当与评审因素的量化指标相对应。磋商文件中没有规定的评审标准不得作为评审依据。评审时，磋商小组各成员应当独立对每个有效响应的文件进行评价、打分，然后汇总每个供应商每项评分因素的得分。</w:t>
      </w:r>
    </w:p>
    <w:p w14:paraId="30CEF934">
      <w:pPr>
        <w:widowControl/>
        <w:spacing w:line="360" w:lineRule="auto"/>
        <w:ind w:firstLine="420" w:firstLineChars="200"/>
        <w:jc w:val="left"/>
        <w:rPr>
          <w:rFonts w:hint="default"/>
          <w:sz w:val="21"/>
          <w:szCs w:val="21"/>
        </w:rPr>
      </w:pPr>
      <w:r>
        <w:rPr>
          <w:rFonts w:hAnsi="宋体" w:cs="宋体"/>
          <w:sz w:val="21"/>
          <w:szCs w:val="21"/>
          <w:lang w:bidi="ar"/>
        </w:rPr>
        <w:t xml:space="preserve">综合评分法中的价格分统一采用低价优先法计算，即满足磋商文件要求且最后报价最低的供应商的价格为磋商基准价，其价格分为满分。其他供应商的价格分统一按照下列公式计算:磋商报价得分=(磋商基准价/最后磋商报价)×价格权值×100 </w:t>
      </w:r>
    </w:p>
    <w:p w14:paraId="75E353E5">
      <w:pPr>
        <w:widowControl/>
        <w:spacing w:line="360" w:lineRule="auto"/>
        <w:ind w:firstLine="420" w:firstLineChars="200"/>
        <w:jc w:val="left"/>
        <w:rPr>
          <w:rFonts w:hint="default"/>
          <w:sz w:val="21"/>
          <w:szCs w:val="21"/>
        </w:rPr>
      </w:pPr>
      <w:r>
        <w:rPr>
          <w:rFonts w:hAnsi="宋体" w:cs="宋体"/>
          <w:sz w:val="21"/>
          <w:szCs w:val="21"/>
          <w:lang w:bidi="ar"/>
        </w:rPr>
        <w:t xml:space="preserve">综合评分法附后。 </w:t>
      </w:r>
    </w:p>
    <w:p w14:paraId="37E00594">
      <w:pPr>
        <w:widowControl/>
        <w:spacing w:line="360" w:lineRule="auto"/>
        <w:ind w:firstLine="422" w:firstLineChars="200"/>
        <w:jc w:val="left"/>
        <w:rPr>
          <w:rFonts w:hint="default"/>
          <w:sz w:val="21"/>
          <w:szCs w:val="21"/>
        </w:rPr>
      </w:pPr>
      <w:r>
        <w:rPr>
          <w:rFonts w:hAnsi="宋体" w:cs="宋体"/>
          <w:b/>
          <w:sz w:val="21"/>
          <w:szCs w:val="21"/>
          <w:lang w:bidi="ar"/>
        </w:rPr>
        <w:t xml:space="preserve">5.3.10 评审报告 </w:t>
      </w:r>
    </w:p>
    <w:p w14:paraId="0457DC53">
      <w:pPr>
        <w:widowControl/>
        <w:spacing w:line="360" w:lineRule="auto"/>
        <w:ind w:firstLine="420" w:firstLineChars="200"/>
        <w:jc w:val="left"/>
        <w:rPr>
          <w:rFonts w:hint="default"/>
          <w:sz w:val="21"/>
          <w:szCs w:val="21"/>
        </w:rPr>
      </w:pPr>
      <w:r>
        <w:rPr>
          <w:rFonts w:hAnsi="宋体" w:cs="宋体"/>
          <w:sz w:val="21"/>
          <w:szCs w:val="21"/>
          <w:lang w:bidi="ar"/>
        </w:rPr>
        <w:t xml:space="preserve">磋商小组应当根据评审记录和评审结果编写评审报告，其主要内容包括： </w:t>
      </w:r>
    </w:p>
    <w:p w14:paraId="717FE0F0">
      <w:pPr>
        <w:widowControl/>
        <w:spacing w:line="360" w:lineRule="auto"/>
        <w:ind w:firstLine="420" w:firstLineChars="200"/>
        <w:jc w:val="left"/>
        <w:rPr>
          <w:rFonts w:hint="default"/>
          <w:sz w:val="21"/>
          <w:szCs w:val="21"/>
        </w:rPr>
      </w:pPr>
      <w:r>
        <w:rPr>
          <w:rFonts w:hAnsi="宋体" w:cs="宋体"/>
          <w:sz w:val="21"/>
          <w:szCs w:val="21"/>
          <w:lang w:bidi="ar"/>
        </w:rPr>
        <w:t xml:space="preserve">(一)邀请供应商参加采购活动的具体方式和相关情况； </w:t>
      </w:r>
    </w:p>
    <w:p w14:paraId="71E51324">
      <w:pPr>
        <w:widowControl/>
        <w:spacing w:line="360" w:lineRule="auto"/>
        <w:ind w:firstLine="420" w:firstLineChars="200"/>
        <w:jc w:val="left"/>
        <w:rPr>
          <w:rFonts w:hint="default"/>
          <w:sz w:val="21"/>
          <w:szCs w:val="21"/>
        </w:rPr>
      </w:pPr>
      <w:r>
        <w:rPr>
          <w:rFonts w:hAnsi="宋体" w:cs="宋体"/>
          <w:sz w:val="21"/>
          <w:szCs w:val="21"/>
          <w:lang w:bidi="ar"/>
        </w:rPr>
        <w:t xml:space="preserve">(二)响应文件开启日期和地点； </w:t>
      </w:r>
    </w:p>
    <w:p w14:paraId="7B5531FD">
      <w:pPr>
        <w:widowControl/>
        <w:spacing w:line="360" w:lineRule="auto"/>
        <w:ind w:firstLine="420" w:firstLineChars="200"/>
        <w:jc w:val="left"/>
        <w:rPr>
          <w:rFonts w:hint="default"/>
          <w:sz w:val="21"/>
          <w:szCs w:val="21"/>
        </w:rPr>
      </w:pPr>
      <w:r>
        <w:rPr>
          <w:rFonts w:hAnsi="宋体" w:cs="宋体"/>
          <w:sz w:val="21"/>
          <w:szCs w:val="21"/>
          <w:lang w:bidi="ar"/>
        </w:rPr>
        <w:t xml:space="preserve">(三)获取磋商文件的供应商名单和磋商小组成员名单； </w:t>
      </w:r>
    </w:p>
    <w:p w14:paraId="2026CA0C">
      <w:pPr>
        <w:widowControl/>
        <w:spacing w:line="360" w:lineRule="auto"/>
        <w:ind w:firstLine="420" w:firstLineChars="200"/>
        <w:jc w:val="left"/>
        <w:rPr>
          <w:rFonts w:hint="default"/>
          <w:sz w:val="21"/>
          <w:szCs w:val="21"/>
        </w:rPr>
      </w:pPr>
      <w:r>
        <w:rPr>
          <w:rFonts w:hAnsi="宋体" w:cs="宋体"/>
          <w:sz w:val="21"/>
          <w:szCs w:val="21"/>
          <w:lang w:bidi="ar"/>
        </w:rPr>
        <w:t xml:space="preserve">(四)评审情况记录和说明，包括对供应商的资格审查情况、供应商响应文件评审 </w:t>
      </w:r>
    </w:p>
    <w:p w14:paraId="1FA77B31">
      <w:pPr>
        <w:widowControl/>
        <w:spacing w:line="360" w:lineRule="auto"/>
        <w:jc w:val="left"/>
        <w:rPr>
          <w:rFonts w:hint="default"/>
          <w:sz w:val="21"/>
          <w:szCs w:val="21"/>
        </w:rPr>
      </w:pPr>
      <w:r>
        <w:rPr>
          <w:rFonts w:hAnsi="宋体" w:cs="宋体"/>
          <w:sz w:val="21"/>
          <w:szCs w:val="21"/>
          <w:lang w:bidi="ar"/>
        </w:rPr>
        <w:t xml:space="preserve">情况、磋商情况、报价情况等； </w:t>
      </w:r>
    </w:p>
    <w:p w14:paraId="5F4FB2D9">
      <w:pPr>
        <w:widowControl/>
        <w:spacing w:line="360" w:lineRule="auto"/>
        <w:ind w:firstLine="420" w:firstLineChars="200"/>
        <w:jc w:val="left"/>
        <w:rPr>
          <w:rFonts w:hint="default"/>
          <w:sz w:val="21"/>
          <w:szCs w:val="21"/>
        </w:rPr>
      </w:pPr>
      <w:r>
        <w:rPr>
          <w:rFonts w:hAnsi="宋体" w:cs="宋体"/>
          <w:sz w:val="21"/>
          <w:szCs w:val="21"/>
          <w:lang w:bidi="ar"/>
        </w:rPr>
        <w:t xml:space="preserve">(五)提出的成交候选供应商的排序名单及理由。 </w:t>
      </w:r>
    </w:p>
    <w:p w14:paraId="1A8BE01B">
      <w:pPr>
        <w:widowControl/>
        <w:spacing w:line="360" w:lineRule="auto"/>
        <w:ind w:firstLine="420" w:firstLineChars="200"/>
        <w:jc w:val="left"/>
        <w:rPr>
          <w:rFonts w:hint="default"/>
          <w:sz w:val="21"/>
          <w:szCs w:val="21"/>
        </w:rPr>
      </w:pPr>
      <w:r>
        <w:rPr>
          <w:rFonts w:hAnsi="宋体" w:cs="宋体"/>
          <w:sz w:val="21"/>
          <w:szCs w:val="21"/>
          <w:lang w:bidi="ar"/>
        </w:rPr>
        <w:t xml:space="preserve">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 </w:t>
      </w:r>
    </w:p>
    <w:p w14:paraId="06848262">
      <w:pPr>
        <w:widowControl/>
        <w:spacing w:line="360" w:lineRule="auto"/>
        <w:ind w:firstLine="422" w:firstLineChars="200"/>
        <w:jc w:val="left"/>
        <w:rPr>
          <w:rFonts w:hint="default"/>
          <w:sz w:val="21"/>
          <w:szCs w:val="21"/>
        </w:rPr>
      </w:pPr>
      <w:r>
        <w:rPr>
          <w:rFonts w:hAnsi="宋体" w:cs="宋体"/>
          <w:b/>
          <w:sz w:val="21"/>
          <w:szCs w:val="21"/>
          <w:lang w:bidi="ar"/>
        </w:rPr>
        <w:t xml:space="preserve">5.4 磋商过程的保密性 </w:t>
      </w:r>
    </w:p>
    <w:p w14:paraId="27ACF8A2">
      <w:pPr>
        <w:widowControl/>
        <w:spacing w:line="360" w:lineRule="auto"/>
        <w:ind w:firstLine="420" w:firstLineChars="200"/>
        <w:jc w:val="left"/>
        <w:rPr>
          <w:rFonts w:hint="default"/>
          <w:sz w:val="21"/>
          <w:szCs w:val="21"/>
        </w:rPr>
      </w:pPr>
      <w:r>
        <w:rPr>
          <w:rFonts w:hAnsi="宋体" w:cs="宋体"/>
          <w:sz w:val="21"/>
          <w:szCs w:val="21"/>
          <w:lang w:bidi="ar"/>
        </w:rPr>
        <w:t xml:space="preserve">5.4.1 磋商期间，直到授予成交人合同止，凡是与磋商响应文件审查、澄清、评价、比较以及推荐成交人等方面的情况，均不得向供应商或其他无关的人员透露。 </w:t>
      </w:r>
    </w:p>
    <w:p w14:paraId="03A0698E">
      <w:pPr>
        <w:widowControl/>
        <w:spacing w:line="360" w:lineRule="auto"/>
        <w:ind w:firstLine="420" w:firstLineChars="200"/>
        <w:jc w:val="left"/>
        <w:rPr>
          <w:rFonts w:hint="default"/>
          <w:sz w:val="21"/>
          <w:szCs w:val="21"/>
        </w:rPr>
      </w:pPr>
      <w:r>
        <w:rPr>
          <w:rFonts w:hAnsi="宋体" w:cs="宋体"/>
          <w:sz w:val="21"/>
          <w:szCs w:val="21"/>
          <w:lang w:bidi="ar"/>
        </w:rPr>
        <w:t xml:space="preserve">5.4.2 在磋商过程中，供应商如向磋商小组成员施加任何影响，都将会导致其磋商被拒绝，政府采购监管部门将记录其不良行为。 </w:t>
      </w:r>
    </w:p>
    <w:p w14:paraId="64D78DC9">
      <w:pPr>
        <w:widowControl/>
        <w:spacing w:line="360" w:lineRule="auto"/>
        <w:ind w:firstLine="422" w:firstLineChars="200"/>
        <w:jc w:val="left"/>
        <w:rPr>
          <w:rFonts w:hint="default"/>
          <w:sz w:val="21"/>
          <w:szCs w:val="21"/>
        </w:rPr>
      </w:pPr>
      <w:r>
        <w:rPr>
          <w:rFonts w:hint="default" w:ascii="Times New Roman"/>
          <w:b/>
          <w:sz w:val="21"/>
          <w:szCs w:val="21"/>
          <w:lang w:bidi="ar"/>
        </w:rPr>
        <w:t xml:space="preserve">5.5 </w:t>
      </w:r>
      <w:r>
        <w:rPr>
          <w:rFonts w:hAnsi="宋体" w:cs="宋体"/>
          <w:b/>
          <w:sz w:val="21"/>
          <w:szCs w:val="21"/>
          <w:lang w:bidi="ar"/>
        </w:rPr>
        <w:t xml:space="preserve">终止竞争性磋商采购活动 </w:t>
      </w:r>
    </w:p>
    <w:p w14:paraId="24D13C15">
      <w:pPr>
        <w:widowControl/>
        <w:spacing w:line="360" w:lineRule="auto"/>
        <w:ind w:firstLine="420" w:firstLineChars="200"/>
        <w:jc w:val="left"/>
        <w:rPr>
          <w:rFonts w:hint="default"/>
          <w:sz w:val="21"/>
          <w:szCs w:val="21"/>
        </w:rPr>
      </w:pPr>
      <w:r>
        <w:rPr>
          <w:rFonts w:hAnsi="宋体" w:cs="宋体"/>
          <w:sz w:val="21"/>
          <w:szCs w:val="21"/>
          <w:lang w:bidi="ar"/>
        </w:rPr>
        <w:t xml:space="preserve">出现下列情形之一的，采购人或者采购代理机构应当终止竞争性磋商采购活动，发布项目终止公告并说明原因，重新开展采购活动： </w:t>
      </w:r>
    </w:p>
    <w:p w14:paraId="2D7DE5DB">
      <w:pPr>
        <w:widowControl/>
        <w:spacing w:line="360" w:lineRule="auto"/>
        <w:ind w:firstLine="420" w:firstLineChars="200"/>
        <w:jc w:val="left"/>
        <w:rPr>
          <w:rFonts w:hint="default"/>
          <w:sz w:val="21"/>
          <w:szCs w:val="21"/>
        </w:rPr>
      </w:pPr>
      <w:r>
        <w:rPr>
          <w:rFonts w:hAnsi="宋体" w:cs="宋体"/>
          <w:sz w:val="21"/>
          <w:szCs w:val="21"/>
          <w:lang w:bidi="ar"/>
        </w:rPr>
        <w:t xml:space="preserve">（1）因情况变化，不再符合规定的竞争性磋商采购方式适用情形的； </w:t>
      </w:r>
    </w:p>
    <w:p w14:paraId="679837BF">
      <w:pPr>
        <w:widowControl/>
        <w:spacing w:line="360" w:lineRule="auto"/>
        <w:ind w:firstLine="420" w:firstLineChars="200"/>
        <w:jc w:val="left"/>
        <w:rPr>
          <w:rFonts w:hint="default"/>
          <w:sz w:val="21"/>
          <w:szCs w:val="21"/>
        </w:rPr>
      </w:pPr>
      <w:r>
        <w:rPr>
          <w:rFonts w:hAnsi="宋体" w:cs="宋体"/>
          <w:sz w:val="21"/>
          <w:szCs w:val="21"/>
          <w:lang w:bidi="ar"/>
        </w:rPr>
        <w:t xml:space="preserve">（2）出现影响采购公正的违法、违规行为的； </w:t>
      </w:r>
    </w:p>
    <w:p w14:paraId="67A451A6">
      <w:pPr>
        <w:widowControl/>
        <w:spacing w:line="360" w:lineRule="auto"/>
        <w:ind w:firstLine="420" w:firstLineChars="200"/>
        <w:jc w:val="left"/>
        <w:rPr>
          <w:rFonts w:hint="default"/>
          <w:sz w:val="21"/>
          <w:szCs w:val="21"/>
        </w:rPr>
      </w:pPr>
      <w:r>
        <w:rPr>
          <w:rFonts w:hAnsi="宋体" w:cs="宋体"/>
          <w:sz w:val="21"/>
          <w:szCs w:val="21"/>
          <w:lang w:bidi="ar"/>
        </w:rPr>
        <w:t xml:space="preserve">（3）在采购过程中符合竞争要求的供应商或者报价未超过采购预算的供应商不足2 家的。 </w:t>
      </w:r>
    </w:p>
    <w:p w14:paraId="2DB9206D">
      <w:pPr>
        <w:widowControl/>
        <w:spacing w:line="360" w:lineRule="auto"/>
        <w:ind w:firstLine="422" w:firstLineChars="200"/>
        <w:jc w:val="left"/>
        <w:rPr>
          <w:rFonts w:hint="default"/>
          <w:sz w:val="21"/>
          <w:szCs w:val="21"/>
        </w:rPr>
      </w:pPr>
      <w:r>
        <w:rPr>
          <w:rFonts w:hint="default" w:ascii="Times New Roman"/>
          <w:b/>
          <w:sz w:val="21"/>
          <w:szCs w:val="21"/>
          <w:lang w:bidi="ar"/>
        </w:rPr>
        <w:t xml:space="preserve">5.6 </w:t>
      </w:r>
      <w:r>
        <w:rPr>
          <w:rFonts w:hAnsi="宋体" w:cs="宋体"/>
          <w:b/>
          <w:sz w:val="21"/>
          <w:szCs w:val="21"/>
          <w:lang w:bidi="ar"/>
        </w:rPr>
        <w:t xml:space="preserve">确定成交人 </w:t>
      </w:r>
    </w:p>
    <w:p w14:paraId="5F6595A1">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采购人根据磋商报告确定成交供应商。 </w:t>
      </w:r>
    </w:p>
    <w:p w14:paraId="3245C104">
      <w:pPr>
        <w:widowControl/>
        <w:spacing w:line="360" w:lineRule="auto"/>
        <w:ind w:firstLine="422" w:firstLineChars="200"/>
        <w:jc w:val="left"/>
        <w:rPr>
          <w:rFonts w:hint="default"/>
          <w:sz w:val="21"/>
          <w:szCs w:val="21"/>
        </w:rPr>
      </w:pPr>
      <w:r>
        <w:rPr>
          <w:rFonts w:hint="default" w:ascii="Times New Roman"/>
          <w:b/>
          <w:sz w:val="21"/>
          <w:szCs w:val="21"/>
          <w:lang w:bidi="ar"/>
        </w:rPr>
        <w:t xml:space="preserve">5.7 </w:t>
      </w:r>
      <w:r>
        <w:rPr>
          <w:rFonts w:hAnsi="宋体" w:cs="宋体"/>
          <w:b/>
          <w:sz w:val="21"/>
          <w:szCs w:val="21"/>
          <w:lang w:bidi="ar"/>
        </w:rPr>
        <w:t xml:space="preserve">成交结果公告 </w:t>
      </w:r>
    </w:p>
    <w:p w14:paraId="2BE3EECF">
      <w:pPr>
        <w:widowControl/>
        <w:spacing w:line="360" w:lineRule="auto"/>
        <w:ind w:firstLine="420" w:firstLineChars="200"/>
        <w:jc w:val="left"/>
        <w:rPr>
          <w:rFonts w:hint="default"/>
          <w:sz w:val="21"/>
          <w:szCs w:val="21"/>
        </w:rPr>
      </w:pPr>
      <w:r>
        <w:rPr>
          <w:rFonts w:hAnsi="宋体" w:cs="宋体"/>
          <w:sz w:val="21"/>
          <w:szCs w:val="21"/>
          <w:lang w:bidi="ar"/>
        </w:rPr>
        <w:t xml:space="preserve">5.7.1 采购人应当在成交人确定后 2 个工作日内，在公告发布的同一媒介上公告成交结果，同时向成交供应商发出成交通知书，并将磋商文件随成交结果同时公告，公告期限 1 个工作日。 </w:t>
      </w:r>
    </w:p>
    <w:p w14:paraId="53CE7EA9">
      <w:pPr>
        <w:widowControl/>
        <w:spacing w:line="360" w:lineRule="auto"/>
        <w:ind w:firstLine="420" w:firstLineChars="200"/>
        <w:jc w:val="left"/>
        <w:rPr>
          <w:rFonts w:hint="default"/>
          <w:sz w:val="21"/>
          <w:szCs w:val="21"/>
        </w:rPr>
      </w:pPr>
      <w:r>
        <w:rPr>
          <w:rFonts w:hAnsi="宋体" w:cs="宋体"/>
          <w:sz w:val="21"/>
          <w:szCs w:val="21"/>
          <w:lang w:bidi="ar"/>
        </w:rPr>
        <w:t xml:space="preserve">5.7.2 成交结果公告内容应当包括采购人和采购代理机构的名称、地址、联系方式，项目名称和项目编号，成交供应商名称、地址和成交金额，主要成交标的的名称、规格型号、数量、单价、服务要求或标的的基本概况以及磋商小组名单。 </w:t>
      </w:r>
    </w:p>
    <w:p w14:paraId="388FE911">
      <w:pPr>
        <w:widowControl/>
        <w:spacing w:line="360" w:lineRule="auto"/>
        <w:jc w:val="left"/>
        <w:rPr>
          <w:rFonts w:hint="default"/>
          <w:sz w:val="21"/>
          <w:szCs w:val="21"/>
        </w:rPr>
      </w:pPr>
      <w:r>
        <w:rPr>
          <w:rFonts w:hAnsi="宋体" w:cs="宋体"/>
          <w:b/>
          <w:sz w:val="21"/>
          <w:szCs w:val="21"/>
          <w:lang w:bidi="ar"/>
        </w:rPr>
        <w:t xml:space="preserve">6 合同授予 </w:t>
      </w:r>
    </w:p>
    <w:p w14:paraId="72AD9F1B">
      <w:pPr>
        <w:widowControl/>
        <w:spacing w:line="360" w:lineRule="auto"/>
        <w:ind w:firstLine="422" w:firstLineChars="200"/>
        <w:jc w:val="left"/>
        <w:rPr>
          <w:rFonts w:hint="default"/>
          <w:sz w:val="21"/>
          <w:szCs w:val="21"/>
        </w:rPr>
      </w:pPr>
      <w:r>
        <w:rPr>
          <w:rFonts w:hint="default" w:ascii="Times New Roman"/>
          <w:b/>
          <w:sz w:val="21"/>
          <w:szCs w:val="21"/>
          <w:lang w:bidi="ar"/>
        </w:rPr>
        <w:t xml:space="preserve">6.1 </w:t>
      </w:r>
      <w:r>
        <w:rPr>
          <w:rFonts w:hAnsi="宋体" w:cs="宋体"/>
          <w:b/>
          <w:sz w:val="21"/>
          <w:szCs w:val="21"/>
          <w:lang w:bidi="ar"/>
        </w:rPr>
        <w:t xml:space="preserve">成交通知 </w:t>
      </w:r>
    </w:p>
    <w:p w14:paraId="664581E9">
      <w:pPr>
        <w:widowControl/>
        <w:spacing w:line="360" w:lineRule="auto"/>
        <w:ind w:firstLine="420" w:firstLineChars="200"/>
        <w:jc w:val="left"/>
        <w:rPr>
          <w:rFonts w:hint="default"/>
          <w:sz w:val="21"/>
          <w:szCs w:val="21"/>
        </w:rPr>
      </w:pPr>
      <w:r>
        <w:rPr>
          <w:rFonts w:hAnsi="宋体" w:cs="宋体"/>
          <w:sz w:val="21"/>
          <w:szCs w:val="21"/>
          <w:lang w:bidi="ar"/>
        </w:rPr>
        <w:t xml:space="preserve">成交结果公示的同时，采购人以书面形式向供应商发出成交通知书，同时将成交结果通知未成交的供应商。 </w:t>
      </w:r>
    </w:p>
    <w:p w14:paraId="62972722">
      <w:pPr>
        <w:widowControl/>
        <w:spacing w:line="360" w:lineRule="auto"/>
        <w:ind w:firstLine="420" w:firstLineChars="200"/>
        <w:jc w:val="left"/>
        <w:rPr>
          <w:rFonts w:hint="default"/>
          <w:sz w:val="21"/>
          <w:szCs w:val="21"/>
        </w:rPr>
      </w:pPr>
      <w:r>
        <w:rPr>
          <w:rFonts w:hAnsi="宋体" w:cs="宋体"/>
          <w:sz w:val="21"/>
          <w:szCs w:val="21"/>
          <w:lang w:bidi="ar"/>
        </w:rPr>
        <w:t xml:space="preserve">6.1.1 供应商的最后一轮报价为成交价，成交价即为合同价。 </w:t>
      </w:r>
    </w:p>
    <w:p w14:paraId="74348934">
      <w:pPr>
        <w:widowControl/>
        <w:spacing w:line="360" w:lineRule="auto"/>
        <w:ind w:firstLine="420" w:firstLineChars="200"/>
        <w:jc w:val="left"/>
        <w:rPr>
          <w:rFonts w:hint="default"/>
          <w:sz w:val="21"/>
          <w:szCs w:val="21"/>
        </w:rPr>
      </w:pPr>
      <w:r>
        <w:rPr>
          <w:rFonts w:hAnsi="宋体" w:cs="宋体"/>
          <w:sz w:val="21"/>
          <w:szCs w:val="21"/>
          <w:lang w:bidi="ar"/>
        </w:rPr>
        <w:t xml:space="preserve">6.1.2 采购人和供应商应当自成交通知书发出之日起30天内，根据竞争性磋商文件、供应商的磋商响应文件及在磋商过程中对磋商响应文件作出的澄清、解释订立书面合同。供应商无正当理由拒签合同的，采购人取消其成交资格，并追究其违约责任。 </w:t>
      </w:r>
    </w:p>
    <w:p w14:paraId="1DAA529D">
      <w:pPr>
        <w:widowControl/>
        <w:spacing w:line="360" w:lineRule="auto"/>
        <w:jc w:val="left"/>
        <w:rPr>
          <w:rFonts w:hint="default" w:hAnsi="宋体" w:cs="宋体"/>
          <w:b/>
          <w:sz w:val="21"/>
          <w:szCs w:val="21"/>
          <w:lang w:bidi="ar"/>
        </w:rPr>
      </w:pPr>
      <w:r>
        <w:rPr>
          <w:rFonts w:hAnsi="宋体" w:cs="宋体"/>
          <w:b/>
          <w:sz w:val="21"/>
          <w:szCs w:val="21"/>
          <w:lang w:bidi="ar"/>
        </w:rPr>
        <w:t>7 履约保证金</w:t>
      </w:r>
    </w:p>
    <w:p w14:paraId="688EE4F5">
      <w:pPr>
        <w:widowControl/>
        <w:spacing w:line="360" w:lineRule="auto"/>
        <w:ind w:firstLine="420" w:firstLineChars="200"/>
        <w:jc w:val="left"/>
        <w:rPr>
          <w:rFonts w:hint="default"/>
        </w:rPr>
      </w:pPr>
      <w:r>
        <w:rPr>
          <w:rFonts w:hint="default" w:hAnsi="宋体" w:cs="宋体"/>
          <w:sz w:val="21"/>
          <w:szCs w:val="21"/>
          <w:lang w:bidi="ar"/>
        </w:rPr>
        <w:t>供应商应根据政府采购合同约定的金额及时间向采购人支付。</w:t>
      </w:r>
    </w:p>
    <w:p w14:paraId="051CC3D0">
      <w:pPr>
        <w:widowControl/>
        <w:spacing w:line="360" w:lineRule="auto"/>
        <w:jc w:val="left"/>
        <w:rPr>
          <w:rFonts w:hint="default"/>
          <w:sz w:val="21"/>
          <w:szCs w:val="21"/>
        </w:rPr>
      </w:pPr>
      <w:r>
        <w:rPr>
          <w:rFonts w:hAnsi="宋体" w:cs="宋体"/>
          <w:b/>
          <w:sz w:val="21"/>
          <w:szCs w:val="21"/>
          <w:lang w:bidi="ar"/>
        </w:rPr>
        <w:t xml:space="preserve">8 纪律和监督 </w:t>
      </w:r>
    </w:p>
    <w:p w14:paraId="776BF98F">
      <w:pPr>
        <w:widowControl/>
        <w:spacing w:line="360" w:lineRule="auto"/>
        <w:ind w:firstLine="422" w:firstLineChars="200"/>
        <w:jc w:val="left"/>
        <w:rPr>
          <w:rFonts w:hint="default"/>
          <w:sz w:val="21"/>
          <w:szCs w:val="21"/>
        </w:rPr>
      </w:pPr>
      <w:r>
        <w:rPr>
          <w:rFonts w:hint="default" w:ascii="Times New Roman"/>
          <w:b/>
          <w:sz w:val="21"/>
          <w:szCs w:val="21"/>
          <w:lang w:bidi="ar"/>
        </w:rPr>
        <w:t xml:space="preserve">8.1 </w:t>
      </w:r>
      <w:r>
        <w:rPr>
          <w:rFonts w:hAnsi="宋体" w:cs="宋体"/>
          <w:b/>
          <w:sz w:val="21"/>
          <w:szCs w:val="21"/>
          <w:lang w:bidi="ar"/>
        </w:rPr>
        <w:t xml:space="preserve">对采购人的纪律要求 </w:t>
      </w:r>
    </w:p>
    <w:p w14:paraId="44BC530B">
      <w:pPr>
        <w:widowControl/>
        <w:spacing w:line="360" w:lineRule="auto"/>
        <w:ind w:firstLine="420" w:firstLineChars="200"/>
        <w:jc w:val="left"/>
        <w:rPr>
          <w:rFonts w:hint="default"/>
          <w:sz w:val="21"/>
          <w:szCs w:val="21"/>
        </w:rPr>
      </w:pPr>
      <w:r>
        <w:rPr>
          <w:rFonts w:hAnsi="宋体" w:cs="宋体"/>
          <w:sz w:val="21"/>
          <w:szCs w:val="21"/>
          <w:lang w:bidi="ar"/>
        </w:rPr>
        <w:t xml:space="preserve">采购人不得泄漏竞争性磋商中应当保密的情况和资料，不得与供应商串通损害国家利益、社会公共利益或者他人合法权益。 </w:t>
      </w:r>
    </w:p>
    <w:p w14:paraId="0002B6CD">
      <w:pPr>
        <w:widowControl/>
        <w:spacing w:line="360" w:lineRule="auto"/>
        <w:ind w:firstLine="422" w:firstLineChars="200"/>
        <w:jc w:val="left"/>
        <w:rPr>
          <w:rFonts w:hint="default"/>
          <w:sz w:val="21"/>
          <w:szCs w:val="21"/>
        </w:rPr>
      </w:pPr>
      <w:r>
        <w:rPr>
          <w:rFonts w:hint="default" w:ascii="Times New Roman"/>
          <w:b/>
          <w:sz w:val="21"/>
          <w:szCs w:val="21"/>
          <w:lang w:bidi="ar"/>
        </w:rPr>
        <w:t xml:space="preserve">8.2 </w:t>
      </w:r>
      <w:r>
        <w:rPr>
          <w:rFonts w:hAnsi="宋体" w:cs="宋体"/>
          <w:b/>
          <w:sz w:val="21"/>
          <w:szCs w:val="21"/>
          <w:lang w:bidi="ar"/>
        </w:rPr>
        <w:t xml:space="preserve">对供应商的纪律要求 </w:t>
      </w:r>
    </w:p>
    <w:p w14:paraId="494F2BCC">
      <w:pPr>
        <w:widowControl/>
        <w:spacing w:line="360" w:lineRule="auto"/>
        <w:ind w:firstLine="420" w:firstLineChars="200"/>
        <w:jc w:val="left"/>
        <w:rPr>
          <w:rFonts w:hint="default"/>
          <w:sz w:val="21"/>
          <w:szCs w:val="21"/>
        </w:rPr>
      </w:pPr>
      <w:r>
        <w:rPr>
          <w:rFonts w:hAnsi="宋体" w:cs="宋体"/>
          <w:sz w:val="21"/>
          <w:szCs w:val="21"/>
          <w:lang w:bidi="ar"/>
        </w:rPr>
        <w:t xml:space="preserve">供应商不得相互串通或者与采购人串通，不得向采购人或者磋商小组成员行贿谋取成交，不得以他人名义磋商或者以其他方式弄虚作假骗取成交；供应商不得以任何方式干扰、影响磋商工作。 </w:t>
      </w:r>
    </w:p>
    <w:p w14:paraId="748EAFF0">
      <w:pPr>
        <w:widowControl/>
        <w:spacing w:line="360" w:lineRule="auto"/>
        <w:ind w:firstLine="422" w:firstLineChars="200"/>
        <w:jc w:val="left"/>
        <w:rPr>
          <w:rFonts w:hint="default"/>
          <w:sz w:val="21"/>
          <w:szCs w:val="21"/>
        </w:rPr>
      </w:pPr>
      <w:r>
        <w:rPr>
          <w:rFonts w:hint="default" w:ascii="Times New Roman"/>
          <w:b/>
          <w:sz w:val="21"/>
          <w:szCs w:val="21"/>
          <w:lang w:bidi="ar"/>
        </w:rPr>
        <w:t xml:space="preserve">8.3 </w:t>
      </w:r>
      <w:r>
        <w:rPr>
          <w:rFonts w:hAnsi="宋体" w:cs="宋体"/>
          <w:b/>
          <w:sz w:val="21"/>
          <w:szCs w:val="21"/>
          <w:lang w:bidi="ar"/>
        </w:rPr>
        <w:t xml:space="preserve">对磋商小组成员的纪律要求 </w:t>
      </w:r>
    </w:p>
    <w:p w14:paraId="0CDAF7CE">
      <w:pPr>
        <w:widowControl/>
        <w:spacing w:line="360" w:lineRule="auto"/>
        <w:ind w:firstLine="420" w:firstLineChars="200"/>
        <w:jc w:val="left"/>
        <w:rPr>
          <w:rFonts w:hint="default"/>
          <w:sz w:val="21"/>
          <w:szCs w:val="21"/>
        </w:rPr>
      </w:pPr>
      <w:r>
        <w:rPr>
          <w:rFonts w:hAnsi="宋体" w:cs="宋体"/>
          <w:sz w:val="21"/>
          <w:szCs w:val="21"/>
          <w:lang w:bidi="ar"/>
        </w:rPr>
        <w:t xml:space="preserve">磋商小组成员不得收受他人的财物或者其他好处，不得向他人透漏对磋商响应文件的评审和比较、成交候选人的推荐情况以及与磋商有关的其他情况。在磋商活动中，磋商小组成员不得擅离职守，影响磋商程序正常进行。 </w:t>
      </w:r>
    </w:p>
    <w:p w14:paraId="66651B5F">
      <w:pPr>
        <w:widowControl/>
        <w:spacing w:line="360" w:lineRule="auto"/>
        <w:ind w:firstLine="422" w:firstLineChars="200"/>
        <w:jc w:val="left"/>
        <w:rPr>
          <w:rFonts w:hint="default"/>
          <w:sz w:val="21"/>
          <w:szCs w:val="21"/>
        </w:rPr>
      </w:pPr>
      <w:r>
        <w:rPr>
          <w:rFonts w:hint="default" w:ascii="Times New Roman"/>
          <w:b/>
          <w:sz w:val="21"/>
          <w:szCs w:val="21"/>
          <w:lang w:bidi="ar"/>
        </w:rPr>
        <w:t xml:space="preserve">8.4 </w:t>
      </w:r>
      <w:r>
        <w:rPr>
          <w:rFonts w:hAnsi="宋体" w:cs="宋体"/>
          <w:b/>
          <w:sz w:val="21"/>
          <w:szCs w:val="21"/>
          <w:lang w:bidi="ar"/>
        </w:rPr>
        <w:t xml:space="preserve">对与磋商活动有关的工作人员的纪律要求 </w:t>
      </w:r>
    </w:p>
    <w:p w14:paraId="5191B55D">
      <w:pPr>
        <w:widowControl/>
        <w:spacing w:line="360" w:lineRule="auto"/>
        <w:ind w:firstLine="420" w:firstLineChars="200"/>
        <w:jc w:val="left"/>
        <w:rPr>
          <w:rFonts w:hint="default"/>
          <w:sz w:val="21"/>
          <w:szCs w:val="21"/>
        </w:rPr>
      </w:pPr>
      <w:r>
        <w:rPr>
          <w:rFonts w:hAnsi="宋体" w:cs="宋体"/>
          <w:sz w:val="21"/>
          <w:szCs w:val="21"/>
          <w:lang w:bidi="ar"/>
        </w:rPr>
        <w:t xml:space="preserve">与磋商活动有关的工作人员不得收受他人的财物或者其他好处，不得向他人透漏对 </w:t>
      </w:r>
    </w:p>
    <w:p w14:paraId="4A45E783">
      <w:pPr>
        <w:widowControl/>
        <w:spacing w:line="360" w:lineRule="auto"/>
        <w:jc w:val="left"/>
        <w:rPr>
          <w:rFonts w:hint="default"/>
          <w:sz w:val="21"/>
          <w:szCs w:val="21"/>
        </w:rPr>
      </w:pPr>
      <w:r>
        <w:rPr>
          <w:rFonts w:hAnsi="宋体" w:cs="宋体"/>
          <w:sz w:val="21"/>
          <w:szCs w:val="21"/>
          <w:lang w:bidi="ar"/>
        </w:rPr>
        <w:t xml:space="preserve">磋商响应文件的评审和比较、成交候选人的推荐情况以及与磋商有关的其他情况。在磋商活动中，与磋商活动有关的工作人员不得擅离职守，影响磋商程序正常进行。 </w:t>
      </w:r>
    </w:p>
    <w:p w14:paraId="71B37BCF">
      <w:pPr>
        <w:widowControl/>
        <w:spacing w:line="360" w:lineRule="auto"/>
        <w:jc w:val="left"/>
        <w:rPr>
          <w:rFonts w:hint="default"/>
          <w:sz w:val="21"/>
          <w:szCs w:val="21"/>
        </w:rPr>
      </w:pPr>
      <w:r>
        <w:rPr>
          <w:rFonts w:hAnsi="宋体" w:cs="宋体"/>
          <w:b/>
          <w:sz w:val="21"/>
          <w:szCs w:val="21"/>
          <w:lang w:bidi="ar"/>
        </w:rPr>
        <w:t xml:space="preserve">9 询问、质疑和投诉 </w:t>
      </w:r>
    </w:p>
    <w:p w14:paraId="4835FBBE">
      <w:pPr>
        <w:widowControl/>
        <w:spacing w:line="360" w:lineRule="auto"/>
        <w:ind w:firstLine="420" w:firstLineChars="200"/>
        <w:jc w:val="left"/>
        <w:rPr>
          <w:rFonts w:hint="default"/>
          <w:sz w:val="21"/>
          <w:szCs w:val="21"/>
        </w:rPr>
      </w:pPr>
      <w:r>
        <w:rPr>
          <w:rFonts w:hint="default" w:ascii="Times New Roman"/>
          <w:sz w:val="21"/>
          <w:szCs w:val="21"/>
          <w:lang w:bidi="ar"/>
        </w:rPr>
        <w:t xml:space="preserve">9.1 </w:t>
      </w:r>
      <w:r>
        <w:rPr>
          <w:rFonts w:hAnsi="宋体" w:cs="宋体"/>
          <w:sz w:val="21"/>
          <w:szCs w:val="21"/>
          <w:lang w:bidi="ar"/>
        </w:rPr>
        <w:t xml:space="preserve">供应商或有关当事人对磋商过程、成交结果有异议的，可以向采购人或者采购代理机构提出询问。 </w:t>
      </w:r>
    </w:p>
    <w:p w14:paraId="499AAE54">
      <w:pPr>
        <w:widowControl/>
        <w:spacing w:line="360" w:lineRule="auto"/>
        <w:ind w:firstLine="420" w:firstLineChars="200"/>
        <w:jc w:val="left"/>
        <w:rPr>
          <w:rFonts w:hint="default"/>
          <w:sz w:val="21"/>
          <w:szCs w:val="21"/>
        </w:rPr>
      </w:pPr>
      <w:r>
        <w:rPr>
          <w:rFonts w:hint="default" w:ascii="Times New Roman"/>
          <w:sz w:val="21"/>
          <w:szCs w:val="21"/>
          <w:lang w:bidi="ar"/>
        </w:rPr>
        <w:t xml:space="preserve">9.2 </w:t>
      </w:r>
      <w:r>
        <w:rPr>
          <w:rFonts w:hAnsi="宋体" w:cs="宋体"/>
          <w:sz w:val="21"/>
          <w:szCs w:val="21"/>
          <w:lang w:bidi="ar"/>
        </w:rPr>
        <w:t xml:space="preserve">供应商认为磋商文件、采购过程、成交结果使自己的权益受到损害的，可以在知道或者应知其权益受到损害之日起七个工作日内，以书面形式向采购人提出质疑。 </w:t>
      </w:r>
    </w:p>
    <w:p w14:paraId="5069CB54">
      <w:pPr>
        <w:widowControl/>
        <w:spacing w:line="360" w:lineRule="auto"/>
        <w:ind w:firstLine="420" w:firstLineChars="200"/>
        <w:jc w:val="left"/>
        <w:rPr>
          <w:rFonts w:hint="default"/>
          <w:sz w:val="21"/>
          <w:szCs w:val="21"/>
        </w:rPr>
      </w:pPr>
      <w:r>
        <w:rPr>
          <w:rFonts w:hint="default" w:ascii="Times New Roman"/>
          <w:sz w:val="21"/>
          <w:szCs w:val="21"/>
          <w:lang w:bidi="ar"/>
        </w:rPr>
        <w:t xml:space="preserve">9.3 </w:t>
      </w:r>
      <w:r>
        <w:rPr>
          <w:rFonts w:hAnsi="宋体" w:cs="宋体"/>
          <w:sz w:val="21"/>
          <w:szCs w:val="21"/>
          <w:lang w:bidi="ar"/>
        </w:rPr>
        <w:t xml:space="preserve">采购人或者采购代理机构应当在收到供应商的书面质疑后七个工作日内作出答复，并以书面形式通知质疑供应商和其他有关供应商，但答复的内容不得涉及商业秘密。 </w:t>
      </w:r>
    </w:p>
    <w:p w14:paraId="048575D0">
      <w:pPr>
        <w:widowControl/>
        <w:spacing w:line="360" w:lineRule="auto"/>
        <w:ind w:firstLine="420" w:firstLineChars="200"/>
        <w:jc w:val="left"/>
        <w:rPr>
          <w:rFonts w:hint="default"/>
          <w:sz w:val="21"/>
          <w:szCs w:val="21"/>
        </w:rPr>
      </w:pPr>
      <w:r>
        <w:rPr>
          <w:rFonts w:hint="default" w:ascii="Times New Roman"/>
          <w:sz w:val="21"/>
          <w:szCs w:val="21"/>
          <w:lang w:bidi="ar"/>
        </w:rPr>
        <w:t xml:space="preserve">9.4 </w:t>
      </w:r>
      <w:r>
        <w:rPr>
          <w:rFonts w:hAnsi="宋体" w:cs="宋体"/>
          <w:sz w:val="21"/>
          <w:szCs w:val="21"/>
          <w:lang w:bidi="ar"/>
        </w:rPr>
        <w:t xml:space="preserve">质疑供应商对采购人、采购代理机构的答复不满意或者采购人、采购代理机构未在规定的时间内作出答复的，可以在答复期满后十五个工作日内向同级政府采购监督管理部门投诉。 </w:t>
      </w:r>
    </w:p>
    <w:p w14:paraId="1F1EBDB9">
      <w:pPr>
        <w:widowControl/>
        <w:spacing w:line="360" w:lineRule="auto"/>
        <w:ind w:firstLine="420" w:firstLineChars="200"/>
        <w:jc w:val="left"/>
        <w:rPr>
          <w:rFonts w:hint="default"/>
          <w:sz w:val="21"/>
          <w:szCs w:val="21"/>
        </w:rPr>
      </w:pPr>
      <w:r>
        <w:rPr>
          <w:rFonts w:hint="default" w:ascii="Times New Roman"/>
          <w:sz w:val="21"/>
          <w:szCs w:val="21"/>
          <w:lang w:bidi="ar"/>
        </w:rPr>
        <w:t xml:space="preserve">9.5 </w:t>
      </w:r>
      <w:r>
        <w:rPr>
          <w:rFonts w:hAnsi="宋体" w:cs="宋体"/>
          <w:sz w:val="21"/>
          <w:szCs w:val="21"/>
          <w:lang w:bidi="ar"/>
        </w:rPr>
        <w:t xml:space="preserve">供应商质疑、投诉应当有明确的请求和必要的证明材料。供应商投诉的事项不得超出已质疑事项的范围。 </w:t>
      </w:r>
    </w:p>
    <w:p w14:paraId="437C017A">
      <w:pPr>
        <w:widowControl/>
        <w:spacing w:line="360" w:lineRule="auto"/>
        <w:jc w:val="left"/>
        <w:rPr>
          <w:rFonts w:hint="default"/>
          <w:sz w:val="21"/>
          <w:szCs w:val="21"/>
        </w:rPr>
      </w:pPr>
      <w:r>
        <w:rPr>
          <w:rFonts w:hAnsi="宋体" w:cs="宋体"/>
          <w:b/>
          <w:sz w:val="21"/>
          <w:szCs w:val="21"/>
          <w:lang w:bidi="ar"/>
        </w:rPr>
        <w:t xml:space="preserve">10 代理服务费 </w:t>
      </w:r>
    </w:p>
    <w:p w14:paraId="3848A0DC">
      <w:pPr>
        <w:widowControl/>
        <w:spacing w:line="360" w:lineRule="auto"/>
        <w:ind w:firstLine="420" w:firstLineChars="200"/>
        <w:jc w:val="left"/>
        <w:rPr>
          <w:rFonts w:hint="default"/>
          <w:sz w:val="21"/>
          <w:szCs w:val="21"/>
        </w:rPr>
      </w:pPr>
      <w:r>
        <w:rPr>
          <w:rFonts w:hAnsi="宋体" w:cs="宋体"/>
          <w:sz w:val="21"/>
          <w:szCs w:val="21"/>
          <w:lang w:bidi="ar"/>
        </w:rPr>
        <w:t>代理服务费：参考国家计委《招标代理服务收费暂行办法》（计价格</w:t>
      </w:r>
      <w:r>
        <w:rPr>
          <w:rFonts w:hint="default" w:ascii="Times New Roman"/>
          <w:sz w:val="21"/>
          <w:szCs w:val="21"/>
          <w:lang w:bidi="ar"/>
        </w:rPr>
        <w:t xml:space="preserve">[2002]1980 </w:t>
      </w:r>
    </w:p>
    <w:p w14:paraId="7AE50573">
      <w:pPr>
        <w:widowControl/>
        <w:spacing w:line="360" w:lineRule="auto"/>
        <w:jc w:val="left"/>
        <w:rPr>
          <w:rFonts w:hint="default"/>
          <w:sz w:val="21"/>
          <w:szCs w:val="21"/>
        </w:rPr>
      </w:pPr>
      <w:r>
        <w:rPr>
          <w:rFonts w:hAnsi="宋体" w:cs="宋体"/>
          <w:sz w:val="21"/>
          <w:szCs w:val="21"/>
          <w:lang w:bidi="ar"/>
        </w:rPr>
        <w:t>号）文件及国家发改办价格</w:t>
      </w:r>
      <w:r>
        <w:rPr>
          <w:rFonts w:hint="default" w:ascii="Times New Roman"/>
          <w:sz w:val="21"/>
          <w:szCs w:val="21"/>
          <w:lang w:bidi="ar"/>
        </w:rPr>
        <w:t xml:space="preserve">[2003]857 </w:t>
      </w:r>
      <w:r>
        <w:rPr>
          <w:rFonts w:hAnsi="宋体" w:cs="宋体"/>
          <w:sz w:val="21"/>
          <w:szCs w:val="21"/>
          <w:lang w:bidi="ar"/>
        </w:rPr>
        <w:t xml:space="preserve">号文件的规定标准向成交供应商收取。 </w:t>
      </w:r>
    </w:p>
    <w:p w14:paraId="4C7C66A5">
      <w:pPr>
        <w:widowControl/>
        <w:spacing w:line="360" w:lineRule="auto"/>
        <w:jc w:val="left"/>
        <w:rPr>
          <w:rFonts w:hint="default"/>
          <w:sz w:val="21"/>
          <w:szCs w:val="21"/>
        </w:rPr>
      </w:pPr>
      <w:r>
        <w:rPr>
          <w:rFonts w:hAnsi="宋体" w:cs="宋体"/>
          <w:b/>
          <w:sz w:val="21"/>
          <w:szCs w:val="21"/>
          <w:lang w:bidi="ar"/>
        </w:rPr>
        <w:t xml:space="preserve">11 评标办法（综合评分法） </w:t>
      </w:r>
    </w:p>
    <w:p w14:paraId="080DE497">
      <w:pPr>
        <w:widowControl/>
        <w:spacing w:line="360" w:lineRule="auto"/>
        <w:ind w:firstLine="420" w:firstLineChars="200"/>
        <w:jc w:val="left"/>
        <w:rPr>
          <w:rFonts w:hint="default"/>
          <w:sz w:val="21"/>
          <w:szCs w:val="21"/>
        </w:rPr>
      </w:pPr>
      <w:r>
        <w:rPr>
          <w:rFonts w:hAnsi="宋体" w:cs="宋体"/>
          <w:sz w:val="21"/>
          <w:szCs w:val="21"/>
          <w:lang w:bidi="ar"/>
        </w:rPr>
        <w:t xml:space="preserve">（1）坚持公平、公正、公开、科学、择优的原则。评标工作在磋商小组内独立进行，磋商小组将遵照评标原则，公正、平等地对待所有供应商。 </w:t>
      </w:r>
    </w:p>
    <w:p w14:paraId="0A5C753B">
      <w:pPr>
        <w:widowControl/>
        <w:spacing w:line="360" w:lineRule="auto"/>
        <w:ind w:firstLine="420" w:firstLineChars="200"/>
        <w:jc w:val="left"/>
        <w:rPr>
          <w:rFonts w:hint="default"/>
          <w:sz w:val="21"/>
          <w:szCs w:val="21"/>
        </w:rPr>
      </w:pPr>
      <w:r>
        <w:rPr>
          <w:rFonts w:hAnsi="宋体" w:cs="宋体"/>
          <w:sz w:val="21"/>
          <w:szCs w:val="21"/>
          <w:lang w:bidi="ar"/>
        </w:rPr>
        <w:t xml:space="preserve">（2）审核供应商的资质。磋商小组将不对无效响应文件或废标进行评审或打分。 </w:t>
      </w:r>
    </w:p>
    <w:p w14:paraId="6EFF3427">
      <w:pPr>
        <w:widowControl/>
        <w:spacing w:line="360" w:lineRule="auto"/>
        <w:ind w:firstLine="420" w:firstLineChars="200"/>
        <w:jc w:val="left"/>
        <w:rPr>
          <w:rFonts w:hint="default"/>
          <w:sz w:val="21"/>
          <w:szCs w:val="21"/>
        </w:rPr>
      </w:pPr>
      <w:r>
        <w:rPr>
          <w:rFonts w:hAnsi="宋体" w:cs="宋体"/>
          <w:sz w:val="21"/>
          <w:szCs w:val="21"/>
          <w:lang w:bidi="ar"/>
        </w:rPr>
        <w:t>（3）各评委按照评标因素对供应商分别进行独立评审打分。</w:t>
      </w:r>
    </w:p>
    <w:p w14:paraId="2E174654">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（4）磋商小组汇总每个评委对各供应商的得分情况，合计平均得分（保留两位小数）。磋商小组按得分高低顺序，</w:t>
      </w:r>
      <w:r>
        <w:rPr>
          <w:rFonts w:hAnsi="宋体" w:cs="宋体"/>
          <w:sz w:val="21"/>
          <w:szCs w:val="21"/>
        </w:rPr>
        <w:t>推荐1-3名成交候选人</w:t>
      </w:r>
      <w:r>
        <w:rPr>
          <w:rFonts w:hAnsi="宋体" w:cs="宋体"/>
          <w:sz w:val="21"/>
          <w:szCs w:val="21"/>
          <w:lang w:bidi="ar"/>
        </w:rPr>
        <w:t>。</w:t>
      </w:r>
      <w:bookmarkStart w:id="3" w:name="_Toc152045599"/>
      <w:bookmarkStart w:id="4" w:name="_Toc455080156"/>
      <w:bookmarkStart w:id="5" w:name="_Toc466298139"/>
      <w:bookmarkStart w:id="6" w:name="_Toc27806"/>
      <w:bookmarkStart w:id="7" w:name="_Toc281405527"/>
      <w:bookmarkStart w:id="8" w:name="_Toc144974566"/>
      <w:bookmarkStart w:id="9" w:name="_Toc455867816"/>
      <w:bookmarkStart w:id="10" w:name="_Toc318450721"/>
      <w:bookmarkStart w:id="11" w:name="_Toc152042376"/>
      <w:bookmarkStart w:id="12" w:name="_Toc152042574"/>
      <w:bookmarkStart w:id="13" w:name="_Toc144974854"/>
      <w:bookmarkStart w:id="14" w:name="_Toc152045785"/>
      <w:bookmarkStart w:id="15" w:name="_Toc179632804"/>
    </w:p>
    <w:p w14:paraId="2E0CCC1E">
      <w:pPr>
        <w:widowControl/>
        <w:spacing w:line="360" w:lineRule="auto"/>
        <w:jc w:val="left"/>
        <w:rPr>
          <w:rFonts w:hint="default" w:hAnsi="宋体" w:cs="宋体"/>
          <w:b/>
          <w:sz w:val="21"/>
          <w:szCs w:val="21"/>
          <w:lang w:bidi="ar"/>
        </w:rPr>
      </w:pPr>
      <w:r>
        <w:rPr>
          <w:rFonts w:hAnsi="宋体" w:cs="宋体"/>
          <w:b/>
          <w:sz w:val="21"/>
          <w:szCs w:val="21"/>
          <w:lang w:bidi="ar"/>
        </w:rPr>
        <w:t>12 关于规范非招标采购方式政府采购项目</w:t>
      </w:r>
      <w:r>
        <w:rPr>
          <w:rFonts w:hint="default" w:hAnsi="宋体" w:cs="宋体"/>
          <w:b/>
          <w:sz w:val="21"/>
          <w:szCs w:val="21"/>
          <w:lang w:bidi="ar"/>
        </w:rPr>
        <w:t xml:space="preserve">二次报价（或最终报价）的有关通知 </w:t>
      </w:r>
    </w:p>
    <w:p w14:paraId="6D5087DC">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（http://www.hnggzy.com/ggfw/004006/20230320/25ed25d3-4dae-4b55-892f-21f21cb73239.html）</w:t>
      </w:r>
    </w:p>
    <w:p w14:paraId="4BAE373B">
      <w:pPr>
        <w:widowControl/>
        <w:spacing w:line="360" w:lineRule="auto"/>
        <w:jc w:val="left"/>
        <w:rPr>
          <w:rFonts w:hint="default" w:hAnsi="宋体" w:cs="宋体"/>
          <w:sz w:val="21"/>
          <w:szCs w:val="21"/>
          <w:lang w:bidi="ar"/>
        </w:rPr>
      </w:pPr>
      <w:r>
        <w:rPr>
          <w:rFonts w:hAnsi="宋体" w:cs="宋体"/>
          <w:sz w:val="21"/>
          <w:szCs w:val="21"/>
          <w:lang w:bidi="ar"/>
        </w:rPr>
        <w:t xml:space="preserve">各市场主体： </w:t>
      </w:r>
    </w:p>
    <w:p w14:paraId="10988C04">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为规范非招标采购方式政府采购项目二次报价（或最终报价），现通知如下： </w:t>
      </w:r>
    </w:p>
    <w:p w14:paraId="760B3F28">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一、采用竞争性谈判和竞争性磋商方式进行交易的项目，二次报价（或最终报价）通知信息以市场主体系统右上角系统提醒——开标提醒的推送时间为准！系统自评委点击发送二次报价（或最终报价）通知时开始计时，请各潜在投标人及时关注系统提醒，在规定的时间内完成二次报价（或最终报价）。 </w:t>
      </w:r>
    </w:p>
    <w:p w14:paraId="6F49003C">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二、评委点击发送二次报价（或最终报价）通知后，系统同时会以手机短信形式发送信息，手机短信提醒可能因运营商网络问题造成延误。无论收到手机短信提醒与否，均不作为二次报价（或最终报价）开始的依据。 </w:t>
      </w:r>
    </w:p>
    <w:p w14:paraId="2740BC5E">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 xml:space="preserve">特此通知！ </w:t>
      </w:r>
    </w:p>
    <w:p w14:paraId="163717DA">
      <w:pPr>
        <w:widowControl/>
        <w:spacing w:line="360" w:lineRule="auto"/>
        <w:ind w:firstLine="6510" w:firstLineChars="3100"/>
        <w:jc w:val="left"/>
        <w:rPr>
          <w:rFonts w:hint="default" w:hAnsi="宋体" w:cs="宋体"/>
          <w:sz w:val="21"/>
          <w:szCs w:val="21"/>
          <w:lang w:bidi="ar"/>
        </w:rPr>
      </w:pPr>
      <w:r>
        <w:rPr>
          <w:rFonts w:hAnsi="宋体" w:cs="宋体"/>
          <w:sz w:val="21"/>
          <w:szCs w:val="21"/>
          <w:lang w:bidi="ar"/>
        </w:rPr>
        <w:t xml:space="preserve">河南省公共资源交易中心 </w:t>
      </w:r>
    </w:p>
    <w:p w14:paraId="32EADB4D">
      <w:pPr>
        <w:pStyle w:val="55"/>
        <w:jc w:val="right"/>
        <w:rPr>
          <w:rFonts w:ascii="宋体" w:hAnsi="宋体" w:cs="宋体"/>
          <w:sz w:val="21"/>
          <w:szCs w:val="21"/>
          <w:lang w:bidi="ar"/>
        </w:rPr>
      </w:pPr>
      <w:r>
        <w:rPr>
          <w:rFonts w:hint="eastAsia" w:ascii="宋体" w:hAnsi="宋体" w:cs="宋体"/>
          <w:sz w:val="21"/>
          <w:szCs w:val="21"/>
          <w:lang w:bidi="ar"/>
        </w:rPr>
        <w:t>2023 年 3 月 20 日</w:t>
      </w:r>
    </w:p>
    <w:p w14:paraId="101B413A">
      <w:pPr>
        <w:widowControl/>
        <w:spacing w:line="360" w:lineRule="auto"/>
        <w:jc w:val="left"/>
        <w:rPr>
          <w:rFonts w:hint="default" w:hAnsi="宋体" w:cs="宋体"/>
          <w:b/>
          <w:sz w:val="21"/>
          <w:szCs w:val="21"/>
          <w:lang w:bidi="ar"/>
        </w:rPr>
      </w:pPr>
      <w:r>
        <w:rPr>
          <w:rFonts w:hAnsi="宋体" w:cs="宋体"/>
          <w:b/>
          <w:sz w:val="21"/>
          <w:szCs w:val="21"/>
          <w:lang w:bidi="ar"/>
        </w:rPr>
        <w:t>13   需要补充的其他内容</w:t>
      </w:r>
    </w:p>
    <w:p w14:paraId="31C30771">
      <w:pPr>
        <w:widowControl/>
        <w:spacing w:line="360" w:lineRule="auto"/>
        <w:jc w:val="left"/>
        <w:rPr>
          <w:rFonts w:hint="default" w:hAnsi="宋体" w:cs="宋体"/>
          <w:b/>
          <w:sz w:val="21"/>
          <w:szCs w:val="21"/>
          <w:lang w:bidi="ar"/>
        </w:rPr>
      </w:pPr>
      <w:r>
        <w:rPr>
          <w:rFonts w:hAnsi="宋体" w:cs="宋体"/>
          <w:b/>
          <w:sz w:val="21"/>
          <w:szCs w:val="21"/>
          <w:lang w:bidi="ar"/>
        </w:rPr>
        <w:t>13.1中小微企业划分标准</w:t>
      </w:r>
    </w:p>
    <w:p w14:paraId="480DAC1C">
      <w:pPr>
        <w:pStyle w:val="22"/>
        <w:shd w:val="clear" w:color="auto" w:fill="FFFFFF"/>
        <w:spacing w:line="330" w:lineRule="atLeast"/>
        <w:jc w:val="center"/>
        <w:rPr>
          <w:rFonts w:hint="default" w:hAnsi="宋体" w:cs="宋体"/>
          <w:b/>
          <w:bCs/>
          <w:spacing w:val="8"/>
          <w:sz w:val="28"/>
          <w:szCs w:val="28"/>
          <w:shd w:val="clear" w:color="auto" w:fill="FFFFFF"/>
        </w:rPr>
      </w:pPr>
      <w:r>
        <w:rPr>
          <w:rFonts w:hAnsi="宋体" w:cs="宋体"/>
          <w:b/>
          <w:bCs/>
          <w:spacing w:val="8"/>
          <w:sz w:val="28"/>
          <w:szCs w:val="28"/>
          <w:shd w:val="clear" w:color="auto" w:fill="FFFFFF"/>
        </w:rPr>
        <w:t>统计上大中小微型企业划分标准</w:t>
      </w:r>
    </w:p>
    <w:tbl>
      <w:tblPr>
        <w:tblStyle w:val="26"/>
        <w:tblW w:w="10092" w:type="dxa"/>
        <w:jc w:val="center"/>
        <w:shd w:val="clear" w:color="auto" w:fill="FFFFFF"/>
        <w:tblLayout w:type="autofit"/>
        <w:tblCellMar>
          <w:top w:w="0" w:type="dxa"/>
          <w:left w:w="0" w:type="dxa"/>
          <w:bottom w:w="0" w:type="dxa"/>
          <w:right w:w="0" w:type="dxa"/>
        </w:tblCellMar>
      </w:tblPr>
      <w:tblGrid>
        <w:gridCol w:w="1963"/>
        <w:gridCol w:w="1589"/>
        <w:gridCol w:w="707"/>
        <w:gridCol w:w="1370"/>
        <w:gridCol w:w="1850"/>
        <w:gridCol w:w="1633"/>
        <w:gridCol w:w="980"/>
      </w:tblGrid>
      <w:tr w14:paraId="6D6DC672">
        <w:tblPrEx>
          <w:shd w:val="clear" w:color="auto" w:fill="FFFFFF"/>
          <w:tblCellMar>
            <w:top w:w="0" w:type="dxa"/>
            <w:left w:w="0" w:type="dxa"/>
            <w:bottom w:w="0" w:type="dxa"/>
            <w:right w:w="0" w:type="dxa"/>
          </w:tblCellMar>
        </w:tblPrEx>
        <w:trPr>
          <w:trHeight w:val="600" w:hRule="atLeast"/>
          <w:jc w:val="center"/>
        </w:trPr>
        <w:tc>
          <w:tcPr>
            <w:tcW w:w="1963"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7EA98014">
            <w:pPr>
              <w:pStyle w:val="22"/>
              <w:jc w:val="center"/>
              <w:rPr>
                <w:rFonts w:hint="default" w:hAnsi="宋体" w:cs="宋体"/>
                <w:sz w:val="21"/>
                <w:szCs w:val="21"/>
              </w:rPr>
            </w:pPr>
            <w:r>
              <w:rPr>
                <w:rStyle w:val="29"/>
                <w:rFonts w:hAnsi="宋体" w:cs="宋体"/>
                <w:spacing w:val="8"/>
                <w:sz w:val="21"/>
                <w:szCs w:val="21"/>
              </w:rPr>
              <w:t>行业名称</w:t>
            </w:r>
          </w:p>
        </w:tc>
        <w:tc>
          <w:tcPr>
            <w:tcW w:w="1589"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1D2FD6F">
            <w:pPr>
              <w:pStyle w:val="22"/>
              <w:wordWrap w:val="0"/>
              <w:jc w:val="center"/>
              <w:rPr>
                <w:rFonts w:hint="default" w:hAnsi="宋体" w:cs="宋体"/>
                <w:sz w:val="21"/>
                <w:szCs w:val="21"/>
              </w:rPr>
            </w:pPr>
            <w:r>
              <w:rPr>
                <w:rStyle w:val="29"/>
                <w:rFonts w:hAnsi="宋体" w:cs="宋体"/>
                <w:spacing w:val="8"/>
                <w:sz w:val="21"/>
                <w:szCs w:val="21"/>
              </w:rPr>
              <w:t>指标名称</w:t>
            </w:r>
          </w:p>
        </w:tc>
        <w:tc>
          <w:tcPr>
            <w:tcW w:w="70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48153E0">
            <w:pPr>
              <w:pStyle w:val="22"/>
              <w:wordWrap w:val="0"/>
              <w:jc w:val="center"/>
              <w:rPr>
                <w:rFonts w:hint="default" w:hAnsi="宋体" w:cs="宋体"/>
                <w:sz w:val="21"/>
                <w:szCs w:val="21"/>
              </w:rPr>
            </w:pPr>
            <w:r>
              <w:rPr>
                <w:rStyle w:val="29"/>
                <w:rFonts w:hAnsi="宋体" w:cs="宋体"/>
                <w:spacing w:val="8"/>
                <w:sz w:val="21"/>
                <w:szCs w:val="21"/>
              </w:rPr>
              <w:t>计量单位</w:t>
            </w:r>
          </w:p>
        </w:tc>
        <w:tc>
          <w:tcPr>
            <w:tcW w:w="137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F037F22">
            <w:pPr>
              <w:pStyle w:val="22"/>
              <w:wordWrap w:val="0"/>
              <w:jc w:val="center"/>
              <w:rPr>
                <w:rFonts w:hint="default" w:hAnsi="宋体" w:cs="宋体"/>
                <w:sz w:val="21"/>
                <w:szCs w:val="21"/>
              </w:rPr>
            </w:pPr>
            <w:r>
              <w:rPr>
                <w:rStyle w:val="29"/>
                <w:rFonts w:hAnsi="宋体" w:cs="宋体"/>
                <w:spacing w:val="8"/>
                <w:sz w:val="21"/>
                <w:szCs w:val="21"/>
              </w:rPr>
              <w:t>大型</w:t>
            </w:r>
          </w:p>
        </w:tc>
        <w:tc>
          <w:tcPr>
            <w:tcW w:w="0" w:type="auto"/>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E995C22">
            <w:pPr>
              <w:pStyle w:val="22"/>
              <w:wordWrap w:val="0"/>
              <w:jc w:val="center"/>
              <w:rPr>
                <w:rFonts w:hint="default" w:hAnsi="宋体" w:cs="宋体"/>
                <w:sz w:val="21"/>
                <w:szCs w:val="21"/>
              </w:rPr>
            </w:pPr>
            <w:r>
              <w:rPr>
                <w:rStyle w:val="29"/>
                <w:rFonts w:hAnsi="宋体" w:cs="宋体"/>
                <w:spacing w:val="8"/>
                <w:sz w:val="21"/>
                <w:szCs w:val="21"/>
              </w:rPr>
              <w:t>中型</w:t>
            </w:r>
          </w:p>
        </w:tc>
        <w:tc>
          <w:tcPr>
            <w:tcW w:w="0" w:type="auto"/>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A24C6D7">
            <w:pPr>
              <w:pStyle w:val="22"/>
              <w:wordWrap w:val="0"/>
              <w:jc w:val="center"/>
              <w:rPr>
                <w:rFonts w:hint="default" w:hAnsi="宋体" w:cs="宋体"/>
                <w:sz w:val="21"/>
                <w:szCs w:val="21"/>
              </w:rPr>
            </w:pPr>
            <w:r>
              <w:rPr>
                <w:rStyle w:val="29"/>
                <w:rFonts w:hAnsi="宋体" w:cs="宋体"/>
                <w:spacing w:val="8"/>
                <w:sz w:val="21"/>
                <w:szCs w:val="21"/>
              </w:rPr>
              <w:t>小型</w:t>
            </w:r>
          </w:p>
        </w:tc>
        <w:tc>
          <w:tcPr>
            <w:tcW w:w="0" w:type="auto"/>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332319B">
            <w:pPr>
              <w:pStyle w:val="22"/>
              <w:wordWrap w:val="0"/>
              <w:jc w:val="center"/>
              <w:rPr>
                <w:rFonts w:hint="default" w:hAnsi="宋体" w:cs="宋体"/>
                <w:sz w:val="21"/>
                <w:szCs w:val="21"/>
              </w:rPr>
            </w:pPr>
            <w:r>
              <w:rPr>
                <w:rStyle w:val="29"/>
                <w:rFonts w:hAnsi="宋体" w:cs="宋体"/>
                <w:spacing w:val="8"/>
                <w:sz w:val="21"/>
                <w:szCs w:val="21"/>
              </w:rPr>
              <w:t>微型</w:t>
            </w:r>
          </w:p>
        </w:tc>
      </w:tr>
      <w:tr w14:paraId="0B87CA68">
        <w:tblPrEx>
          <w:shd w:val="clear" w:color="auto" w:fill="FFFFFF"/>
          <w:tblCellMar>
            <w:top w:w="0" w:type="dxa"/>
            <w:left w:w="0" w:type="dxa"/>
            <w:bottom w:w="0" w:type="dxa"/>
            <w:right w:w="0" w:type="dxa"/>
          </w:tblCellMar>
        </w:tblPrEx>
        <w:trPr>
          <w:trHeight w:val="600" w:hRule="atLeast"/>
          <w:jc w:val="center"/>
        </w:trPr>
        <w:tc>
          <w:tcPr>
            <w:tcW w:w="1963"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12895CC3">
            <w:pPr>
              <w:pStyle w:val="22"/>
              <w:wordWrap w:val="0"/>
              <w:jc w:val="center"/>
              <w:rPr>
                <w:rFonts w:hint="default" w:hAnsi="宋体" w:cs="宋体"/>
                <w:sz w:val="21"/>
                <w:szCs w:val="21"/>
              </w:rPr>
            </w:pPr>
            <w:r>
              <w:rPr>
                <w:rFonts w:hAnsi="宋体" w:cs="宋体"/>
                <w:spacing w:val="8"/>
                <w:sz w:val="21"/>
                <w:szCs w:val="21"/>
              </w:rPr>
              <w:t>农、林、牧、渔业</w:t>
            </w: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4FD737">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FB4A64">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1D717F">
            <w:pPr>
              <w:pStyle w:val="22"/>
              <w:wordWrap w:val="0"/>
              <w:jc w:val="center"/>
              <w:rPr>
                <w:rFonts w:hint="default" w:hAnsi="宋体" w:cs="宋体"/>
                <w:sz w:val="21"/>
                <w:szCs w:val="21"/>
              </w:rPr>
            </w:pPr>
            <w:r>
              <w:rPr>
                <w:rFonts w:hAnsi="宋体" w:cs="宋体"/>
                <w:spacing w:val="8"/>
                <w:sz w:val="21"/>
                <w:szCs w:val="21"/>
              </w:rPr>
              <w:t>Y≥20000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E32CEAD">
            <w:pPr>
              <w:pStyle w:val="22"/>
              <w:wordWrap w:val="0"/>
              <w:jc w:val="center"/>
              <w:rPr>
                <w:rFonts w:hint="default" w:hAnsi="宋体" w:cs="宋体"/>
                <w:sz w:val="21"/>
                <w:szCs w:val="21"/>
              </w:rPr>
            </w:pPr>
            <w:r>
              <w:rPr>
                <w:rFonts w:hAnsi="宋体" w:cs="宋体"/>
                <w:spacing w:val="8"/>
                <w:sz w:val="21"/>
                <w:szCs w:val="21"/>
              </w:rPr>
              <w:t>500≤Y＜20000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70E9D2C5">
            <w:pPr>
              <w:pStyle w:val="22"/>
              <w:wordWrap w:val="0"/>
              <w:jc w:val="center"/>
              <w:rPr>
                <w:rFonts w:hint="default" w:hAnsi="宋体" w:cs="宋体"/>
                <w:sz w:val="21"/>
                <w:szCs w:val="21"/>
              </w:rPr>
            </w:pPr>
            <w:r>
              <w:rPr>
                <w:rFonts w:hAnsi="宋体" w:cs="宋体"/>
                <w:spacing w:val="8"/>
                <w:sz w:val="21"/>
                <w:szCs w:val="21"/>
              </w:rPr>
              <w:t>50≤Y＜500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2FCFC0E9">
            <w:pPr>
              <w:pStyle w:val="22"/>
              <w:wordWrap w:val="0"/>
              <w:jc w:val="center"/>
              <w:rPr>
                <w:rFonts w:hint="default" w:hAnsi="宋体" w:cs="宋体"/>
                <w:sz w:val="21"/>
                <w:szCs w:val="21"/>
              </w:rPr>
            </w:pPr>
            <w:r>
              <w:rPr>
                <w:rFonts w:hAnsi="宋体" w:cs="宋体"/>
                <w:spacing w:val="8"/>
                <w:sz w:val="21"/>
                <w:szCs w:val="21"/>
              </w:rPr>
              <w:t>Y＜50</w:t>
            </w:r>
          </w:p>
        </w:tc>
      </w:tr>
      <w:tr w14:paraId="2F35B299">
        <w:tblPrEx>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075B48A">
            <w:pPr>
              <w:pStyle w:val="22"/>
              <w:wordWrap w:val="0"/>
              <w:jc w:val="center"/>
              <w:rPr>
                <w:rFonts w:hint="default" w:hAnsi="宋体" w:cs="宋体"/>
                <w:sz w:val="21"/>
                <w:szCs w:val="21"/>
              </w:rPr>
            </w:pPr>
            <w:r>
              <w:rPr>
                <w:rFonts w:hAnsi="宋体" w:cs="宋体"/>
                <w:spacing w:val="8"/>
                <w:sz w:val="21"/>
                <w:szCs w:val="21"/>
              </w:rPr>
              <w:t>工业 *</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0DE274">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581819">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728E46">
            <w:pPr>
              <w:pStyle w:val="22"/>
              <w:wordWrap w:val="0"/>
              <w:jc w:val="center"/>
              <w:rPr>
                <w:rFonts w:hint="default" w:hAnsi="宋体" w:cs="宋体"/>
                <w:sz w:val="21"/>
                <w:szCs w:val="21"/>
              </w:rPr>
            </w:pPr>
            <w:r>
              <w:rPr>
                <w:rFonts w:hAnsi="宋体" w:cs="宋体"/>
                <w:spacing w:val="8"/>
                <w:sz w:val="21"/>
                <w:szCs w:val="21"/>
              </w:rPr>
              <w:t>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6B2EDFCA">
            <w:pPr>
              <w:pStyle w:val="22"/>
              <w:wordWrap w:val="0"/>
              <w:jc w:val="center"/>
              <w:rPr>
                <w:rFonts w:hint="default" w:hAnsi="宋体" w:cs="宋体"/>
                <w:sz w:val="21"/>
                <w:szCs w:val="21"/>
              </w:rPr>
            </w:pPr>
            <w:r>
              <w:rPr>
                <w:rFonts w:hAnsi="宋体" w:cs="宋体"/>
                <w:spacing w:val="8"/>
                <w:sz w:val="21"/>
                <w:szCs w:val="21"/>
              </w:rPr>
              <w:t>300≤X＜1000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2C8AE7B">
            <w:pPr>
              <w:pStyle w:val="22"/>
              <w:wordWrap w:val="0"/>
              <w:jc w:val="center"/>
              <w:rPr>
                <w:rFonts w:hint="default" w:hAnsi="宋体" w:cs="宋体"/>
                <w:sz w:val="21"/>
                <w:szCs w:val="21"/>
              </w:rPr>
            </w:pPr>
            <w:r>
              <w:rPr>
                <w:rFonts w:hAnsi="宋体" w:cs="宋体"/>
                <w:spacing w:val="8"/>
                <w:sz w:val="21"/>
                <w:szCs w:val="21"/>
              </w:rPr>
              <w:t>20≤X＜300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50FB1C14">
            <w:pPr>
              <w:pStyle w:val="22"/>
              <w:wordWrap w:val="0"/>
              <w:jc w:val="center"/>
              <w:rPr>
                <w:rFonts w:hint="default" w:hAnsi="宋体" w:cs="宋体"/>
                <w:sz w:val="21"/>
                <w:szCs w:val="21"/>
              </w:rPr>
            </w:pPr>
            <w:r>
              <w:rPr>
                <w:rFonts w:hAnsi="宋体" w:cs="宋体"/>
                <w:spacing w:val="8"/>
                <w:sz w:val="21"/>
                <w:szCs w:val="21"/>
              </w:rPr>
              <w:t>X＜20</w:t>
            </w:r>
          </w:p>
        </w:tc>
      </w:tr>
      <w:tr w14:paraId="6F6C2054">
        <w:tblPrEx>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EA83FE">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B0075F">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9108EC">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4DF25D">
            <w:pPr>
              <w:pStyle w:val="22"/>
              <w:wordWrap w:val="0"/>
              <w:jc w:val="center"/>
              <w:rPr>
                <w:rFonts w:hint="default" w:hAnsi="宋体" w:cs="宋体"/>
                <w:sz w:val="21"/>
                <w:szCs w:val="21"/>
              </w:rPr>
            </w:pPr>
            <w:r>
              <w:rPr>
                <w:rFonts w:hAnsi="宋体" w:cs="宋体"/>
                <w:spacing w:val="8"/>
                <w:sz w:val="21"/>
                <w:szCs w:val="21"/>
              </w:rPr>
              <w:t>Y≥40000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747BED4">
            <w:pPr>
              <w:pStyle w:val="22"/>
              <w:wordWrap w:val="0"/>
              <w:jc w:val="center"/>
              <w:rPr>
                <w:rFonts w:hint="default" w:hAnsi="宋体" w:cs="宋体"/>
                <w:sz w:val="21"/>
                <w:szCs w:val="21"/>
              </w:rPr>
            </w:pPr>
            <w:r>
              <w:rPr>
                <w:rFonts w:hAnsi="宋体" w:cs="宋体"/>
                <w:spacing w:val="8"/>
                <w:sz w:val="21"/>
                <w:szCs w:val="21"/>
              </w:rPr>
              <w:t>2000≤Y＜40000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2519034">
            <w:pPr>
              <w:pStyle w:val="22"/>
              <w:wordWrap w:val="0"/>
              <w:jc w:val="center"/>
              <w:rPr>
                <w:rFonts w:hint="default" w:hAnsi="宋体" w:cs="宋体"/>
                <w:sz w:val="21"/>
                <w:szCs w:val="21"/>
              </w:rPr>
            </w:pPr>
            <w:r>
              <w:rPr>
                <w:rFonts w:hAnsi="宋体" w:cs="宋体"/>
                <w:spacing w:val="8"/>
                <w:sz w:val="21"/>
                <w:szCs w:val="21"/>
              </w:rPr>
              <w:t>300≤Y＜2000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10517B0">
            <w:pPr>
              <w:pStyle w:val="22"/>
              <w:wordWrap w:val="0"/>
              <w:jc w:val="center"/>
              <w:rPr>
                <w:rFonts w:hint="default" w:hAnsi="宋体" w:cs="宋体"/>
                <w:sz w:val="21"/>
                <w:szCs w:val="21"/>
              </w:rPr>
            </w:pPr>
            <w:r>
              <w:rPr>
                <w:rFonts w:hAnsi="宋体" w:cs="宋体"/>
                <w:spacing w:val="8"/>
                <w:sz w:val="21"/>
                <w:szCs w:val="21"/>
              </w:rPr>
              <w:t>Y＜300</w:t>
            </w:r>
          </w:p>
        </w:tc>
      </w:tr>
      <w:tr w14:paraId="2B0949F2">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78CE85">
            <w:pPr>
              <w:pStyle w:val="22"/>
              <w:wordWrap w:val="0"/>
              <w:jc w:val="center"/>
              <w:rPr>
                <w:rFonts w:hint="default" w:hAnsi="宋体" w:cs="宋体"/>
                <w:sz w:val="21"/>
                <w:szCs w:val="21"/>
              </w:rPr>
            </w:pPr>
            <w:r>
              <w:rPr>
                <w:rFonts w:hAnsi="宋体" w:cs="宋体"/>
                <w:spacing w:val="8"/>
                <w:sz w:val="21"/>
                <w:szCs w:val="21"/>
              </w:rPr>
              <w:t>建筑业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C30B047">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FB0DB4">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369526">
            <w:pPr>
              <w:pStyle w:val="22"/>
              <w:wordWrap w:val="0"/>
              <w:jc w:val="center"/>
              <w:rPr>
                <w:rFonts w:hint="default" w:hAnsi="宋体" w:cs="宋体"/>
                <w:sz w:val="21"/>
                <w:szCs w:val="21"/>
              </w:rPr>
            </w:pPr>
            <w:r>
              <w:rPr>
                <w:rFonts w:hAnsi="宋体" w:cs="宋体"/>
                <w:spacing w:val="8"/>
                <w:sz w:val="21"/>
                <w:szCs w:val="21"/>
              </w:rPr>
              <w:t>Y≥80000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D2B04BA">
            <w:pPr>
              <w:pStyle w:val="22"/>
              <w:wordWrap w:val="0"/>
              <w:jc w:val="center"/>
              <w:rPr>
                <w:rFonts w:hint="default" w:hAnsi="宋体" w:cs="宋体"/>
                <w:sz w:val="21"/>
                <w:szCs w:val="21"/>
              </w:rPr>
            </w:pPr>
            <w:r>
              <w:rPr>
                <w:rFonts w:hAnsi="宋体" w:cs="宋体"/>
                <w:spacing w:val="8"/>
                <w:sz w:val="21"/>
                <w:szCs w:val="21"/>
              </w:rPr>
              <w:t>6000≤Y＜80000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125F738">
            <w:pPr>
              <w:pStyle w:val="22"/>
              <w:wordWrap w:val="0"/>
              <w:jc w:val="center"/>
              <w:rPr>
                <w:rFonts w:hint="default" w:hAnsi="宋体" w:cs="宋体"/>
                <w:sz w:val="21"/>
                <w:szCs w:val="21"/>
              </w:rPr>
            </w:pPr>
            <w:r>
              <w:rPr>
                <w:rFonts w:hAnsi="宋体" w:cs="宋体"/>
                <w:spacing w:val="8"/>
                <w:sz w:val="21"/>
                <w:szCs w:val="21"/>
              </w:rPr>
              <w:t>300≤Y＜6000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6CEC6FF4">
            <w:pPr>
              <w:pStyle w:val="22"/>
              <w:wordWrap w:val="0"/>
              <w:jc w:val="center"/>
              <w:rPr>
                <w:rFonts w:hint="default" w:hAnsi="宋体" w:cs="宋体"/>
                <w:sz w:val="21"/>
                <w:szCs w:val="21"/>
              </w:rPr>
            </w:pPr>
            <w:r>
              <w:rPr>
                <w:rFonts w:hAnsi="宋体" w:cs="宋体"/>
                <w:spacing w:val="8"/>
                <w:sz w:val="21"/>
                <w:szCs w:val="21"/>
              </w:rPr>
              <w:t>Y＜300</w:t>
            </w:r>
          </w:p>
        </w:tc>
      </w:tr>
      <w:tr w14:paraId="31C081E3">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B1D226E">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78B4533">
            <w:pPr>
              <w:pStyle w:val="22"/>
              <w:wordWrap w:val="0"/>
              <w:jc w:val="center"/>
              <w:rPr>
                <w:rFonts w:hint="default" w:hAnsi="宋体" w:cs="宋体"/>
                <w:sz w:val="21"/>
                <w:szCs w:val="21"/>
              </w:rPr>
            </w:pPr>
            <w:r>
              <w:rPr>
                <w:rFonts w:hAnsi="宋体" w:cs="宋体"/>
                <w:spacing w:val="8"/>
                <w:sz w:val="21"/>
                <w:szCs w:val="21"/>
              </w:rPr>
              <w:t>资产总额(Z)</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8ACEDA">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CFDBEF">
            <w:pPr>
              <w:pStyle w:val="22"/>
              <w:wordWrap w:val="0"/>
              <w:jc w:val="center"/>
              <w:rPr>
                <w:rFonts w:hint="default" w:hAnsi="宋体" w:cs="宋体"/>
                <w:sz w:val="21"/>
                <w:szCs w:val="21"/>
              </w:rPr>
            </w:pPr>
            <w:r>
              <w:rPr>
                <w:rFonts w:hAnsi="宋体" w:cs="宋体"/>
                <w:spacing w:val="8"/>
                <w:sz w:val="21"/>
                <w:szCs w:val="21"/>
              </w:rPr>
              <w:t>Z≥80000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BC0D909">
            <w:pPr>
              <w:pStyle w:val="22"/>
              <w:wordWrap w:val="0"/>
              <w:jc w:val="center"/>
              <w:rPr>
                <w:rFonts w:hint="default" w:hAnsi="宋体" w:cs="宋体"/>
                <w:sz w:val="21"/>
                <w:szCs w:val="21"/>
              </w:rPr>
            </w:pPr>
            <w:r>
              <w:rPr>
                <w:rFonts w:hAnsi="宋体" w:cs="宋体"/>
                <w:spacing w:val="8"/>
                <w:sz w:val="21"/>
                <w:szCs w:val="21"/>
              </w:rPr>
              <w:t>5000≤Z＜80000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B8A5BEC">
            <w:pPr>
              <w:pStyle w:val="22"/>
              <w:wordWrap w:val="0"/>
              <w:jc w:val="center"/>
              <w:rPr>
                <w:rFonts w:hint="default" w:hAnsi="宋体" w:cs="宋体"/>
                <w:sz w:val="21"/>
                <w:szCs w:val="21"/>
              </w:rPr>
            </w:pPr>
            <w:r>
              <w:rPr>
                <w:rFonts w:hAnsi="宋体" w:cs="宋体"/>
                <w:spacing w:val="8"/>
                <w:sz w:val="21"/>
                <w:szCs w:val="21"/>
              </w:rPr>
              <w:t>300≤Z＜5000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574E608C">
            <w:pPr>
              <w:pStyle w:val="22"/>
              <w:wordWrap w:val="0"/>
              <w:jc w:val="center"/>
              <w:rPr>
                <w:rFonts w:hint="default" w:hAnsi="宋体" w:cs="宋体"/>
                <w:sz w:val="21"/>
                <w:szCs w:val="21"/>
              </w:rPr>
            </w:pPr>
            <w:r>
              <w:rPr>
                <w:rFonts w:hAnsi="宋体" w:cs="宋体"/>
                <w:spacing w:val="8"/>
                <w:sz w:val="21"/>
                <w:szCs w:val="21"/>
              </w:rPr>
              <w:t>Z＜300</w:t>
            </w:r>
          </w:p>
        </w:tc>
      </w:tr>
      <w:tr w14:paraId="6734F08B">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B8CF48F">
            <w:pPr>
              <w:pStyle w:val="22"/>
              <w:wordWrap w:val="0"/>
              <w:jc w:val="center"/>
              <w:rPr>
                <w:rFonts w:hint="default" w:hAnsi="宋体" w:cs="宋体"/>
                <w:sz w:val="21"/>
                <w:szCs w:val="21"/>
              </w:rPr>
            </w:pPr>
            <w:r>
              <w:rPr>
                <w:rFonts w:hAnsi="宋体" w:cs="宋体"/>
                <w:spacing w:val="8"/>
                <w:sz w:val="21"/>
                <w:szCs w:val="21"/>
              </w:rPr>
              <w:t>批发业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405D06">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131B9F">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827D82">
            <w:pPr>
              <w:pStyle w:val="22"/>
              <w:wordWrap w:val="0"/>
              <w:jc w:val="center"/>
              <w:rPr>
                <w:rFonts w:hint="default" w:hAnsi="宋体" w:cs="宋体"/>
                <w:sz w:val="21"/>
                <w:szCs w:val="21"/>
              </w:rPr>
            </w:pPr>
            <w:r>
              <w:rPr>
                <w:rFonts w:hAnsi="宋体" w:cs="宋体"/>
                <w:spacing w:val="8"/>
                <w:sz w:val="21"/>
                <w:szCs w:val="21"/>
              </w:rPr>
              <w:t>X≥200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48B7EB1">
            <w:pPr>
              <w:pStyle w:val="22"/>
              <w:wordWrap w:val="0"/>
              <w:jc w:val="center"/>
              <w:rPr>
                <w:rFonts w:hint="default" w:hAnsi="宋体" w:cs="宋体"/>
                <w:sz w:val="21"/>
                <w:szCs w:val="21"/>
              </w:rPr>
            </w:pPr>
            <w:r>
              <w:rPr>
                <w:rFonts w:hAnsi="宋体" w:cs="宋体"/>
                <w:spacing w:val="8"/>
                <w:sz w:val="21"/>
                <w:szCs w:val="21"/>
              </w:rPr>
              <w:t>20≤X＜200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00C31FDA">
            <w:pPr>
              <w:pStyle w:val="22"/>
              <w:wordWrap w:val="0"/>
              <w:jc w:val="center"/>
              <w:rPr>
                <w:rFonts w:hint="default" w:hAnsi="宋体" w:cs="宋体"/>
                <w:sz w:val="21"/>
                <w:szCs w:val="21"/>
              </w:rPr>
            </w:pPr>
            <w:r>
              <w:rPr>
                <w:rFonts w:hAnsi="宋体" w:cs="宋体"/>
                <w:spacing w:val="8"/>
                <w:sz w:val="21"/>
                <w:szCs w:val="21"/>
              </w:rPr>
              <w:t>5≤X＜20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C488114">
            <w:pPr>
              <w:pStyle w:val="22"/>
              <w:wordWrap w:val="0"/>
              <w:jc w:val="center"/>
              <w:rPr>
                <w:rFonts w:hint="default" w:hAnsi="宋体" w:cs="宋体"/>
                <w:sz w:val="21"/>
                <w:szCs w:val="21"/>
              </w:rPr>
            </w:pPr>
            <w:r>
              <w:rPr>
                <w:rFonts w:hAnsi="宋体" w:cs="宋体"/>
                <w:spacing w:val="8"/>
                <w:sz w:val="21"/>
                <w:szCs w:val="21"/>
              </w:rPr>
              <w:t>X＜5</w:t>
            </w:r>
          </w:p>
        </w:tc>
      </w:tr>
      <w:tr w14:paraId="664F9545">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1B1CED7">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BF0AC2">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C541C6">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1649A9">
            <w:pPr>
              <w:pStyle w:val="22"/>
              <w:wordWrap w:val="0"/>
              <w:jc w:val="center"/>
              <w:rPr>
                <w:rFonts w:hint="default" w:hAnsi="宋体" w:cs="宋体"/>
                <w:sz w:val="21"/>
                <w:szCs w:val="21"/>
              </w:rPr>
            </w:pPr>
            <w:r>
              <w:rPr>
                <w:rFonts w:hAnsi="宋体" w:cs="宋体"/>
                <w:spacing w:val="8"/>
                <w:sz w:val="21"/>
                <w:szCs w:val="21"/>
              </w:rPr>
              <w:t>Y≥40000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1279858C">
            <w:pPr>
              <w:pStyle w:val="22"/>
              <w:wordWrap w:val="0"/>
              <w:jc w:val="center"/>
              <w:rPr>
                <w:rFonts w:hint="default" w:hAnsi="宋体" w:cs="宋体"/>
                <w:sz w:val="21"/>
                <w:szCs w:val="21"/>
              </w:rPr>
            </w:pPr>
            <w:r>
              <w:rPr>
                <w:rFonts w:hAnsi="宋体" w:cs="宋体"/>
                <w:spacing w:val="8"/>
                <w:sz w:val="21"/>
                <w:szCs w:val="21"/>
              </w:rPr>
              <w:t>5000≤Y＜40000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090BD5D9">
            <w:pPr>
              <w:pStyle w:val="22"/>
              <w:wordWrap w:val="0"/>
              <w:jc w:val="center"/>
              <w:rPr>
                <w:rFonts w:hint="default" w:hAnsi="宋体" w:cs="宋体"/>
                <w:sz w:val="21"/>
                <w:szCs w:val="21"/>
              </w:rPr>
            </w:pPr>
            <w:r>
              <w:rPr>
                <w:rFonts w:hAnsi="宋体" w:cs="宋体"/>
                <w:spacing w:val="8"/>
                <w:sz w:val="21"/>
                <w:szCs w:val="21"/>
              </w:rPr>
              <w:t>1000≤Y＜5000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5C8195A5">
            <w:pPr>
              <w:pStyle w:val="22"/>
              <w:wordWrap w:val="0"/>
              <w:jc w:val="center"/>
              <w:rPr>
                <w:rFonts w:hint="default" w:hAnsi="宋体" w:cs="宋体"/>
                <w:sz w:val="21"/>
                <w:szCs w:val="21"/>
              </w:rPr>
            </w:pPr>
            <w:r>
              <w:rPr>
                <w:rFonts w:hAnsi="宋体" w:cs="宋体"/>
                <w:spacing w:val="8"/>
                <w:sz w:val="21"/>
                <w:szCs w:val="21"/>
              </w:rPr>
              <w:t>Y＜1000</w:t>
            </w:r>
          </w:p>
        </w:tc>
      </w:tr>
      <w:tr w14:paraId="22DE7F8B">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377937">
            <w:pPr>
              <w:pStyle w:val="22"/>
              <w:wordWrap w:val="0"/>
              <w:jc w:val="center"/>
              <w:rPr>
                <w:rFonts w:hint="default" w:hAnsi="宋体" w:cs="宋体"/>
                <w:sz w:val="21"/>
                <w:szCs w:val="21"/>
              </w:rPr>
            </w:pPr>
            <w:r>
              <w:rPr>
                <w:rFonts w:hAnsi="宋体" w:cs="宋体"/>
                <w:spacing w:val="8"/>
                <w:sz w:val="21"/>
                <w:szCs w:val="21"/>
              </w:rPr>
              <w:t>零售业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428850">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47D1B2">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408592">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688F6F0">
            <w:pPr>
              <w:pStyle w:val="22"/>
              <w:wordWrap w:val="0"/>
              <w:jc w:val="center"/>
              <w:rPr>
                <w:rFonts w:hint="default" w:hAnsi="宋体" w:cs="宋体"/>
                <w:sz w:val="21"/>
                <w:szCs w:val="21"/>
              </w:rPr>
            </w:pPr>
            <w:r>
              <w:rPr>
                <w:rFonts w:hAnsi="宋体" w:cs="宋体"/>
                <w:spacing w:val="8"/>
                <w:sz w:val="21"/>
                <w:szCs w:val="21"/>
              </w:rPr>
              <w:t>50≤X＜300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DCCF35F">
            <w:pPr>
              <w:pStyle w:val="22"/>
              <w:wordWrap w:val="0"/>
              <w:jc w:val="center"/>
              <w:rPr>
                <w:rFonts w:hint="default" w:hAnsi="宋体" w:cs="宋体"/>
                <w:sz w:val="21"/>
                <w:szCs w:val="21"/>
              </w:rPr>
            </w:pPr>
            <w:r>
              <w:rPr>
                <w:rFonts w:hAnsi="宋体" w:cs="宋体"/>
                <w:spacing w:val="8"/>
                <w:sz w:val="21"/>
                <w:szCs w:val="21"/>
              </w:rPr>
              <w:t>10≤X＜50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0B6A380">
            <w:pPr>
              <w:pStyle w:val="22"/>
              <w:wordWrap w:val="0"/>
              <w:jc w:val="center"/>
              <w:rPr>
                <w:rFonts w:hint="default" w:hAnsi="宋体" w:cs="宋体"/>
                <w:sz w:val="21"/>
                <w:szCs w:val="21"/>
              </w:rPr>
            </w:pPr>
            <w:r>
              <w:rPr>
                <w:rFonts w:hAnsi="宋体" w:cs="宋体"/>
                <w:spacing w:val="8"/>
                <w:sz w:val="21"/>
                <w:szCs w:val="21"/>
              </w:rPr>
              <w:t>X＜10</w:t>
            </w:r>
          </w:p>
        </w:tc>
      </w:tr>
      <w:tr w14:paraId="5FE9BC37">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78B43B9">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8A20EB">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BF8F46">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E4AC81">
            <w:pPr>
              <w:pStyle w:val="22"/>
              <w:wordWrap w:val="0"/>
              <w:jc w:val="center"/>
              <w:rPr>
                <w:rFonts w:hint="default" w:hAnsi="宋体" w:cs="宋体"/>
                <w:sz w:val="21"/>
                <w:szCs w:val="21"/>
              </w:rPr>
            </w:pPr>
            <w:r>
              <w:rPr>
                <w:rFonts w:hAnsi="宋体" w:cs="宋体"/>
                <w:spacing w:val="8"/>
                <w:sz w:val="21"/>
                <w:szCs w:val="21"/>
              </w:rPr>
              <w:t>Y≥20000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14F40871">
            <w:pPr>
              <w:pStyle w:val="22"/>
              <w:wordWrap w:val="0"/>
              <w:jc w:val="center"/>
              <w:rPr>
                <w:rFonts w:hint="default" w:hAnsi="宋体" w:cs="宋体"/>
                <w:sz w:val="21"/>
                <w:szCs w:val="21"/>
              </w:rPr>
            </w:pPr>
            <w:r>
              <w:rPr>
                <w:rFonts w:hAnsi="宋体" w:cs="宋体"/>
                <w:spacing w:val="8"/>
                <w:sz w:val="21"/>
                <w:szCs w:val="21"/>
              </w:rPr>
              <w:t>500≤Y＜20000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BAA2A13">
            <w:pPr>
              <w:pStyle w:val="22"/>
              <w:wordWrap w:val="0"/>
              <w:jc w:val="center"/>
              <w:rPr>
                <w:rFonts w:hint="default" w:hAnsi="宋体" w:cs="宋体"/>
                <w:sz w:val="21"/>
                <w:szCs w:val="21"/>
              </w:rPr>
            </w:pPr>
            <w:r>
              <w:rPr>
                <w:rFonts w:hAnsi="宋体" w:cs="宋体"/>
                <w:spacing w:val="8"/>
                <w:sz w:val="21"/>
                <w:szCs w:val="21"/>
              </w:rPr>
              <w:t>100≤Y＜500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793004FB">
            <w:pPr>
              <w:pStyle w:val="22"/>
              <w:wordWrap w:val="0"/>
              <w:jc w:val="center"/>
              <w:rPr>
                <w:rFonts w:hint="default" w:hAnsi="宋体" w:cs="宋体"/>
                <w:sz w:val="21"/>
                <w:szCs w:val="21"/>
              </w:rPr>
            </w:pPr>
            <w:r>
              <w:rPr>
                <w:rFonts w:hAnsi="宋体" w:cs="宋体"/>
                <w:spacing w:val="8"/>
                <w:sz w:val="21"/>
                <w:szCs w:val="21"/>
              </w:rPr>
              <w:t>Y＜100</w:t>
            </w:r>
          </w:p>
        </w:tc>
      </w:tr>
      <w:tr w14:paraId="0BA0DBA2">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03EAE4C">
            <w:pPr>
              <w:pStyle w:val="22"/>
              <w:wordWrap w:val="0"/>
              <w:jc w:val="center"/>
              <w:rPr>
                <w:rFonts w:hint="default" w:hAnsi="宋体" w:cs="宋体"/>
                <w:sz w:val="21"/>
                <w:szCs w:val="21"/>
              </w:rPr>
            </w:pPr>
            <w:r>
              <w:rPr>
                <w:rFonts w:hAnsi="宋体" w:cs="宋体"/>
                <w:spacing w:val="8"/>
                <w:sz w:val="21"/>
                <w:szCs w:val="21"/>
              </w:rPr>
              <w:t>交通运输业 *</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368A54">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6F1244">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505CCC">
            <w:pPr>
              <w:pStyle w:val="22"/>
              <w:wordWrap w:val="0"/>
              <w:jc w:val="center"/>
              <w:rPr>
                <w:rFonts w:hint="default" w:hAnsi="宋体" w:cs="宋体"/>
                <w:sz w:val="21"/>
                <w:szCs w:val="21"/>
              </w:rPr>
            </w:pPr>
            <w:r>
              <w:rPr>
                <w:rFonts w:hAnsi="宋体" w:cs="宋体"/>
                <w:spacing w:val="8"/>
                <w:sz w:val="21"/>
                <w:szCs w:val="21"/>
              </w:rPr>
              <w:t>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0DED5F6">
            <w:pPr>
              <w:pStyle w:val="22"/>
              <w:wordWrap w:val="0"/>
              <w:jc w:val="center"/>
              <w:rPr>
                <w:rFonts w:hint="default" w:hAnsi="宋体" w:cs="宋体"/>
                <w:sz w:val="21"/>
                <w:szCs w:val="21"/>
              </w:rPr>
            </w:pPr>
            <w:r>
              <w:rPr>
                <w:rFonts w:hAnsi="宋体" w:cs="宋体"/>
                <w:spacing w:val="8"/>
                <w:sz w:val="21"/>
                <w:szCs w:val="21"/>
              </w:rPr>
              <w:t>300≤X＜1000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53F21633">
            <w:pPr>
              <w:pStyle w:val="22"/>
              <w:wordWrap w:val="0"/>
              <w:jc w:val="center"/>
              <w:rPr>
                <w:rFonts w:hint="default" w:hAnsi="宋体" w:cs="宋体"/>
                <w:sz w:val="21"/>
                <w:szCs w:val="21"/>
              </w:rPr>
            </w:pPr>
            <w:r>
              <w:rPr>
                <w:rFonts w:hAnsi="宋体" w:cs="宋体"/>
                <w:spacing w:val="8"/>
                <w:sz w:val="21"/>
                <w:szCs w:val="21"/>
              </w:rPr>
              <w:t>20≤X＜300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54FADB50">
            <w:pPr>
              <w:pStyle w:val="22"/>
              <w:wordWrap w:val="0"/>
              <w:jc w:val="center"/>
              <w:rPr>
                <w:rFonts w:hint="default" w:hAnsi="宋体" w:cs="宋体"/>
                <w:sz w:val="21"/>
                <w:szCs w:val="21"/>
              </w:rPr>
            </w:pPr>
            <w:r>
              <w:rPr>
                <w:rFonts w:hAnsi="宋体" w:cs="宋体"/>
                <w:spacing w:val="8"/>
                <w:sz w:val="21"/>
                <w:szCs w:val="21"/>
              </w:rPr>
              <w:t>X＜20</w:t>
            </w:r>
          </w:p>
        </w:tc>
      </w:tr>
      <w:tr w14:paraId="05F4F538">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4793205">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4E0630">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AE941E">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EC7F13">
            <w:pPr>
              <w:pStyle w:val="22"/>
              <w:wordWrap w:val="0"/>
              <w:jc w:val="center"/>
              <w:rPr>
                <w:rFonts w:hint="default" w:hAnsi="宋体" w:cs="宋体"/>
                <w:sz w:val="21"/>
                <w:szCs w:val="21"/>
              </w:rPr>
            </w:pPr>
            <w:r>
              <w:rPr>
                <w:rFonts w:hAnsi="宋体" w:cs="宋体"/>
                <w:spacing w:val="8"/>
                <w:sz w:val="21"/>
                <w:szCs w:val="21"/>
              </w:rPr>
              <w:t>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E2091E9">
            <w:pPr>
              <w:pStyle w:val="22"/>
              <w:wordWrap w:val="0"/>
              <w:jc w:val="center"/>
              <w:rPr>
                <w:rFonts w:hint="default" w:hAnsi="宋体" w:cs="宋体"/>
                <w:sz w:val="21"/>
                <w:szCs w:val="21"/>
              </w:rPr>
            </w:pPr>
            <w:r>
              <w:rPr>
                <w:rFonts w:hAnsi="宋体" w:cs="宋体"/>
                <w:spacing w:val="8"/>
                <w:sz w:val="21"/>
                <w:szCs w:val="21"/>
              </w:rPr>
              <w:t>3000≤Y＜30000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000E2F0">
            <w:pPr>
              <w:pStyle w:val="22"/>
              <w:wordWrap w:val="0"/>
              <w:jc w:val="center"/>
              <w:rPr>
                <w:rFonts w:hint="default" w:hAnsi="宋体" w:cs="宋体"/>
                <w:sz w:val="21"/>
                <w:szCs w:val="21"/>
              </w:rPr>
            </w:pPr>
            <w:r>
              <w:rPr>
                <w:rFonts w:hAnsi="宋体" w:cs="宋体"/>
                <w:spacing w:val="8"/>
                <w:sz w:val="21"/>
                <w:szCs w:val="21"/>
              </w:rPr>
              <w:t>200≤Y＜3000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37E60BA">
            <w:pPr>
              <w:pStyle w:val="22"/>
              <w:wordWrap w:val="0"/>
              <w:jc w:val="center"/>
              <w:rPr>
                <w:rFonts w:hint="default" w:hAnsi="宋体" w:cs="宋体"/>
                <w:sz w:val="21"/>
                <w:szCs w:val="21"/>
              </w:rPr>
            </w:pPr>
            <w:r>
              <w:rPr>
                <w:rFonts w:hAnsi="宋体" w:cs="宋体"/>
                <w:spacing w:val="8"/>
                <w:sz w:val="21"/>
                <w:szCs w:val="21"/>
              </w:rPr>
              <w:t>Y＜200</w:t>
            </w:r>
          </w:p>
        </w:tc>
      </w:tr>
      <w:tr w14:paraId="3B1DE06E">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461CE49">
            <w:pPr>
              <w:pStyle w:val="22"/>
              <w:wordWrap w:val="0"/>
              <w:jc w:val="center"/>
              <w:rPr>
                <w:rFonts w:hint="default" w:hAnsi="宋体" w:cs="宋体"/>
                <w:sz w:val="21"/>
                <w:szCs w:val="21"/>
              </w:rPr>
            </w:pPr>
            <w:r>
              <w:rPr>
                <w:rFonts w:hAnsi="宋体" w:cs="宋体"/>
                <w:spacing w:val="8"/>
                <w:sz w:val="21"/>
                <w:szCs w:val="21"/>
              </w:rPr>
              <w:t>仓储业*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148F209">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01BD8F">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65E770">
            <w:pPr>
              <w:pStyle w:val="22"/>
              <w:wordWrap w:val="0"/>
              <w:jc w:val="center"/>
              <w:rPr>
                <w:rFonts w:hint="default" w:hAnsi="宋体" w:cs="宋体"/>
                <w:sz w:val="21"/>
                <w:szCs w:val="21"/>
              </w:rPr>
            </w:pPr>
            <w:r>
              <w:rPr>
                <w:rFonts w:hAnsi="宋体" w:cs="宋体"/>
                <w:spacing w:val="8"/>
                <w:sz w:val="21"/>
                <w:szCs w:val="21"/>
              </w:rPr>
              <w:t>X≥200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10E8EE8B">
            <w:pPr>
              <w:pStyle w:val="22"/>
              <w:wordWrap w:val="0"/>
              <w:jc w:val="center"/>
              <w:rPr>
                <w:rFonts w:hint="default" w:hAnsi="宋体" w:cs="宋体"/>
                <w:sz w:val="21"/>
                <w:szCs w:val="21"/>
              </w:rPr>
            </w:pPr>
            <w:r>
              <w:rPr>
                <w:rFonts w:hAnsi="宋体" w:cs="宋体"/>
                <w:spacing w:val="8"/>
                <w:sz w:val="21"/>
                <w:szCs w:val="21"/>
              </w:rPr>
              <w:t>100≤X＜200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BAA2E52">
            <w:pPr>
              <w:pStyle w:val="22"/>
              <w:wordWrap w:val="0"/>
              <w:jc w:val="center"/>
              <w:rPr>
                <w:rFonts w:hint="default" w:hAnsi="宋体" w:cs="宋体"/>
                <w:sz w:val="21"/>
                <w:szCs w:val="21"/>
              </w:rPr>
            </w:pPr>
            <w:r>
              <w:rPr>
                <w:rFonts w:hAnsi="宋体" w:cs="宋体"/>
                <w:spacing w:val="8"/>
                <w:sz w:val="21"/>
                <w:szCs w:val="21"/>
              </w:rPr>
              <w:t>20≤X＜100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0883B0E">
            <w:pPr>
              <w:pStyle w:val="22"/>
              <w:wordWrap w:val="0"/>
              <w:jc w:val="center"/>
              <w:rPr>
                <w:rFonts w:hint="default" w:hAnsi="宋体" w:cs="宋体"/>
                <w:sz w:val="21"/>
                <w:szCs w:val="21"/>
              </w:rPr>
            </w:pPr>
            <w:r>
              <w:rPr>
                <w:rFonts w:hAnsi="宋体" w:cs="宋体"/>
                <w:spacing w:val="8"/>
                <w:sz w:val="21"/>
                <w:szCs w:val="21"/>
              </w:rPr>
              <w:t>X＜20</w:t>
            </w:r>
          </w:p>
        </w:tc>
      </w:tr>
      <w:tr w14:paraId="5597D1B4">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7B3961D">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A9F7B3">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32C527">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DF5F20">
            <w:pPr>
              <w:pStyle w:val="22"/>
              <w:wordWrap w:val="0"/>
              <w:jc w:val="center"/>
              <w:rPr>
                <w:rFonts w:hint="default" w:hAnsi="宋体" w:cs="宋体"/>
                <w:sz w:val="21"/>
                <w:szCs w:val="21"/>
              </w:rPr>
            </w:pPr>
            <w:r>
              <w:rPr>
                <w:rFonts w:hAnsi="宋体" w:cs="宋体"/>
                <w:spacing w:val="8"/>
                <w:sz w:val="21"/>
                <w:szCs w:val="21"/>
              </w:rPr>
              <w:t>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A1DA3DA">
            <w:pPr>
              <w:pStyle w:val="22"/>
              <w:wordWrap w:val="0"/>
              <w:jc w:val="center"/>
              <w:rPr>
                <w:rFonts w:hint="default" w:hAnsi="宋体" w:cs="宋体"/>
                <w:sz w:val="21"/>
                <w:szCs w:val="21"/>
              </w:rPr>
            </w:pPr>
            <w:r>
              <w:rPr>
                <w:rFonts w:hAnsi="宋体" w:cs="宋体"/>
                <w:spacing w:val="8"/>
                <w:sz w:val="21"/>
                <w:szCs w:val="21"/>
              </w:rPr>
              <w:t>1000≤Y＜30000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04620DC9">
            <w:pPr>
              <w:pStyle w:val="22"/>
              <w:wordWrap w:val="0"/>
              <w:jc w:val="center"/>
              <w:rPr>
                <w:rFonts w:hint="default" w:hAnsi="宋体" w:cs="宋体"/>
                <w:sz w:val="21"/>
                <w:szCs w:val="21"/>
              </w:rPr>
            </w:pPr>
            <w:r>
              <w:rPr>
                <w:rFonts w:hAnsi="宋体" w:cs="宋体"/>
                <w:spacing w:val="8"/>
                <w:sz w:val="21"/>
                <w:szCs w:val="21"/>
              </w:rPr>
              <w:t>100≤Y＜1000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1604312">
            <w:pPr>
              <w:pStyle w:val="22"/>
              <w:wordWrap w:val="0"/>
              <w:jc w:val="center"/>
              <w:rPr>
                <w:rFonts w:hint="default" w:hAnsi="宋体" w:cs="宋体"/>
                <w:sz w:val="21"/>
                <w:szCs w:val="21"/>
              </w:rPr>
            </w:pPr>
            <w:r>
              <w:rPr>
                <w:rFonts w:hAnsi="宋体" w:cs="宋体"/>
                <w:spacing w:val="8"/>
                <w:sz w:val="21"/>
                <w:szCs w:val="21"/>
              </w:rPr>
              <w:t>Y＜100</w:t>
            </w:r>
          </w:p>
        </w:tc>
      </w:tr>
      <w:tr w14:paraId="6271D71F">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E7AD589">
            <w:pPr>
              <w:pStyle w:val="22"/>
              <w:wordWrap w:val="0"/>
              <w:jc w:val="center"/>
              <w:rPr>
                <w:rFonts w:hint="default" w:hAnsi="宋体" w:cs="宋体"/>
                <w:sz w:val="21"/>
                <w:szCs w:val="21"/>
              </w:rPr>
            </w:pPr>
            <w:r>
              <w:rPr>
                <w:rFonts w:hAnsi="宋体" w:cs="宋体"/>
                <w:spacing w:val="8"/>
                <w:sz w:val="21"/>
                <w:szCs w:val="21"/>
              </w:rPr>
              <w:t>邮政业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D204B3">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EAAA17">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CC4A36">
            <w:pPr>
              <w:pStyle w:val="22"/>
              <w:wordWrap w:val="0"/>
              <w:jc w:val="center"/>
              <w:rPr>
                <w:rFonts w:hint="default" w:hAnsi="宋体" w:cs="宋体"/>
                <w:sz w:val="21"/>
                <w:szCs w:val="21"/>
              </w:rPr>
            </w:pPr>
            <w:r>
              <w:rPr>
                <w:rFonts w:hAnsi="宋体" w:cs="宋体"/>
                <w:spacing w:val="8"/>
                <w:sz w:val="21"/>
                <w:szCs w:val="21"/>
              </w:rPr>
              <w:t>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EA744F9">
            <w:pPr>
              <w:pStyle w:val="22"/>
              <w:wordWrap w:val="0"/>
              <w:jc w:val="center"/>
              <w:rPr>
                <w:rFonts w:hint="default" w:hAnsi="宋体" w:cs="宋体"/>
                <w:sz w:val="21"/>
                <w:szCs w:val="21"/>
              </w:rPr>
            </w:pPr>
            <w:r>
              <w:rPr>
                <w:rFonts w:hAnsi="宋体" w:cs="宋体"/>
                <w:spacing w:val="8"/>
                <w:sz w:val="21"/>
                <w:szCs w:val="21"/>
              </w:rPr>
              <w:t>300≤X＜1000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0CFA34C">
            <w:pPr>
              <w:pStyle w:val="22"/>
              <w:wordWrap w:val="0"/>
              <w:jc w:val="center"/>
              <w:rPr>
                <w:rFonts w:hint="default" w:hAnsi="宋体" w:cs="宋体"/>
                <w:sz w:val="21"/>
                <w:szCs w:val="21"/>
              </w:rPr>
            </w:pPr>
            <w:r>
              <w:rPr>
                <w:rFonts w:hAnsi="宋体" w:cs="宋体"/>
                <w:spacing w:val="8"/>
                <w:sz w:val="21"/>
                <w:szCs w:val="21"/>
              </w:rPr>
              <w:t>20≤X＜300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518E29B2">
            <w:pPr>
              <w:pStyle w:val="22"/>
              <w:wordWrap w:val="0"/>
              <w:jc w:val="center"/>
              <w:rPr>
                <w:rFonts w:hint="default" w:hAnsi="宋体" w:cs="宋体"/>
                <w:sz w:val="21"/>
                <w:szCs w:val="21"/>
              </w:rPr>
            </w:pPr>
            <w:r>
              <w:rPr>
                <w:rFonts w:hAnsi="宋体" w:cs="宋体"/>
                <w:spacing w:val="8"/>
                <w:sz w:val="21"/>
                <w:szCs w:val="21"/>
              </w:rPr>
              <w:t>X＜20</w:t>
            </w:r>
          </w:p>
        </w:tc>
      </w:tr>
      <w:tr w14:paraId="645C962B">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898AE8E">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3D3B32A">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98E640">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9EB312">
            <w:pPr>
              <w:pStyle w:val="22"/>
              <w:wordWrap w:val="0"/>
              <w:jc w:val="center"/>
              <w:rPr>
                <w:rFonts w:hint="default" w:hAnsi="宋体" w:cs="宋体"/>
                <w:sz w:val="21"/>
                <w:szCs w:val="21"/>
              </w:rPr>
            </w:pPr>
            <w:r>
              <w:rPr>
                <w:rFonts w:hAnsi="宋体" w:cs="宋体"/>
                <w:spacing w:val="8"/>
                <w:sz w:val="21"/>
                <w:szCs w:val="21"/>
              </w:rPr>
              <w:t>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2346740">
            <w:pPr>
              <w:pStyle w:val="22"/>
              <w:wordWrap w:val="0"/>
              <w:jc w:val="center"/>
              <w:rPr>
                <w:rFonts w:hint="default" w:hAnsi="宋体" w:cs="宋体"/>
                <w:sz w:val="21"/>
                <w:szCs w:val="21"/>
              </w:rPr>
            </w:pPr>
            <w:r>
              <w:rPr>
                <w:rFonts w:hAnsi="宋体" w:cs="宋体"/>
                <w:spacing w:val="8"/>
                <w:sz w:val="21"/>
                <w:szCs w:val="21"/>
              </w:rPr>
              <w:t>2000≤Y＜30000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7FF69CA7">
            <w:pPr>
              <w:pStyle w:val="22"/>
              <w:wordWrap w:val="0"/>
              <w:jc w:val="center"/>
              <w:rPr>
                <w:rFonts w:hint="default" w:hAnsi="宋体" w:cs="宋体"/>
                <w:sz w:val="21"/>
                <w:szCs w:val="21"/>
              </w:rPr>
            </w:pPr>
            <w:r>
              <w:rPr>
                <w:rFonts w:hAnsi="宋体" w:cs="宋体"/>
                <w:spacing w:val="8"/>
                <w:sz w:val="21"/>
                <w:szCs w:val="21"/>
              </w:rPr>
              <w:t>100≤Y＜2000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78FCA960">
            <w:pPr>
              <w:pStyle w:val="22"/>
              <w:wordWrap w:val="0"/>
              <w:jc w:val="center"/>
              <w:rPr>
                <w:rFonts w:hint="default" w:hAnsi="宋体" w:cs="宋体"/>
                <w:sz w:val="21"/>
                <w:szCs w:val="21"/>
              </w:rPr>
            </w:pPr>
            <w:r>
              <w:rPr>
                <w:rFonts w:hAnsi="宋体" w:cs="宋体"/>
                <w:spacing w:val="8"/>
                <w:sz w:val="21"/>
                <w:szCs w:val="21"/>
              </w:rPr>
              <w:t>Y＜100</w:t>
            </w:r>
          </w:p>
        </w:tc>
      </w:tr>
      <w:tr w14:paraId="7CA53B97">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75A007C">
            <w:pPr>
              <w:pStyle w:val="22"/>
              <w:jc w:val="center"/>
              <w:rPr>
                <w:rFonts w:hint="default" w:hAnsi="宋体" w:cs="宋体"/>
                <w:sz w:val="21"/>
                <w:szCs w:val="21"/>
              </w:rPr>
            </w:pPr>
            <w:r>
              <w:rPr>
                <w:rFonts w:hAnsi="宋体" w:cs="宋体"/>
                <w:spacing w:val="8"/>
                <w:sz w:val="21"/>
                <w:szCs w:val="21"/>
              </w:rPr>
              <w:t>住宿业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E37D00">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680A34">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8ACB405">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01377DF8">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53E5B5A0">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133ED3C">
            <w:pPr>
              <w:pStyle w:val="22"/>
              <w:wordWrap w:val="0"/>
              <w:jc w:val="center"/>
              <w:rPr>
                <w:rFonts w:hint="default" w:hAnsi="宋体" w:cs="宋体"/>
                <w:sz w:val="21"/>
                <w:szCs w:val="21"/>
              </w:rPr>
            </w:pPr>
            <w:r>
              <w:rPr>
                <w:rFonts w:hAnsi="宋体" w:cs="宋体"/>
                <w:spacing w:val="8"/>
                <w:sz w:val="21"/>
                <w:szCs w:val="21"/>
              </w:rPr>
              <w:t>X＜10</w:t>
            </w:r>
          </w:p>
        </w:tc>
      </w:tr>
      <w:tr w14:paraId="05C52586">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F0E1DFA">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B8E9F4">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F0CA9E6">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1BCF5F">
            <w:pPr>
              <w:pStyle w:val="22"/>
              <w:wordWrap w:val="0"/>
              <w:jc w:val="center"/>
              <w:rPr>
                <w:rFonts w:hint="default" w:hAnsi="宋体" w:cs="宋体"/>
                <w:sz w:val="21"/>
                <w:szCs w:val="21"/>
              </w:rPr>
            </w:pPr>
            <w:r>
              <w:rPr>
                <w:rFonts w:hAnsi="宋体" w:cs="宋体"/>
                <w:spacing w:val="8"/>
                <w:sz w:val="21"/>
                <w:szCs w:val="21"/>
              </w:rPr>
              <w:t>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5F606B2B">
            <w:pPr>
              <w:pStyle w:val="22"/>
              <w:wordWrap w:val="0"/>
              <w:jc w:val="center"/>
              <w:rPr>
                <w:rFonts w:hint="default" w:hAnsi="宋体" w:cs="宋体"/>
                <w:sz w:val="21"/>
                <w:szCs w:val="21"/>
              </w:rPr>
            </w:pPr>
            <w:r>
              <w:rPr>
                <w:rFonts w:hAnsi="宋体" w:cs="宋体"/>
                <w:spacing w:val="8"/>
                <w:sz w:val="21"/>
                <w:szCs w:val="21"/>
              </w:rPr>
              <w:t>2000≤Y＜10000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C0BDEE2">
            <w:pPr>
              <w:pStyle w:val="22"/>
              <w:wordWrap w:val="0"/>
              <w:jc w:val="center"/>
              <w:rPr>
                <w:rFonts w:hint="default" w:hAnsi="宋体" w:cs="宋体"/>
                <w:sz w:val="21"/>
                <w:szCs w:val="21"/>
              </w:rPr>
            </w:pPr>
            <w:r>
              <w:rPr>
                <w:rFonts w:hAnsi="宋体" w:cs="宋体"/>
                <w:spacing w:val="8"/>
                <w:sz w:val="21"/>
                <w:szCs w:val="21"/>
              </w:rPr>
              <w:t>100≤Y＜2000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1279D7EE">
            <w:pPr>
              <w:pStyle w:val="22"/>
              <w:wordWrap w:val="0"/>
              <w:jc w:val="center"/>
              <w:rPr>
                <w:rFonts w:hint="default" w:hAnsi="宋体" w:cs="宋体"/>
                <w:sz w:val="21"/>
                <w:szCs w:val="21"/>
              </w:rPr>
            </w:pPr>
            <w:r>
              <w:rPr>
                <w:rFonts w:hAnsi="宋体" w:cs="宋体"/>
                <w:spacing w:val="8"/>
                <w:sz w:val="21"/>
                <w:szCs w:val="21"/>
              </w:rPr>
              <w:t>Y＜100</w:t>
            </w:r>
          </w:p>
        </w:tc>
      </w:tr>
      <w:tr w14:paraId="5F7DDC6B">
        <w:tblPrEx>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B955EEA">
            <w:pPr>
              <w:pStyle w:val="22"/>
              <w:wordWrap w:val="0"/>
              <w:jc w:val="center"/>
              <w:rPr>
                <w:rFonts w:hint="default" w:hAnsi="宋体" w:cs="宋体"/>
                <w:sz w:val="21"/>
                <w:szCs w:val="21"/>
              </w:rPr>
            </w:pPr>
            <w:r>
              <w:rPr>
                <w:rFonts w:hAnsi="宋体" w:cs="宋体"/>
                <w:spacing w:val="8"/>
                <w:sz w:val="21"/>
                <w:szCs w:val="21"/>
              </w:rPr>
              <w:t>餐饮业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2CE88C">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452CFA">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6978C9">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A42C295">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FB290CE">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34FEA6E">
            <w:pPr>
              <w:pStyle w:val="22"/>
              <w:wordWrap w:val="0"/>
              <w:jc w:val="center"/>
              <w:rPr>
                <w:rFonts w:hint="default" w:hAnsi="宋体" w:cs="宋体"/>
                <w:sz w:val="21"/>
                <w:szCs w:val="21"/>
              </w:rPr>
            </w:pPr>
            <w:r>
              <w:rPr>
                <w:rFonts w:hAnsi="宋体" w:cs="宋体"/>
                <w:spacing w:val="8"/>
                <w:sz w:val="21"/>
                <w:szCs w:val="21"/>
              </w:rPr>
              <w:t>X＜10</w:t>
            </w:r>
          </w:p>
        </w:tc>
      </w:tr>
      <w:tr w14:paraId="4A463354">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BA2780F">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029A585">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18B9D3">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C7046A">
            <w:pPr>
              <w:pStyle w:val="22"/>
              <w:wordWrap w:val="0"/>
              <w:jc w:val="center"/>
              <w:rPr>
                <w:rFonts w:hint="default" w:hAnsi="宋体" w:cs="宋体"/>
                <w:sz w:val="21"/>
                <w:szCs w:val="21"/>
              </w:rPr>
            </w:pPr>
            <w:r>
              <w:rPr>
                <w:rFonts w:hAnsi="宋体" w:cs="宋体"/>
                <w:spacing w:val="8"/>
                <w:sz w:val="21"/>
                <w:szCs w:val="21"/>
              </w:rPr>
              <w:t>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53140AC">
            <w:pPr>
              <w:pStyle w:val="22"/>
              <w:wordWrap w:val="0"/>
              <w:jc w:val="center"/>
              <w:rPr>
                <w:rFonts w:hint="default" w:hAnsi="宋体" w:cs="宋体"/>
                <w:sz w:val="21"/>
                <w:szCs w:val="21"/>
              </w:rPr>
            </w:pPr>
            <w:r>
              <w:rPr>
                <w:rFonts w:hAnsi="宋体" w:cs="宋体"/>
                <w:spacing w:val="8"/>
                <w:sz w:val="21"/>
                <w:szCs w:val="21"/>
              </w:rPr>
              <w:t>2000≤Y＜10000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1155E1C2">
            <w:pPr>
              <w:pStyle w:val="22"/>
              <w:wordWrap w:val="0"/>
              <w:jc w:val="center"/>
              <w:rPr>
                <w:rFonts w:hint="default" w:hAnsi="宋体" w:cs="宋体"/>
                <w:sz w:val="21"/>
                <w:szCs w:val="21"/>
              </w:rPr>
            </w:pPr>
            <w:r>
              <w:rPr>
                <w:rFonts w:hAnsi="宋体" w:cs="宋体"/>
                <w:spacing w:val="8"/>
                <w:sz w:val="21"/>
                <w:szCs w:val="21"/>
              </w:rPr>
              <w:t>100≤Y＜2000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45C29C5">
            <w:pPr>
              <w:pStyle w:val="22"/>
              <w:wordWrap w:val="0"/>
              <w:jc w:val="center"/>
              <w:rPr>
                <w:rFonts w:hint="default" w:hAnsi="宋体" w:cs="宋体"/>
                <w:sz w:val="21"/>
                <w:szCs w:val="21"/>
              </w:rPr>
            </w:pPr>
            <w:r>
              <w:rPr>
                <w:rFonts w:hAnsi="宋体" w:cs="宋体"/>
                <w:spacing w:val="8"/>
                <w:sz w:val="21"/>
                <w:szCs w:val="21"/>
              </w:rPr>
              <w:t>Y＜100</w:t>
            </w:r>
          </w:p>
        </w:tc>
      </w:tr>
      <w:tr w14:paraId="26A1429E">
        <w:tblPrEx>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593C2EF">
            <w:pPr>
              <w:pStyle w:val="22"/>
              <w:wordWrap w:val="0"/>
              <w:jc w:val="center"/>
              <w:rPr>
                <w:rFonts w:hint="default" w:hAnsi="宋体" w:cs="宋体"/>
                <w:sz w:val="21"/>
                <w:szCs w:val="21"/>
              </w:rPr>
            </w:pPr>
            <w:r>
              <w:rPr>
                <w:rFonts w:hAnsi="宋体" w:cs="宋体"/>
                <w:spacing w:val="8"/>
                <w:sz w:val="21"/>
                <w:szCs w:val="21"/>
              </w:rPr>
              <w:t>信息传输业 *</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81AA9B">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6502FB">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93D02C0">
            <w:pPr>
              <w:pStyle w:val="22"/>
              <w:wordWrap w:val="0"/>
              <w:jc w:val="center"/>
              <w:rPr>
                <w:rFonts w:hint="default" w:hAnsi="宋体" w:cs="宋体"/>
                <w:sz w:val="21"/>
                <w:szCs w:val="21"/>
              </w:rPr>
            </w:pPr>
            <w:r>
              <w:rPr>
                <w:rFonts w:hAnsi="宋体" w:cs="宋体"/>
                <w:spacing w:val="8"/>
                <w:sz w:val="21"/>
                <w:szCs w:val="21"/>
              </w:rPr>
              <w:t>X≥2000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E25B79A">
            <w:pPr>
              <w:pStyle w:val="22"/>
              <w:wordWrap w:val="0"/>
              <w:jc w:val="center"/>
              <w:rPr>
                <w:rFonts w:hint="default" w:hAnsi="宋体" w:cs="宋体"/>
                <w:sz w:val="21"/>
                <w:szCs w:val="21"/>
              </w:rPr>
            </w:pPr>
            <w:r>
              <w:rPr>
                <w:rFonts w:hAnsi="宋体" w:cs="宋体"/>
                <w:spacing w:val="8"/>
                <w:sz w:val="21"/>
                <w:szCs w:val="21"/>
              </w:rPr>
              <w:t>100≤X＜2000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2A33993">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AEBC4DB">
            <w:pPr>
              <w:pStyle w:val="22"/>
              <w:wordWrap w:val="0"/>
              <w:jc w:val="center"/>
              <w:rPr>
                <w:rFonts w:hint="default" w:hAnsi="宋体" w:cs="宋体"/>
                <w:sz w:val="21"/>
                <w:szCs w:val="21"/>
              </w:rPr>
            </w:pPr>
            <w:r>
              <w:rPr>
                <w:rFonts w:hAnsi="宋体" w:cs="宋体"/>
                <w:spacing w:val="8"/>
                <w:sz w:val="21"/>
                <w:szCs w:val="21"/>
              </w:rPr>
              <w:t>X＜10</w:t>
            </w:r>
          </w:p>
        </w:tc>
      </w:tr>
      <w:tr w14:paraId="202263A4">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6B1DD5">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03851B5">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4B86A5">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2F5404">
            <w:pPr>
              <w:pStyle w:val="22"/>
              <w:wordWrap w:val="0"/>
              <w:jc w:val="center"/>
              <w:rPr>
                <w:rFonts w:hint="default" w:hAnsi="宋体" w:cs="宋体"/>
                <w:sz w:val="21"/>
                <w:szCs w:val="21"/>
              </w:rPr>
            </w:pPr>
            <w:r>
              <w:rPr>
                <w:rFonts w:hAnsi="宋体" w:cs="宋体"/>
                <w:spacing w:val="8"/>
                <w:sz w:val="21"/>
                <w:szCs w:val="21"/>
              </w:rPr>
              <w:t>Y≥100000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0BF8CE0C">
            <w:pPr>
              <w:pStyle w:val="22"/>
              <w:wordWrap w:val="0"/>
              <w:jc w:val="center"/>
              <w:rPr>
                <w:rFonts w:hint="default" w:hAnsi="宋体" w:cs="宋体"/>
                <w:sz w:val="21"/>
                <w:szCs w:val="21"/>
              </w:rPr>
            </w:pPr>
            <w:r>
              <w:rPr>
                <w:rFonts w:hAnsi="宋体" w:cs="宋体"/>
                <w:spacing w:val="8"/>
                <w:sz w:val="21"/>
                <w:szCs w:val="21"/>
              </w:rPr>
              <w:t>1000≤Y＜100000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7F780DA4">
            <w:pPr>
              <w:pStyle w:val="22"/>
              <w:wordWrap w:val="0"/>
              <w:jc w:val="center"/>
              <w:rPr>
                <w:rFonts w:hint="default" w:hAnsi="宋体" w:cs="宋体"/>
                <w:sz w:val="21"/>
                <w:szCs w:val="21"/>
              </w:rPr>
            </w:pPr>
            <w:r>
              <w:rPr>
                <w:rFonts w:hAnsi="宋体" w:cs="宋体"/>
                <w:spacing w:val="8"/>
                <w:sz w:val="21"/>
                <w:szCs w:val="21"/>
              </w:rPr>
              <w:t>100≤Y＜1000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28C5E31F">
            <w:pPr>
              <w:pStyle w:val="22"/>
              <w:wordWrap w:val="0"/>
              <w:jc w:val="center"/>
              <w:rPr>
                <w:rFonts w:hint="default" w:hAnsi="宋体" w:cs="宋体"/>
                <w:sz w:val="21"/>
                <w:szCs w:val="21"/>
              </w:rPr>
            </w:pPr>
            <w:r>
              <w:rPr>
                <w:rFonts w:hAnsi="宋体" w:cs="宋体"/>
                <w:spacing w:val="8"/>
                <w:sz w:val="21"/>
                <w:szCs w:val="21"/>
              </w:rPr>
              <w:t>Y＜100</w:t>
            </w:r>
          </w:p>
        </w:tc>
      </w:tr>
      <w:tr w14:paraId="30DA9CE6">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DB5752A">
            <w:pPr>
              <w:pStyle w:val="22"/>
              <w:wordWrap w:val="0"/>
              <w:jc w:val="center"/>
              <w:rPr>
                <w:rFonts w:hint="default" w:hAnsi="宋体" w:cs="宋体"/>
                <w:sz w:val="21"/>
                <w:szCs w:val="21"/>
              </w:rPr>
            </w:pPr>
            <w:r>
              <w:rPr>
                <w:rFonts w:hAnsi="宋体" w:cs="宋体"/>
                <w:spacing w:val="-15"/>
                <w:sz w:val="21"/>
                <w:szCs w:val="21"/>
              </w:rPr>
              <w:t>软件和信息技术服</w:t>
            </w:r>
            <w:r>
              <w:rPr>
                <w:rFonts w:hAnsi="宋体" w:cs="宋体"/>
                <w:spacing w:val="8"/>
                <w:sz w:val="21"/>
                <w:szCs w:val="21"/>
              </w:rPr>
              <w:t>务业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0D4716">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78F156">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4D2696">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3FCB3237">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C534B6E">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0FDEAAC5">
            <w:pPr>
              <w:pStyle w:val="22"/>
              <w:wordWrap w:val="0"/>
              <w:jc w:val="center"/>
              <w:rPr>
                <w:rFonts w:hint="default" w:hAnsi="宋体" w:cs="宋体"/>
                <w:sz w:val="21"/>
                <w:szCs w:val="21"/>
              </w:rPr>
            </w:pPr>
            <w:r>
              <w:rPr>
                <w:rFonts w:hAnsi="宋体" w:cs="宋体"/>
                <w:spacing w:val="8"/>
                <w:sz w:val="21"/>
                <w:szCs w:val="21"/>
              </w:rPr>
              <w:t>X＜10</w:t>
            </w:r>
          </w:p>
        </w:tc>
      </w:tr>
      <w:tr w14:paraId="4D5D40E7">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B347A24">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42ADDA">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387C268">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3AC6372">
            <w:pPr>
              <w:pStyle w:val="22"/>
              <w:wordWrap w:val="0"/>
              <w:jc w:val="center"/>
              <w:rPr>
                <w:rFonts w:hint="default" w:hAnsi="宋体" w:cs="宋体"/>
                <w:sz w:val="21"/>
                <w:szCs w:val="21"/>
              </w:rPr>
            </w:pPr>
            <w:r>
              <w:rPr>
                <w:rFonts w:hAnsi="宋体" w:cs="宋体"/>
                <w:spacing w:val="8"/>
                <w:sz w:val="21"/>
                <w:szCs w:val="21"/>
              </w:rPr>
              <w:t>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049FA3F">
            <w:pPr>
              <w:pStyle w:val="22"/>
              <w:wordWrap w:val="0"/>
              <w:jc w:val="center"/>
              <w:rPr>
                <w:rFonts w:hint="default" w:hAnsi="宋体" w:cs="宋体"/>
                <w:sz w:val="21"/>
                <w:szCs w:val="21"/>
              </w:rPr>
            </w:pPr>
            <w:r>
              <w:rPr>
                <w:rFonts w:hAnsi="宋体" w:cs="宋体"/>
                <w:spacing w:val="8"/>
                <w:sz w:val="21"/>
                <w:szCs w:val="21"/>
              </w:rPr>
              <w:t>1000≤Y＜10000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020E54B">
            <w:pPr>
              <w:pStyle w:val="22"/>
              <w:wordWrap w:val="0"/>
              <w:jc w:val="center"/>
              <w:rPr>
                <w:rFonts w:hint="default" w:hAnsi="宋体" w:cs="宋体"/>
                <w:sz w:val="21"/>
                <w:szCs w:val="21"/>
              </w:rPr>
            </w:pPr>
            <w:r>
              <w:rPr>
                <w:rFonts w:hAnsi="宋体" w:cs="宋体"/>
                <w:spacing w:val="8"/>
                <w:sz w:val="21"/>
                <w:szCs w:val="21"/>
              </w:rPr>
              <w:t>50≤Y＜1000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AEF0055">
            <w:pPr>
              <w:pStyle w:val="22"/>
              <w:wordWrap w:val="0"/>
              <w:jc w:val="center"/>
              <w:rPr>
                <w:rFonts w:hint="default" w:hAnsi="宋体" w:cs="宋体"/>
                <w:sz w:val="21"/>
                <w:szCs w:val="21"/>
              </w:rPr>
            </w:pPr>
            <w:r>
              <w:rPr>
                <w:rFonts w:hAnsi="宋体" w:cs="宋体"/>
                <w:spacing w:val="8"/>
                <w:sz w:val="21"/>
                <w:szCs w:val="21"/>
              </w:rPr>
              <w:t>Y＜50</w:t>
            </w:r>
          </w:p>
        </w:tc>
      </w:tr>
      <w:tr w14:paraId="60B3214A">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AC681A9">
            <w:pPr>
              <w:pStyle w:val="22"/>
              <w:wordWrap w:val="0"/>
              <w:jc w:val="center"/>
              <w:rPr>
                <w:rFonts w:hint="default" w:hAnsi="宋体" w:cs="宋体"/>
                <w:sz w:val="21"/>
                <w:szCs w:val="21"/>
              </w:rPr>
            </w:pPr>
            <w:r>
              <w:rPr>
                <w:rFonts w:hAnsi="宋体" w:cs="宋体"/>
                <w:spacing w:val="8"/>
                <w:sz w:val="21"/>
                <w:szCs w:val="21"/>
              </w:rPr>
              <w:t>房地产开发经营</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8D2226">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4090A9">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4DAFCCF">
            <w:pPr>
              <w:pStyle w:val="22"/>
              <w:wordWrap w:val="0"/>
              <w:jc w:val="center"/>
              <w:rPr>
                <w:rFonts w:hint="default" w:hAnsi="宋体" w:cs="宋体"/>
                <w:sz w:val="21"/>
                <w:szCs w:val="21"/>
              </w:rPr>
            </w:pPr>
            <w:r>
              <w:rPr>
                <w:rFonts w:hAnsi="宋体" w:cs="宋体"/>
                <w:spacing w:val="8"/>
                <w:sz w:val="21"/>
                <w:szCs w:val="21"/>
              </w:rPr>
              <w:t>Y≥200000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6F0C6647">
            <w:pPr>
              <w:pStyle w:val="22"/>
              <w:wordWrap w:val="0"/>
              <w:jc w:val="center"/>
              <w:rPr>
                <w:rFonts w:hint="default" w:hAnsi="宋体" w:cs="宋体"/>
                <w:sz w:val="21"/>
                <w:szCs w:val="21"/>
              </w:rPr>
            </w:pPr>
            <w:r>
              <w:rPr>
                <w:rFonts w:hAnsi="宋体" w:cs="宋体"/>
                <w:spacing w:val="8"/>
                <w:sz w:val="21"/>
                <w:szCs w:val="21"/>
              </w:rPr>
              <w:t>1000≤Y＜200000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4C2E453">
            <w:pPr>
              <w:pStyle w:val="22"/>
              <w:wordWrap w:val="0"/>
              <w:jc w:val="center"/>
              <w:rPr>
                <w:rFonts w:hint="default" w:hAnsi="宋体" w:cs="宋体"/>
                <w:sz w:val="21"/>
                <w:szCs w:val="21"/>
              </w:rPr>
            </w:pPr>
            <w:r>
              <w:rPr>
                <w:rFonts w:hAnsi="宋体" w:cs="宋体"/>
                <w:spacing w:val="8"/>
                <w:sz w:val="21"/>
                <w:szCs w:val="21"/>
              </w:rPr>
              <w:t>100≤Y＜1000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2D98454B">
            <w:pPr>
              <w:pStyle w:val="22"/>
              <w:wordWrap w:val="0"/>
              <w:jc w:val="center"/>
              <w:rPr>
                <w:rFonts w:hint="default" w:hAnsi="宋体" w:cs="宋体"/>
                <w:sz w:val="21"/>
                <w:szCs w:val="21"/>
              </w:rPr>
            </w:pPr>
            <w:r>
              <w:rPr>
                <w:rFonts w:hAnsi="宋体" w:cs="宋体"/>
                <w:spacing w:val="8"/>
                <w:sz w:val="21"/>
                <w:szCs w:val="21"/>
              </w:rPr>
              <w:t>Y＜100</w:t>
            </w:r>
          </w:p>
        </w:tc>
      </w:tr>
      <w:tr w14:paraId="171E677E">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29BA67">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7C79F7">
            <w:pPr>
              <w:pStyle w:val="22"/>
              <w:wordWrap w:val="0"/>
              <w:jc w:val="center"/>
              <w:rPr>
                <w:rFonts w:hint="default" w:hAnsi="宋体" w:cs="宋体"/>
                <w:sz w:val="21"/>
                <w:szCs w:val="21"/>
              </w:rPr>
            </w:pPr>
            <w:r>
              <w:rPr>
                <w:rFonts w:hAnsi="宋体" w:cs="宋体"/>
                <w:spacing w:val="8"/>
                <w:sz w:val="21"/>
                <w:szCs w:val="21"/>
              </w:rPr>
              <w:t>资产总额(Z)</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7B6E5F">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1B8533">
            <w:pPr>
              <w:pStyle w:val="22"/>
              <w:wordWrap w:val="0"/>
              <w:jc w:val="center"/>
              <w:rPr>
                <w:rFonts w:hint="default" w:hAnsi="宋体" w:cs="宋体"/>
                <w:sz w:val="21"/>
                <w:szCs w:val="21"/>
              </w:rPr>
            </w:pPr>
            <w:r>
              <w:rPr>
                <w:rFonts w:hAnsi="宋体" w:cs="宋体"/>
                <w:spacing w:val="8"/>
                <w:sz w:val="21"/>
                <w:szCs w:val="21"/>
              </w:rPr>
              <w:t>Z≥10000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B1979C0">
            <w:pPr>
              <w:pStyle w:val="22"/>
              <w:wordWrap w:val="0"/>
              <w:jc w:val="center"/>
              <w:rPr>
                <w:rFonts w:hint="default" w:hAnsi="宋体" w:cs="宋体"/>
                <w:sz w:val="21"/>
                <w:szCs w:val="21"/>
              </w:rPr>
            </w:pPr>
            <w:r>
              <w:rPr>
                <w:rFonts w:hAnsi="宋体" w:cs="宋体"/>
                <w:spacing w:val="8"/>
                <w:sz w:val="21"/>
                <w:szCs w:val="21"/>
              </w:rPr>
              <w:t>5000≤Z＜10000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344FC3F">
            <w:pPr>
              <w:pStyle w:val="22"/>
              <w:wordWrap w:val="0"/>
              <w:jc w:val="center"/>
              <w:rPr>
                <w:rFonts w:hint="default" w:hAnsi="宋体" w:cs="宋体"/>
                <w:sz w:val="21"/>
                <w:szCs w:val="21"/>
              </w:rPr>
            </w:pPr>
            <w:r>
              <w:rPr>
                <w:rFonts w:hAnsi="宋体" w:cs="宋体"/>
                <w:spacing w:val="8"/>
                <w:sz w:val="21"/>
                <w:szCs w:val="21"/>
              </w:rPr>
              <w:t>2000≤Z＜5000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8C3B065">
            <w:pPr>
              <w:pStyle w:val="22"/>
              <w:wordWrap w:val="0"/>
              <w:jc w:val="center"/>
              <w:rPr>
                <w:rFonts w:hint="default" w:hAnsi="宋体" w:cs="宋体"/>
                <w:sz w:val="21"/>
                <w:szCs w:val="21"/>
              </w:rPr>
            </w:pPr>
            <w:r>
              <w:rPr>
                <w:rFonts w:hAnsi="宋体" w:cs="宋体"/>
                <w:spacing w:val="8"/>
                <w:sz w:val="21"/>
                <w:szCs w:val="21"/>
              </w:rPr>
              <w:t>Z＜2000</w:t>
            </w:r>
          </w:p>
        </w:tc>
      </w:tr>
      <w:tr w14:paraId="15589502">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8F45104">
            <w:pPr>
              <w:pStyle w:val="22"/>
              <w:wordWrap w:val="0"/>
              <w:jc w:val="center"/>
              <w:rPr>
                <w:rFonts w:hint="default" w:hAnsi="宋体" w:cs="宋体"/>
                <w:sz w:val="21"/>
                <w:szCs w:val="21"/>
              </w:rPr>
            </w:pPr>
            <w:r>
              <w:rPr>
                <w:rFonts w:hAnsi="宋体" w:cs="宋体"/>
                <w:spacing w:val="8"/>
                <w:sz w:val="21"/>
                <w:szCs w:val="21"/>
              </w:rPr>
              <w:t>物业管理</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BB0122">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02C547">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6A9740">
            <w:pPr>
              <w:pStyle w:val="22"/>
              <w:wordWrap w:val="0"/>
              <w:jc w:val="center"/>
              <w:rPr>
                <w:rFonts w:hint="default" w:hAnsi="宋体" w:cs="宋体"/>
                <w:sz w:val="21"/>
                <w:szCs w:val="21"/>
              </w:rPr>
            </w:pPr>
            <w:r>
              <w:rPr>
                <w:rFonts w:hAnsi="宋体" w:cs="宋体"/>
                <w:spacing w:val="8"/>
                <w:sz w:val="21"/>
                <w:szCs w:val="21"/>
              </w:rPr>
              <w:t>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145FA901">
            <w:pPr>
              <w:pStyle w:val="22"/>
              <w:wordWrap w:val="0"/>
              <w:jc w:val="center"/>
              <w:rPr>
                <w:rFonts w:hint="default" w:hAnsi="宋体" w:cs="宋体"/>
                <w:sz w:val="21"/>
                <w:szCs w:val="21"/>
              </w:rPr>
            </w:pPr>
            <w:r>
              <w:rPr>
                <w:rFonts w:hAnsi="宋体" w:cs="宋体"/>
                <w:spacing w:val="8"/>
                <w:sz w:val="21"/>
                <w:szCs w:val="21"/>
              </w:rPr>
              <w:t>300≤X＜1000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97723AD">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CC91A00">
            <w:pPr>
              <w:pStyle w:val="22"/>
              <w:wordWrap w:val="0"/>
              <w:jc w:val="center"/>
              <w:rPr>
                <w:rFonts w:hint="default" w:hAnsi="宋体" w:cs="宋体"/>
                <w:sz w:val="21"/>
                <w:szCs w:val="21"/>
              </w:rPr>
            </w:pPr>
            <w:r>
              <w:rPr>
                <w:rFonts w:hAnsi="宋体" w:cs="宋体"/>
                <w:spacing w:val="8"/>
                <w:sz w:val="21"/>
                <w:szCs w:val="21"/>
              </w:rPr>
              <w:t>X＜100</w:t>
            </w:r>
          </w:p>
        </w:tc>
      </w:tr>
      <w:tr w14:paraId="5954D249">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C31FFFF">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76DD743">
            <w:pPr>
              <w:pStyle w:val="22"/>
              <w:wordWrap w:val="0"/>
              <w:jc w:val="center"/>
              <w:rPr>
                <w:rFonts w:hint="default" w:hAnsi="宋体" w:cs="宋体"/>
                <w:sz w:val="21"/>
                <w:szCs w:val="21"/>
              </w:rPr>
            </w:pPr>
            <w:r>
              <w:rPr>
                <w:rFonts w:hAnsi="宋体" w:cs="宋体"/>
                <w:spacing w:val="8"/>
                <w:sz w:val="21"/>
                <w:szCs w:val="21"/>
              </w:rPr>
              <w:t>营业收入(Y)</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03F285">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DF17FD">
            <w:pPr>
              <w:pStyle w:val="22"/>
              <w:wordWrap w:val="0"/>
              <w:jc w:val="center"/>
              <w:rPr>
                <w:rFonts w:hint="default" w:hAnsi="宋体" w:cs="宋体"/>
                <w:sz w:val="21"/>
                <w:szCs w:val="21"/>
              </w:rPr>
            </w:pPr>
            <w:r>
              <w:rPr>
                <w:rFonts w:hAnsi="宋体" w:cs="宋体"/>
                <w:spacing w:val="8"/>
                <w:sz w:val="21"/>
                <w:szCs w:val="21"/>
              </w:rPr>
              <w:t>Y≥5000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624AFBA9">
            <w:pPr>
              <w:pStyle w:val="22"/>
              <w:wordWrap w:val="0"/>
              <w:jc w:val="center"/>
              <w:rPr>
                <w:rFonts w:hint="default" w:hAnsi="宋体" w:cs="宋体"/>
                <w:sz w:val="21"/>
                <w:szCs w:val="21"/>
              </w:rPr>
            </w:pPr>
            <w:r>
              <w:rPr>
                <w:rFonts w:hAnsi="宋体" w:cs="宋体"/>
                <w:spacing w:val="8"/>
                <w:sz w:val="21"/>
                <w:szCs w:val="21"/>
              </w:rPr>
              <w:t>1000≤Y＜5000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47137D2F">
            <w:pPr>
              <w:pStyle w:val="22"/>
              <w:wordWrap w:val="0"/>
              <w:jc w:val="center"/>
              <w:rPr>
                <w:rFonts w:hint="default" w:hAnsi="宋体" w:cs="宋体"/>
                <w:sz w:val="21"/>
                <w:szCs w:val="21"/>
              </w:rPr>
            </w:pPr>
            <w:r>
              <w:rPr>
                <w:rFonts w:hAnsi="宋体" w:cs="宋体"/>
                <w:spacing w:val="8"/>
                <w:sz w:val="21"/>
                <w:szCs w:val="21"/>
              </w:rPr>
              <w:t>500≤Y＜1000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2182D22B">
            <w:pPr>
              <w:pStyle w:val="22"/>
              <w:wordWrap w:val="0"/>
              <w:jc w:val="center"/>
              <w:rPr>
                <w:rFonts w:hint="default" w:hAnsi="宋体" w:cs="宋体"/>
                <w:sz w:val="21"/>
                <w:szCs w:val="21"/>
              </w:rPr>
            </w:pPr>
            <w:r>
              <w:rPr>
                <w:rFonts w:hAnsi="宋体" w:cs="宋体"/>
                <w:spacing w:val="8"/>
                <w:sz w:val="21"/>
                <w:szCs w:val="21"/>
              </w:rPr>
              <w:t>Y＜500</w:t>
            </w:r>
          </w:p>
        </w:tc>
      </w:tr>
      <w:tr w14:paraId="3A68F3EB">
        <w:tblPrEx>
          <w:shd w:val="clear" w:color="auto" w:fill="FFFFFF"/>
          <w:tblCellMar>
            <w:top w:w="0" w:type="dxa"/>
            <w:left w:w="0" w:type="dxa"/>
            <w:bottom w:w="0" w:type="dxa"/>
            <w:right w:w="0" w:type="dxa"/>
          </w:tblCellMar>
        </w:tblPrEx>
        <w:trPr>
          <w:trHeight w:val="600" w:hRule="atLeast"/>
          <w:jc w:val="center"/>
        </w:trPr>
        <w:tc>
          <w:tcPr>
            <w:tcW w:w="1963"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F7A5F80">
            <w:pPr>
              <w:pStyle w:val="22"/>
              <w:wordWrap w:val="0"/>
              <w:jc w:val="center"/>
              <w:rPr>
                <w:rFonts w:hint="default" w:hAnsi="宋体" w:cs="宋体"/>
                <w:sz w:val="21"/>
                <w:szCs w:val="21"/>
              </w:rPr>
            </w:pPr>
            <w:r>
              <w:rPr>
                <w:rFonts w:hAnsi="宋体" w:cs="宋体"/>
                <w:spacing w:val="8"/>
                <w:sz w:val="21"/>
                <w:szCs w:val="21"/>
              </w:rPr>
              <w:t>租赁和商务服务业</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247258">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4F929A">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63DD4B1">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B785C4B">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12A62ED8">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0C00980A">
            <w:pPr>
              <w:pStyle w:val="22"/>
              <w:wordWrap w:val="0"/>
              <w:jc w:val="center"/>
              <w:rPr>
                <w:rFonts w:hint="default" w:hAnsi="宋体" w:cs="宋体"/>
                <w:sz w:val="21"/>
                <w:szCs w:val="21"/>
              </w:rPr>
            </w:pPr>
            <w:r>
              <w:rPr>
                <w:rFonts w:hAnsi="宋体" w:cs="宋体"/>
                <w:spacing w:val="8"/>
                <w:sz w:val="21"/>
                <w:szCs w:val="21"/>
              </w:rPr>
              <w:t>X＜10</w:t>
            </w:r>
          </w:p>
        </w:tc>
      </w:tr>
      <w:tr w14:paraId="25369627">
        <w:tblPrEx>
          <w:shd w:val="clear" w:color="auto" w:fill="FFFFFF"/>
          <w:tblCellMar>
            <w:top w:w="0" w:type="dxa"/>
            <w:left w:w="0" w:type="dxa"/>
            <w:bottom w:w="0" w:type="dxa"/>
            <w:right w:w="0" w:type="dxa"/>
          </w:tblCellMar>
        </w:tblPrEx>
        <w:trPr>
          <w:trHeight w:val="600" w:hRule="atLeast"/>
          <w:jc w:val="center"/>
        </w:trPr>
        <w:tc>
          <w:tcPr>
            <w:tcW w:w="1963"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A44090C">
            <w:pPr>
              <w:jc w:val="center"/>
              <w:rPr>
                <w:rFonts w:hint="default" w:hAnsi="宋体" w:cs="宋体"/>
                <w:spacing w:val="8"/>
                <w:szCs w:val="21"/>
              </w:rPr>
            </w:pPr>
          </w:p>
        </w:tc>
        <w:tc>
          <w:tcPr>
            <w:tcW w:w="1589"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12BCD9">
            <w:pPr>
              <w:pStyle w:val="22"/>
              <w:wordWrap w:val="0"/>
              <w:jc w:val="center"/>
              <w:rPr>
                <w:rFonts w:hint="default" w:hAnsi="宋体" w:cs="宋体"/>
                <w:sz w:val="21"/>
                <w:szCs w:val="21"/>
              </w:rPr>
            </w:pPr>
            <w:r>
              <w:rPr>
                <w:rFonts w:hAnsi="宋体" w:cs="宋体"/>
                <w:spacing w:val="8"/>
                <w:sz w:val="21"/>
                <w:szCs w:val="21"/>
              </w:rPr>
              <w:t>资产总额(Z)</w:t>
            </w:r>
          </w:p>
        </w:tc>
        <w:tc>
          <w:tcPr>
            <w:tcW w:w="707"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3CFF778">
            <w:pPr>
              <w:pStyle w:val="22"/>
              <w:wordWrap w:val="0"/>
              <w:jc w:val="center"/>
              <w:rPr>
                <w:rFonts w:hint="default" w:hAnsi="宋体" w:cs="宋体"/>
                <w:sz w:val="21"/>
                <w:szCs w:val="21"/>
              </w:rPr>
            </w:pPr>
            <w:r>
              <w:rPr>
                <w:rFonts w:hAnsi="宋体" w:cs="宋体"/>
                <w:spacing w:val="8"/>
                <w:sz w:val="21"/>
                <w:szCs w:val="21"/>
              </w:rPr>
              <w:t>万元</w:t>
            </w:r>
          </w:p>
        </w:tc>
        <w:tc>
          <w:tcPr>
            <w:tcW w:w="137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B9ADC7">
            <w:pPr>
              <w:pStyle w:val="22"/>
              <w:wordWrap w:val="0"/>
              <w:jc w:val="center"/>
              <w:rPr>
                <w:rFonts w:hint="default" w:hAnsi="宋体" w:cs="宋体"/>
                <w:sz w:val="21"/>
                <w:szCs w:val="21"/>
              </w:rPr>
            </w:pPr>
            <w:r>
              <w:rPr>
                <w:rFonts w:hAnsi="宋体" w:cs="宋体"/>
                <w:spacing w:val="8"/>
                <w:sz w:val="21"/>
                <w:szCs w:val="21"/>
              </w:rPr>
              <w:t>Z≥120000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3D75AEBC">
            <w:pPr>
              <w:pStyle w:val="22"/>
              <w:wordWrap w:val="0"/>
              <w:jc w:val="center"/>
              <w:rPr>
                <w:rFonts w:hint="default" w:hAnsi="宋体" w:cs="宋体"/>
                <w:sz w:val="21"/>
                <w:szCs w:val="21"/>
              </w:rPr>
            </w:pPr>
            <w:r>
              <w:rPr>
                <w:rFonts w:hAnsi="宋体" w:cs="宋体"/>
                <w:spacing w:val="8"/>
                <w:sz w:val="21"/>
                <w:szCs w:val="21"/>
              </w:rPr>
              <w:t>8000≤Z＜120000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012C2298">
            <w:pPr>
              <w:pStyle w:val="22"/>
              <w:wordWrap w:val="0"/>
              <w:jc w:val="center"/>
              <w:rPr>
                <w:rFonts w:hint="default" w:hAnsi="宋体" w:cs="宋体"/>
                <w:sz w:val="21"/>
                <w:szCs w:val="21"/>
              </w:rPr>
            </w:pPr>
            <w:r>
              <w:rPr>
                <w:rFonts w:hAnsi="宋体" w:cs="宋体"/>
                <w:spacing w:val="8"/>
                <w:sz w:val="21"/>
                <w:szCs w:val="21"/>
              </w:rPr>
              <w:t>100≤Z＜8000</w:t>
            </w:r>
          </w:p>
        </w:tc>
        <w:tc>
          <w:tcPr>
            <w:tcW w:w="0" w:type="auto"/>
            <w:tcBorders>
              <w:top w:val="nil"/>
              <w:left w:val="nil"/>
              <w:bottom w:val="single" w:color="4F81BD" w:sz="6" w:space="0"/>
              <w:right w:val="single" w:color="4F81BD" w:sz="6" w:space="0"/>
            </w:tcBorders>
            <w:shd w:val="clear" w:color="auto" w:fill="B8CCE4"/>
            <w:tcMar>
              <w:left w:w="105" w:type="dxa"/>
              <w:right w:w="105" w:type="dxa"/>
            </w:tcMar>
            <w:vAlign w:val="center"/>
          </w:tcPr>
          <w:p w14:paraId="27A3F20E">
            <w:pPr>
              <w:pStyle w:val="22"/>
              <w:wordWrap w:val="0"/>
              <w:jc w:val="center"/>
              <w:rPr>
                <w:rFonts w:hint="default" w:hAnsi="宋体" w:cs="宋体"/>
                <w:sz w:val="21"/>
                <w:szCs w:val="21"/>
              </w:rPr>
            </w:pPr>
            <w:r>
              <w:rPr>
                <w:rFonts w:hAnsi="宋体" w:cs="宋体"/>
                <w:spacing w:val="8"/>
                <w:sz w:val="21"/>
                <w:szCs w:val="21"/>
              </w:rPr>
              <w:t>Z＜100</w:t>
            </w:r>
          </w:p>
        </w:tc>
      </w:tr>
      <w:tr w14:paraId="7DD8708D">
        <w:tblPrEx>
          <w:shd w:val="clear" w:color="auto" w:fill="FFFFFF"/>
          <w:tblCellMar>
            <w:top w:w="0" w:type="dxa"/>
            <w:left w:w="0" w:type="dxa"/>
            <w:bottom w:w="0" w:type="dxa"/>
            <w:right w:w="0" w:type="dxa"/>
          </w:tblCellMar>
        </w:tblPrEx>
        <w:trPr>
          <w:trHeight w:val="600" w:hRule="atLeast"/>
          <w:jc w:val="center"/>
        </w:trPr>
        <w:tc>
          <w:tcPr>
            <w:tcW w:w="1963"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92DCE8C">
            <w:pPr>
              <w:pStyle w:val="22"/>
              <w:wordWrap w:val="0"/>
              <w:jc w:val="center"/>
              <w:rPr>
                <w:rFonts w:hint="default" w:hAnsi="宋体" w:cs="宋体"/>
                <w:sz w:val="21"/>
                <w:szCs w:val="21"/>
              </w:rPr>
            </w:pPr>
            <w:r>
              <w:rPr>
                <w:rFonts w:hAnsi="宋体" w:cs="宋体"/>
                <w:spacing w:val="8"/>
                <w:sz w:val="21"/>
                <w:szCs w:val="21"/>
              </w:rPr>
              <w:t>其他未列明行业 *</w:t>
            </w:r>
          </w:p>
        </w:tc>
        <w:tc>
          <w:tcPr>
            <w:tcW w:w="1589"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BCD8DD">
            <w:pPr>
              <w:pStyle w:val="22"/>
              <w:wordWrap w:val="0"/>
              <w:jc w:val="center"/>
              <w:rPr>
                <w:rFonts w:hint="default" w:hAnsi="宋体" w:cs="宋体"/>
                <w:sz w:val="21"/>
                <w:szCs w:val="21"/>
              </w:rPr>
            </w:pPr>
            <w:r>
              <w:rPr>
                <w:rFonts w:hAnsi="宋体" w:cs="宋体"/>
                <w:spacing w:val="8"/>
                <w:sz w:val="21"/>
                <w:szCs w:val="21"/>
              </w:rPr>
              <w:t>从业人员(X)</w:t>
            </w:r>
          </w:p>
        </w:tc>
        <w:tc>
          <w:tcPr>
            <w:tcW w:w="707"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59D86F">
            <w:pPr>
              <w:pStyle w:val="22"/>
              <w:wordWrap w:val="0"/>
              <w:jc w:val="center"/>
              <w:rPr>
                <w:rFonts w:hint="default" w:hAnsi="宋体" w:cs="宋体"/>
                <w:sz w:val="21"/>
                <w:szCs w:val="21"/>
              </w:rPr>
            </w:pPr>
            <w:r>
              <w:rPr>
                <w:rFonts w:hAnsi="宋体" w:cs="宋体"/>
                <w:spacing w:val="8"/>
                <w:sz w:val="21"/>
                <w:szCs w:val="21"/>
              </w:rPr>
              <w:t>人</w:t>
            </w:r>
          </w:p>
        </w:tc>
        <w:tc>
          <w:tcPr>
            <w:tcW w:w="137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5A7C8D">
            <w:pPr>
              <w:pStyle w:val="22"/>
              <w:wordWrap w:val="0"/>
              <w:jc w:val="center"/>
              <w:rPr>
                <w:rFonts w:hint="default" w:hAnsi="宋体" w:cs="宋体"/>
                <w:sz w:val="21"/>
                <w:szCs w:val="21"/>
              </w:rPr>
            </w:pPr>
            <w:r>
              <w:rPr>
                <w:rFonts w:hAnsi="宋体" w:cs="宋体"/>
                <w:spacing w:val="8"/>
                <w:sz w:val="21"/>
                <w:szCs w:val="21"/>
              </w:rPr>
              <w:t>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44BE30E6">
            <w:pPr>
              <w:pStyle w:val="22"/>
              <w:wordWrap w:val="0"/>
              <w:jc w:val="center"/>
              <w:rPr>
                <w:rFonts w:hint="default" w:hAnsi="宋体" w:cs="宋体"/>
                <w:sz w:val="21"/>
                <w:szCs w:val="21"/>
              </w:rPr>
            </w:pPr>
            <w:r>
              <w:rPr>
                <w:rFonts w:hAnsi="宋体" w:cs="宋体"/>
                <w:spacing w:val="8"/>
                <w:sz w:val="21"/>
                <w:szCs w:val="21"/>
              </w:rPr>
              <w:t>100≤X＜300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776DF1B6">
            <w:pPr>
              <w:pStyle w:val="22"/>
              <w:wordWrap w:val="0"/>
              <w:jc w:val="center"/>
              <w:rPr>
                <w:rFonts w:hint="default" w:hAnsi="宋体" w:cs="宋体"/>
                <w:sz w:val="21"/>
                <w:szCs w:val="21"/>
              </w:rPr>
            </w:pPr>
            <w:r>
              <w:rPr>
                <w:rFonts w:hAnsi="宋体" w:cs="宋体"/>
                <w:spacing w:val="8"/>
                <w:sz w:val="21"/>
                <w:szCs w:val="21"/>
              </w:rPr>
              <w:t>10≤X＜100</w:t>
            </w:r>
          </w:p>
        </w:tc>
        <w:tc>
          <w:tcPr>
            <w:tcW w:w="0" w:type="auto"/>
            <w:tcBorders>
              <w:top w:val="nil"/>
              <w:left w:val="nil"/>
              <w:bottom w:val="single" w:color="4F81BD" w:sz="6" w:space="0"/>
              <w:right w:val="single" w:color="4F81BD" w:sz="6" w:space="0"/>
            </w:tcBorders>
            <w:shd w:val="clear" w:color="auto" w:fill="FFFFFF"/>
            <w:tcMar>
              <w:left w:w="105" w:type="dxa"/>
              <w:right w:w="105" w:type="dxa"/>
            </w:tcMar>
            <w:vAlign w:val="center"/>
          </w:tcPr>
          <w:p w14:paraId="1B3FF1D4">
            <w:pPr>
              <w:pStyle w:val="22"/>
              <w:wordWrap w:val="0"/>
              <w:jc w:val="center"/>
              <w:rPr>
                <w:rFonts w:hint="default" w:hAnsi="宋体" w:cs="宋体"/>
                <w:sz w:val="21"/>
                <w:szCs w:val="21"/>
              </w:rPr>
            </w:pPr>
            <w:r>
              <w:rPr>
                <w:rFonts w:hAnsi="宋体" w:cs="宋体"/>
                <w:spacing w:val="8"/>
                <w:sz w:val="21"/>
                <w:szCs w:val="21"/>
              </w:rPr>
              <w:t>X＜10</w:t>
            </w:r>
          </w:p>
        </w:tc>
      </w:tr>
    </w:tbl>
    <w:p w14:paraId="7580E7AB">
      <w:pPr>
        <w:widowControl/>
        <w:spacing w:line="360" w:lineRule="auto"/>
        <w:jc w:val="left"/>
        <w:rPr>
          <w:rFonts w:hint="default" w:hAnsi="宋体" w:cs="宋体"/>
          <w:sz w:val="21"/>
          <w:szCs w:val="21"/>
          <w:lang w:bidi="ar"/>
        </w:rPr>
      </w:pPr>
      <w:r>
        <w:rPr>
          <w:rFonts w:hAnsi="宋体" w:cs="宋体"/>
          <w:sz w:val="21"/>
          <w:szCs w:val="21"/>
          <w:lang w:bidi="ar"/>
        </w:rPr>
        <w:t>说明：1.大型、中型和小型企业须同时满足所列指标的下限，否则下划一档；微型企业只须满足所列指标中的一项即可。</w:t>
      </w:r>
    </w:p>
    <w:p w14:paraId="3CEAA25D">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75708C5">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3.企业划分指标以现行统计制度为准。</w:t>
      </w:r>
    </w:p>
    <w:p w14:paraId="468A26EE">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（1）从业人员，是指期末从业人员数，没有期末从业人员数的，采用全年平均人员数代替。</w:t>
      </w:r>
    </w:p>
    <w:p w14:paraId="697C5257">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3A1E2672">
      <w:pPr>
        <w:widowControl/>
        <w:spacing w:line="360" w:lineRule="auto"/>
        <w:ind w:firstLine="420" w:firstLineChars="200"/>
        <w:jc w:val="left"/>
        <w:rPr>
          <w:rFonts w:hint="default" w:hAnsi="宋体" w:cs="宋体"/>
          <w:sz w:val="21"/>
          <w:szCs w:val="21"/>
          <w:lang w:bidi="ar"/>
        </w:rPr>
      </w:pPr>
      <w:r>
        <w:rPr>
          <w:rFonts w:hAnsi="宋体" w:cs="宋体"/>
          <w:sz w:val="21"/>
          <w:szCs w:val="21"/>
          <w:lang w:bidi="ar"/>
        </w:rPr>
        <w:t>（3）资产总额，采用资产总计代替。</w:t>
      </w:r>
    </w:p>
    <w:p w14:paraId="3DB026FE">
      <w:pPr>
        <w:rPr>
          <w:rFonts w:hint="default" w:hAnsi="宋体"/>
          <w:b/>
          <w:sz w:val="24"/>
          <w:szCs w:val="22"/>
        </w:rPr>
      </w:pPr>
    </w:p>
    <w:p w14:paraId="55C8D565">
      <w:pPr>
        <w:rPr>
          <w:rFonts w:hint="default" w:hAnsi="宋体"/>
          <w:b/>
          <w:sz w:val="24"/>
          <w:szCs w:val="22"/>
        </w:rPr>
      </w:pPr>
    </w:p>
    <w:p w14:paraId="4CAFA548">
      <w:pPr>
        <w:rPr>
          <w:rFonts w:hint="default" w:hAnsi="宋体"/>
          <w:b/>
          <w:sz w:val="24"/>
          <w:szCs w:val="22"/>
        </w:rPr>
      </w:pPr>
      <w:r>
        <w:rPr>
          <w:rFonts w:hAnsi="宋体"/>
          <w:b/>
          <w:sz w:val="24"/>
          <w:szCs w:val="22"/>
        </w:rPr>
        <w:t>附件1</w:t>
      </w:r>
    </w:p>
    <w:p w14:paraId="1727EC85">
      <w:pPr>
        <w:jc w:val="center"/>
        <w:rPr>
          <w:rFonts w:hint="default"/>
          <w:b/>
          <w:bCs/>
          <w:sz w:val="32"/>
          <w:szCs w:val="32"/>
        </w:rPr>
      </w:pPr>
      <w:bookmarkStart w:id="16" w:name="_Toc72834616"/>
      <w:bookmarkStart w:id="17" w:name="_Toc9807"/>
      <w:bookmarkStart w:id="18" w:name="_Toc4292"/>
      <w:r>
        <w:rPr>
          <w:b/>
          <w:bCs/>
          <w:sz w:val="32"/>
          <w:szCs w:val="32"/>
          <w:lang w:val="zh-CN"/>
        </w:rPr>
        <w:t>河南省政府采购合同融资政策告知函</w:t>
      </w:r>
      <w:bookmarkEnd w:id="16"/>
      <w:bookmarkEnd w:id="17"/>
      <w:bookmarkEnd w:id="18"/>
    </w:p>
    <w:p w14:paraId="2B4BE434">
      <w:pPr>
        <w:widowControl/>
        <w:spacing w:line="360" w:lineRule="auto"/>
        <w:jc w:val="left"/>
        <w:rPr>
          <w:rFonts w:hint="default" w:hAnsi="宋体" w:cs="宋体"/>
          <w:sz w:val="21"/>
          <w:szCs w:val="21"/>
          <w:lang w:bidi="ar"/>
        </w:rPr>
      </w:pPr>
      <w:r>
        <w:rPr>
          <w:rFonts w:hAnsi="宋体" w:cs="宋体"/>
          <w:sz w:val="21"/>
          <w:szCs w:val="21"/>
          <w:lang w:val="zh-CN" w:bidi="ar"/>
        </w:rPr>
        <w:t>各供应商：</w:t>
      </w:r>
    </w:p>
    <w:p w14:paraId="3CC62630">
      <w:pPr>
        <w:widowControl/>
        <w:spacing w:line="360" w:lineRule="auto"/>
        <w:ind w:firstLine="420" w:firstLineChars="200"/>
        <w:jc w:val="left"/>
        <w:rPr>
          <w:rFonts w:hint="default" w:hAnsi="宋体" w:cs="宋体"/>
          <w:sz w:val="21"/>
          <w:szCs w:val="21"/>
          <w:lang w:bidi="ar"/>
        </w:rPr>
      </w:pPr>
      <w:r>
        <w:rPr>
          <w:rFonts w:hAnsi="宋体" w:cs="宋体"/>
          <w:sz w:val="21"/>
          <w:szCs w:val="21"/>
          <w:lang w:val="zh-CN" w:bidi="ar"/>
        </w:rPr>
        <w:t>欢迎贵公司参与河南省政府釆购活动！</w:t>
      </w:r>
    </w:p>
    <w:p w14:paraId="67B24CF7">
      <w:pPr>
        <w:widowControl/>
        <w:spacing w:line="360" w:lineRule="auto"/>
        <w:ind w:firstLine="420" w:firstLineChars="200"/>
        <w:jc w:val="left"/>
        <w:rPr>
          <w:rFonts w:hint="default" w:hAnsi="宋体" w:cs="宋体"/>
          <w:sz w:val="21"/>
          <w:szCs w:val="21"/>
          <w:lang w:bidi="ar"/>
        </w:rPr>
      </w:pPr>
      <w:r>
        <w:rPr>
          <w:rFonts w:hAnsi="宋体" w:cs="宋体"/>
          <w:sz w:val="21"/>
          <w:szCs w:val="21"/>
          <w:lang w:val="zh-CN" w:bidi="ar"/>
        </w:rPr>
        <w:t>政府釆购合同融资是河南省财政厅支持中小微企业发展， 针对参与政府釆购活动的供应商融资难、融资贵问题推出的一 项融资政策。贵公司若成为本次政府釆购项目的中标成交供应商，可持政府釆购合同向金融机构申请贷款，无需抵押、担保, 融资机构将根据《河南省政府釆购合同融资工作实施方案》（豫财购〔2017〕10号</w:t>
      </w:r>
      <w:r>
        <w:rPr>
          <w:rFonts w:hAnsi="宋体" w:cs="宋体"/>
          <w:sz w:val="21"/>
          <w:szCs w:val="21"/>
          <w:lang w:bidi="ar"/>
        </w:rPr>
        <w:t>），</w:t>
      </w:r>
      <w:r>
        <w:rPr>
          <w:rFonts w:hAnsi="宋体" w:cs="宋体"/>
          <w:sz w:val="21"/>
          <w:szCs w:val="21"/>
          <w:lang w:val="zh-CN" w:bidi="ar"/>
        </w:rPr>
        <w:t>按照双方自愿的原则提供便捷、优惠的贷款服务。</w:t>
      </w:r>
    </w:p>
    <w:p w14:paraId="0CAE8E00">
      <w:pPr>
        <w:widowControl/>
        <w:spacing w:line="360" w:lineRule="auto"/>
        <w:ind w:firstLine="420" w:firstLineChars="200"/>
        <w:jc w:val="left"/>
        <w:rPr>
          <w:rFonts w:hint="default" w:hAnsi="宋体" w:cs="宋体"/>
          <w:sz w:val="21"/>
          <w:szCs w:val="21"/>
          <w:lang w:val="zh-CN" w:bidi="ar"/>
        </w:rPr>
      </w:pPr>
      <w:r>
        <w:rPr>
          <w:rFonts w:hAnsi="宋体" w:cs="宋体"/>
          <w:sz w:val="21"/>
          <w:szCs w:val="21"/>
          <w:lang w:val="zh-CN" w:bidi="ar"/>
        </w:rPr>
        <w:t>贷款渠道和提供贷款的金融机构，可在河南省政府釆购网 “河南省政府釆购合同融资平台”查询联系。</w:t>
      </w:r>
    </w:p>
    <w:p w14:paraId="28EED3AD">
      <w:pPr>
        <w:pStyle w:val="8"/>
        <w:ind w:firstLine="0" w:firstLineChars="0"/>
        <w:jc w:val="center"/>
        <w:outlineLvl w:val="0"/>
        <w:rPr>
          <w:rFonts w:ascii="宋体" w:hAnsi="Calibri"/>
          <w:b/>
          <w:bCs/>
          <w:kern w:val="44"/>
          <w:sz w:val="44"/>
          <w:szCs w:val="44"/>
        </w:rPr>
      </w:pPr>
      <w:bookmarkStart w:id="19" w:name="_Toc15360"/>
      <w:r>
        <w:rPr>
          <w:rFonts w:hint="eastAsia" w:ascii="宋体" w:hAnsi="Calibri"/>
          <w:b/>
          <w:bCs/>
          <w:kern w:val="44"/>
          <w:sz w:val="44"/>
          <w:szCs w:val="44"/>
        </w:rPr>
        <w:t>第三章  磋商办法</w:t>
      </w:r>
      <w:bookmarkEnd w:id="19"/>
    </w:p>
    <w:p w14:paraId="77B0F784">
      <w:pPr>
        <w:jc w:val="center"/>
        <w:rPr>
          <w:rFonts w:hint="default" w:hAnsi="宋体" w:cs="宋体"/>
          <w:sz w:val="24"/>
        </w:rPr>
      </w:pPr>
      <w:r>
        <w:rPr>
          <w:rFonts w:hAnsi="宋体" w:cs="宋体"/>
          <w:sz w:val="24"/>
        </w:rPr>
        <w:t>磋商办法前附表</w:t>
      </w:r>
      <w:bookmarkEnd w:id="3"/>
      <w:bookmarkEnd w:id="4"/>
      <w:bookmarkEnd w:id="5"/>
      <w:bookmarkEnd w:id="6"/>
      <w:bookmarkEnd w:id="7"/>
      <w:bookmarkEnd w:id="8"/>
      <w:bookmarkEnd w:id="9"/>
      <w:bookmarkEnd w:id="10"/>
      <w:bookmarkEnd w:id="11"/>
    </w:p>
    <w:tbl>
      <w:tblPr>
        <w:tblStyle w:val="26"/>
        <w:tblW w:w="92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5"/>
        <w:gridCol w:w="940"/>
        <w:gridCol w:w="1761"/>
        <w:gridCol w:w="5678"/>
      </w:tblGrid>
      <w:tr w14:paraId="7D99C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855" w:type="dxa"/>
            <w:gridSpan w:val="2"/>
            <w:tcBorders>
              <w:top w:val="single" w:color="auto" w:sz="4" w:space="0"/>
              <w:bottom w:val="single" w:color="auto" w:sz="4" w:space="0"/>
              <w:right w:val="single" w:color="auto" w:sz="4" w:space="0"/>
            </w:tcBorders>
            <w:vAlign w:val="center"/>
          </w:tcPr>
          <w:p w14:paraId="1402EBE3">
            <w:pPr>
              <w:adjustRightInd w:val="0"/>
              <w:spacing w:line="360" w:lineRule="auto"/>
              <w:jc w:val="center"/>
              <w:textAlignment w:val="baseline"/>
              <w:rPr>
                <w:rFonts w:hint="default" w:hAnsi="宋体" w:cs="宋体"/>
                <w:sz w:val="21"/>
                <w:szCs w:val="21"/>
              </w:rPr>
            </w:pPr>
            <w:r>
              <w:rPr>
                <w:rFonts w:hAnsi="宋体" w:cs="宋体"/>
                <w:sz w:val="21"/>
                <w:szCs w:val="21"/>
              </w:rPr>
              <w:t>条款号</w:t>
            </w:r>
          </w:p>
        </w:tc>
        <w:tc>
          <w:tcPr>
            <w:tcW w:w="1761" w:type="dxa"/>
            <w:tcBorders>
              <w:top w:val="single" w:color="auto" w:sz="4" w:space="0"/>
              <w:left w:val="single" w:color="auto" w:sz="4" w:space="0"/>
              <w:bottom w:val="single" w:color="auto" w:sz="4" w:space="0"/>
              <w:right w:val="single" w:color="auto" w:sz="4" w:space="0"/>
            </w:tcBorders>
            <w:vAlign w:val="center"/>
          </w:tcPr>
          <w:p w14:paraId="0F4FF8EC">
            <w:pPr>
              <w:adjustRightInd w:val="0"/>
              <w:spacing w:line="360" w:lineRule="auto"/>
              <w:jc w:val="center"/>
              <w:textAlignment w:val="baseline"/>
              <w:rPr>
                <w:rFonts w:hint="default" w:hAnsi="宋体" w:cs="宋体"/>
                <w:sz w:val="21"/>
                <w:szCs w:val="21"/>
              </w:rPr>
            </w:pPr>
            <w:r>
              <w:rPr>
                <w:rFonts w:hAnsi="宋体" w:cs="宋体"/>
                <w:sz w:val="21"/>
                <w:szCs w:val="21"/>
              </w:rPr>
              <w:t>评审因素</w:t>
            </w:r>
          </w:p>
        </w:tc>
        <w:tc>
          <w:tcPr>
            <w:tcW w:w="5678" w:type="dxa"/>
            <w:tcBorders>
              <w:top w:val="single" w:color="auto" w:sz="4" w:space="0"/>
              <w:left w:val="single" w:color="auto" w:sz="4" w:space="0"/>
              <w:bottom w:val="single" w:color="auto" w:sz="4" w:space="0"/>
              <w:right w:val="single" w:color="auto" w:sz="4" w:space="0"/>
            </w:tcBorders>
            <w:vAlign w:val="center"/>
          </w:tcPr>
          <w:p w14:paraId="415C523B">
            <w:pPr>
              <w:adjustRightInd w:val="0"/>
              <w:spacing w:line="360" w:lineRule="auto"/>
              <w:jc w:val="center"/>
              <w:textAlignment w:val="baseline"/>
              <w:rPr>
                <w:rFonts w:hint="default" w:hAnsi="宋体" w:cs="宋体"/>
                <w:sz w:val="21"/>
                <w:szCs w:val="21"/>
              </w:rPr>
            </w:pPr>
            <w:r>
              <w:rPr>
                <w:rFonts w:hAnsi="宋体" w:cs="宋体"/>
                <w:sz w:val="21"/>
                <w:szCs w:val="21"/>
              </w:rPr>
              <w:t>评审标准</w:t>
            </w:r>
          </w:p>
        </w:tc>
      </w:tr>
      <w:tr w14:paraId="4404E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restart"/>
            <w:tcBorders>
              <w:top w:val="single" w:color="auto" w:sz="4" w:space="0"/>
              <w:right w:val="single" w:color="auto" w:sz="4" w:space="0"/>
            </w:tcBorders>
            <w:vAlign w:val="center"/>
          </w:tcPr>
          <w:p w14:paraId="40461CDD">
            <w:pPr>
              <w:pStyle w:val="56"/>
              <w:spacing w:line="360" w:lineRule="auto"/>
              <w:jc w:val="center"/>
              <w:rPr>
                <w:rFonts w:hAnsi="宋体"/>
                <w:color w:val="auto"/>
                <w:sz w:val="21"/>
                <w:szCs w:val="21"/>
              </w:rPr>
            </w:pPr>
            <w:r>
              <w:rPr>
                <w:rFonts w:hint="eastAsia" w:hAnsi="宋体"/>
                <w:color w:val="auto"/>
                <w:sz w:val="21"/>
                <w:szCs w:val="21"/>
              </w:rPr>
              <w:t>2.1.1</w:t>
            </w:r>
          </w:p>
        </w:tc>
        <w:tc>
          <w:tcPr>
            <w:tcW w:w="940" w:type="dxa"/>
            <w:vMerge w:val="restart"/>
            <w:tcBorders>
              <w:top w:val="single" w:color="auto" w:sz="4" w:space="0"/>
              <w:right w:val="single" w:color="auto" w:sz="4" w:space="0"/>
            </w:tcBorders>
            <w:vAlign w:val="center"/>
          </w:tcPr>
          <w:p w14:paraId="6EEC21C1">
            <w:pPr>
              <w:pStyle w:val="56"/>
              <w:spacing w:line="360" w:lineRule="auto"/>
              <w:jc w:val="center"/>
              <w:rPr>
                <w:rFonts w:hAnsi="宋体"/>
                <w:color w:val="auto"/>
                <w:sz w:val="21"/>
                <w:szCs w:val="21"/>
              </w:rPr>
            </w:pPr>
            <w:r>
              <w:rPr>
                <w:rFonts w:hint="eastAsia" w:hAnsi="宋体"/>
                <w:color w:val="auto"/>
                <w:sz w:val="21"/>
                <w:szCs w:val="21"/>
              </w:rPr>
              <w:t>资</w:t>
            </w:r>
          </w:p>
          <w:p w14:paraId="070EF4D7">
            <w:pPr>
              <w:pStyle w:val="56"/>
              <w:spacing w:line="360" w:lineRule="auto"/>
              <w:jc w:val="center"/>
              <w:rPr>
                <w:rFonts w:hAnsi="宋体"/>
                <w:color w:val="auto"/>
                <w:sz w:val="21"/>
                <w:szCs w:val="21"/>
              </w:rPr>
            </w:pPr>
            <w:r>
              <w:rPr>
                <w:rFonts w:hint="eastAsia" w:hAnsi="宋体"/>
                <w:color w:val="auto"/>
                <w:sz w:val="21"/>
                <w:szCs w:val="21"/>
              </w:rPr>
              <w:t>格</w:t>
            </w:r>
          </w:p>
          <w:p w14:paraId="6028FB46">
            <w:pPr>
              <w:pStyle w:val="56"/>
              <w:spacing w:line="360" w:lineRule="auto"/>
              <w:jc w:val="center"/>
              <w:rPr>
                <w:rFonts w:hAnsi="宋体"/>
                <w:color w:val="auto"/>
                <w:sz w:val="21"/>
                <w:szCs w:val="21"/>
              </w:rPr>
            </w:pPr>
            <w:r>
              <w:rPr>
                <w:rFonts w:hint="eastAsia" w:hAnsi="宋体"/>
                <w:color w:val="auto"/>
                <w:sz w:val="21"/>
                <w:szCs w:val="21"/>
              </w:rPr>
              <w:t>评</w:t>
            </w:r>
          </w:p>
          <w:p w14:paraId="118DD6F1">
            <w:pPr>
              <w:pStyle w:val="56"/>
              <w:spacing w:line="360" w:lineRule="auto"/>
              <w:jc w:val="center"/>
              <w:rPr>
                <w:rFonts w:hAnsi="宋体"/>
                <w:color w:val="auto"/>
                <w:sz w:val="21"/>
                <w:szCs w:val="21"/>
              </w:rPr>
            </w:pPr>
            <w:r>
              <w:rPr>
                <w:rFonts w:hint="eastAsia" w:hAnsi="宋体"/>
                <w:color w:val="auto"/>
                <w:sz w:val="21"/>
                <w:szCs w:val="21"/>
              </w:rPr>
              <w:t>审</w:t>
            </w:r>
          </w:p>
          <w:p w14:paraId="0D9B836B">
            <w:pPr>
              <w:pStyle w:val="56"/>
              <w:spacing w:line="360" w:lineRule="auto"/>
              <w:jc w:val="center"/>
              <w:rPr>
                <w:rFonts w:hAnsi="宋体"/>
                <w:color w:val="auto"/>
                <w:sz w:val="21"/>
                <w:szCs w:val="21"/>
              </w:rPr>
            </w:pPr>
            <w:r>
              <w:rPr>
                <w:rFonts w:hint="eastAsia" w:hAnsi="宋体"/>
                <w:color w:val="auto"/>
                <w:sz w:val="21"/>
                <w:szCs w:val="21"/>
              </w:rPr>
              <w:t>标</w:t>
            </w:r>
          </w:p>
          <w:p w14:paraId="577C1EB0">
            <w:pPr>
              <w:pStyle w:val="56"/>
              <w:spacing w:line="360" w:lineRule="auto"/>
              <w:jc w:val="center"/>
              <w:rPr>
                <w:rFonts w:hAnsi="宋体"/>
                <w:color w:val="auto"/>
                <w:sz w:val="21"/>
                <w:szCs w:val="21"/>
              </w:rPr>
            </w:pPr>
            <w:r>
              <w:rPr>
                <w:rFonts w:hint="eastAsia" w:hAnsi="宋体"/>
                <w:color w:val="auto"/>
                <w:sz w:val="21"/>
                <w:szCs w:val="21"/>
              </w:rPr>
              <w:t>准</w:t>
            </w:r>
          </w:p>
        </w:tc>
        <w:tc>
          <w:tcPr>
            <w:tcW w:w="1761" w:type="dxa"/>
            <w:tcBorders>
              <w:top w:val="single" w:color="auto" w:sz="4" w:space="0"/>
              <w:left w:val="single" w:color="auto" w:sz="4" w:space="0"/>
              <w:right w:val="single" w:color="auto" w:sz="4" w:space="0"/>
            </w:tcBorders>
            <w:vAlign w:val="center"/>
          </w:tcPr>
          <w:p w14:paraId="21029A9F">
            <w:pPr>
              <w:pStyle w:val="56"/>
              <w:spacing w:line="360" w:lineRule="auto"/>
              <w:jc w:val="center"/>
              <w:rPr>
                <w:rFonts w:hAnsi="宋体"/>
                <w:color w:val="auto"/>
                <w:sz w:val="21"/>
                <w:szCs w:val="21"/>
              </w:rPr>
            </w:pPr>
            <w:r>
              <w:rPr>
                <w:rFonts w:hint="eastAsia" w:hAnsi="宋体"/>
                <w:color w:val="auto"/>
                <w:sz w:val="21"/>
                <w:szCs w:val="21"/>
              </w:rPr>
              <w:t>供应商名称</w:t>
            </w:r>
          </w:p>
        </w:tc>
        <w:tc>
          <w:tcPr>
            <w:tcW w:w="5678" w:type="dxa"/>
            <w:tcBorders>
              <w:top w:val="single" w:color="auto" w:sz="4" w:space="0"/>
              <w:left w:val="single" w:color="auto" w:sz="4" w:space="0"/>
              <w:bottom w:val="single" w:color="auto" w:sz="4" w:space="0"/>
              <w:right w:val="single" w:color="auto" w:sz="4" w:space="0"/>
            </w:tcBorders>
            <w:vAlign w:val="center"/>
          </w:tcPr>
          <w:p w14:paraId="32013FD8">
            <w:pPr>
              <w:pStyle w:val="56"/>
              <w:spacing w:line="360" w:lineRule="auto"/>
              <w:jc w:val="center"/>
              <w:rPr>
                <w:rFonts w:hAnsi="宋体"/>
                <w:color w:val="auto"/>
                <w:sz w:val="21"/>
                <w:szCs w:val="21"/>
              </w:rPr>
            </w:pPr>
            <w:r>
              <w:rPr>
                <w:rFonts w:hint="eastAsia" w:hAnsi="宋体"/>
                <w:color w:val="auto"/>
                <w:sz w:val="21"/>
                <w:szCs w:val="21"/>
              </w:rPr>
              <w:t>与营业执照一致</w:t>
            </w:r>
          </w:p>
        </w:tc>
      </w:tr>
      <w:tr w14:paraId="30535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38AB9B82">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1F60FEFF">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4D61F975">
            <w:pPr>
              <w:pStyle w:val="56"/>
              <w:spacing w:line="360" w:lineRule="auto"/>
              <w:jc w:val="center"/>
              <w:rPr>
                <w:rFonts w:hAnsi="宋体"/>
                <w:color w:val="auto"/>
                <w:sz w:val="21"/>
                <w:szCs w:val="21"/>
              </w:rPr>
            </w:pPr>
            <w:r>
              <w:rPr>
                <w:rFonts w:hint="eastAsia" w:hAnsi="宋体"/>
                <w:color w:val="auto"/>
                <w:sz w:val="21"/>
                <w:szCs w:val="21"/>
              </w:rPr>
              <w:t>营业执照</w:t>
            </w:r>
          </w:p>
        </w:tc>
        <w:tc>
          <w:tcPr>
            <w:tcW w:w="5678" w:type="dxa"/>
            <w:tcBorders>
              <w:top w:val="single" w:color="auto" w:sz="4" w:space="0"/>
              <w:left w:val="single" w:color="auto" w:sz="4" w:space="0"/>
              <w:bottom w:val="single" w:color="auto" w:sz="4" w:space="0"/>
              <w:right w:val="single" w:color="auto" w:sz="4" w:space="0"/>
            </w:tcBorders>
            <w:vAlign w:val="center"/>
          </w:tcPr>
          <w:p w14:paraId="70386B30">
            <w:pPr>
              <w:pStyle w:val="56"/>
              <w:spacing w:line="360" w:lineRule="auto"/>
              <w:jc w:val="center"/>
              <w:rPr>
                <w:rFonts w:hAnsi="宋体"/>
                <w:color w:val="auto"/>
                <w:sz w:val="21"/>
                <w:szCs w:val="21"/>
              </w:rPr>
            </w:pPr>
            <w:r>
              <w:rPr>
                <w:rFonts w:hint="eastAsia" w:hAnsi="宋体"/>
                <w:color w:val="auto"/>
                <w:sz w:val="21"/>
                <w:szCs w:val="21"/>
              </w:rPr>
              <w:t>具备有效的营业执照</w:t>
            </w:r>
          </w:p>
        </w:tc>
      </w:tr>
      <w:tr w14:paraId="22AAE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4DD109BA">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0896F20C">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157296A4">
            <w:pPr>
              <w:pStyle w:val="56"/>
              <w:spacing w:line="360" w:lineRule="auto"/>
              <w:jc w:val="center"/>
              <w:rPr>
                <w:rFonts w:hAnsi="宋体"/>
                <w:color w:val="auto"/>
                <w:sz w:val="21"/>
                <w:szCs w:val="21"/>
              </w:rPr>
            </w:pPr>
            <w:r>
              <w:rPr>
                <w:rFonts w:hint="eastAsia" w:hAnsi="宋体"/>
                <w:color w:val="auto"/>
                <w:sz w:val="21"/>
                <w:szCs w:val="21"/>
              </w:rPr>
              <w:t>企业资质</w:t>
            </w:r>
          </w:p>
        </w:tc>
        <w:tc>
          <w:tcPr>
            <w:tcW w:w="5678" w:type="dxa"/>
            <w:tcBorders>
              <w:top w:val="single" w:color="auto" w:sz="4" w:space="0"/>
              <w:left w:val="single" w:color="auto" w:sz="4" w:space="0"/>
              <w:bottom w:val="single" w:color="auto" w:sz="4" w:space="0"/>
              <w:right w:val="single" w:color="auto" w:sz="4" w:space="0"/>
            </w:tcBorders>
            <w:vAlign w:val="center"/>
          </w:tcPr>
          <w:p w14:paraId="381C990D">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4114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307911D5">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22F9D663">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6658A343">
            <w:pPr>
              <w:pStyle w:val="56"/>
              <w:spacing w:line="360" w:lineRule="auto"/>
              <w:jc w:val="center"/>
              <w:rPr>
                <w:rFonts w:hAnsi="宋体"/>
                <w:color w:val="auto"/>
                <w:sz w:val="21"/>
                <w:szCs w:val="21"/>
              </w:rPr>
            </w:pPr>
            <w:r>
              <w:rPr>
                <w:rFonts w:hint="eastAsia" w:hAnsi="宋体"/>
                <w:color w:val="auto"/>
                <w:sz w:val="21"/>
                <w:szCs w:val="21"/>
              </w:rPr>
              <w:t>项目经理</w:t>
            </w:r>
          </w:p>
        </w:tc>
        <w:tc>
          <w:tcPr>
            <w:tcW w:w="5678" w:type="dxa"/>
            <w:tcBorders>
              <w:top w:val="single" w:color="auto" w:sz="4" w:space="0"/>
              <w:left w:val="single" w:color="auto" w:sz="4" w:space="0"/>
              <w:bottom w:val="single" w:color="auto" w:sz="4" w:space="0"/>
              <w:right w:val="single" w:color="auto" w:sz="4" w:space="0"/>
            </w:tcBorders>
            <w:vAlign w:val="center"/>
          </w:tcPr>
          <w:p w14:paraId="33603934">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4600E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7A7B5283">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6D7DF308">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32CB73C2">
            <w:pPr>
              <w:spacing w:line="360" w:lineRule="auto"/>
              <w:jc w:val="center"/>
              <w:rPr>
                <w:rFonts w:hint="default" w:hAnsi="宋体" w:cs="宋体"/>
                <w:sz w:val="21"/>
                <w:szCs w:val="21"/>
              </w:rPr>
            </w:pPr>
            <w:r>
              <w:rPr>
                <w:rFonts w:hAnsi="宋体" w:cs="宋体"/>
                <w:sz w:val="21"/>
                <w:szCs w:val="21"/>
              </w:rPr>
              <w:t>财务状况</w:t>
            </w:r>
          </w:p>
        </w:tc>
        <w:tc>
          <w:tcPr>
            <w:tcW w:w="5678" w:type="dxa"/>
            <w:tcBorders>
              <w:top w:val="single" w:color="auto" w:sz="4" w:space="0"/>
              <w:left w:val="single" w:color="auto" w:sz="4" w:space="0"/>
              <w:bottom w:val="single" w:color="auto" w:sz="4" w:space="0"/>
              <w:right w:val="single" w:color="auto" w:sz="4" w:space="0"/>
            </w:tcBorders>
            <w:vAlign w:val="center"/>
          </w:tcPr>
          <w:p w14:paraId="7107ACD6">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78112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471B6831">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08F48E06">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75155043">
            <w:pPr>
              <w:spacing w:line="360" w:lineRule="auto"/>
              <w:jc w:val="center"/>
              <w:rPr>
                <w:rFonts w:hint="default" w:hAnsi="宋体" w:cs="宋体"/>
                <w:sz w:val="21"/>
                <w:szCs w:val="21"/>
              </w:rPr>
            </w:pPr>
            <w:r>
              <w:rPr>
                <w:rFonts w:hAnsi="宋体" w:cs="宋体"/>
                <w:sz w:val="21"/>
                <w:szCs w:val="21"/>
              </w:rPr>
              <w:t>企业</w:t>
            </w:r>
            <w:r>
              <w:rPr>
                <w:rFonts w:hAnsi="宋体"/>
                <w:sz w:val="21"/>
                <w:szCs w:val="21"/>
              </w:rPr>
              <w:t>纳税和社保证明材料</w:t>
            </w:r>
          </w:p>
        </w:tc>
        <w:tc>
          <w:tcPr>
            <w:tcW w:w="5678" w:type="dxa"/>
            <w:tcBorders>
              <w:top w:val="single" w:color="auto" w:sz="4" w:space="0"/>
              <w:left w:val="single" w:color="auto" w:sz="4" w:space="0"/>
              <w:bottom w:val="single" w:color="auto" w:sz="4" w:space="0"/>
              <w:right w:val="single" w:color="auto" w:sz="4" w:space="0"/>
            </w:tcBorders>
            <w:vAlign w:val="center"/>
          </w:tcPr>
          <w:p w14:paraId="29E048EC">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31A28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29971F83">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535BF744">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2A8FC0DB">
            <w:pPr>
              <w:spacing w:line="360" w:lineRule="auto"/>
              <w:jc w:val="center"/>
              <w:rPr>
                <w:rFonts w:hint="default" w:hAnsi="宋体" w:cs="宋体"/>
                <w:sz w:val="21"/>
                <w:szCs w:val="21"/>
              </w:rPr>
            </w:pPr>
            <w:r>
              <w:rPr>
                <w:rFonts w:hAnsi="宋体" w:cs="宋体"/>
                <w:sz w:val="21"/>
                <w:szCs w:val="21"/>
              </w:rPr>
              <w:t>无重大违法记录的书面声明</w:t>
            </w:r>
          </w:p>
        </w:tc>
        <w:tc>
          <w:tcPr>
            <w:tcW w:w="5678" w:type="dxa"/>
            <w:tcBorders>
              <w:top w:val="single" w:color="auto" w:sz="4" w:space="0"/>
              <w:left w:val="single" w:color="auto" w:sz="4" w:space="0"/>
              <w:bottom w:val="single" w:color="auto" w:sz="4" w:space="0"/>
              <w:right w:val="single" w:color="auto" w:sz="4" w:space="0"/>
            </w:tcBorders>
            <w:vAlign w:val="center"/>
          </w:tcPr>
          <w:p w14:paraId="3EDC4910">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11FFB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5601662C">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6D94FDF1">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27436483">
            <w:pPr>
              <w:spacing w:line="360" w:lineRule="auto"/>
              <w:jc w:val="center"/>
              <w:rPr>
                <w:rFonts w:hint="default" w:hAnsi="宋体" w:cs="宋体"/>
                <w:sz w:val="21"/>
                <w:szCs w:val="21"/>
              </w:rPr>
            </w:pPr>
            <w:r>
              <w:rPr>
                <w:rFonts w:hAnsi="宋体" w:cs="宋体"/>
                <w:sz w:val="21"/>
                <w:szCs w:val="21"/>
              </w:rPr>
              <w:t>信用查询</w:t>
            </w:r>
          </w:p>
        </w:tc>
        <w:tc>
          <w:tcPr>
            <w:tcW w:w="5678" w:type="dxa"/>
            <w:tcBorders>
              <w:top w:val="single" w:color="auto" w:sz="4" w:space="0"/>
              <w:left w:val="single" w:color="auto" w:sz="4" w:space="0"/>
              <w:bottom w:val="single" w:color="auto" w:sz="4" w:space="0"/>
              <w:right w:val="single" w:color="auto" w:sz="4" w:space="0"/>
            </w:tcBorders>
            <w:vAlign w:val="center"/>
          </w:tcPr>
          <w:p w14:paraId="332D5AF7">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6239E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236A4A28">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146A51D6">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66284279">
            <w:pPr>
              <w:spacing w:line="360" w:lineRule="auto"/>
              <w:jc w:val="center"/>
              <w:rPr>
                <w:rFonts w:hint="default" w:hAnsi="宋体" w:cs="宋体"/>
                <w:sz w:val="21"/>
                <w:szCs w:val="21"/>
              </w:rPr>
            </w:pPr>
            <w:r>
              <w:rPr>
                <w:rFonts w:hAnsi="宋体" w:cs="宋体"/>
                <w:sz w:val="21"/>
                <w:szCs w:val="21"/>
              </w:rPr>
              <w:t>其他要求</w:t>
            </w:r>
          </w:p>
        </w:tc>
        <w:tc>
          <w:tcPr>
            <w:tcW w:w="5678" w:type="dxa"/>
            <w:tcBorders>
              <w:top w:val="single" w:color="auto" w:sz="4" w:space="0"/>
              <w:left w:val="single" w:color="auto" w:sz="4" w:space="0"/>
              <w:bottom w:val="single" w:color="auto" w:sz="4" w:space="0"/>
              <w:right w:val="single" w:color="auto" w:sz="4" w:space="0"/>
            </w:tcBorders>
            <w:vAlign w:val="center"/>
          </w:tcPr>
          <w:p w14:paraId="6E921114">
            <w:pPr>
              <w:pStyle w:val="56"/>
              <w:spacing w:line="360" w:lineRule="auto"/>
              <w:jc w:val="center"/>
              <w:rPr>
                <w:rFonts w:hAnsi="宋体"/>
                <w:color w:val="auto"/>
                <w:sz w:val="21"/>
                <w:szCs w:val="21"/>
              </w:rPr>
            </w:pPr>
            <w:r>
              <w:rPr>
                <w:rFonts w:hint="eastAsia" w:hAnsi="宋体"/>
                <w:color w:val="auto"/>
                <w:sz w:val="21"/>
                <w:szCs w:val="21"/>
              </w:rPr>
              <w:t>符合“供应商须知前附表”规定</w:t>
            </w:r>
          </w:p>
        </w:tc>
      </w:tr>
      <w:tr w14:paraId="27D9B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restart"/>
            <w:tcBorders>
              <w:top w:val="single" w:color="auto" w:sz="4" w:space="0"/>
              <w:right w:val="single" w:color="auto" w:sz="4" w:space="0"/>
            </w:tcBorders>
            <w:vAlign w:val="center"/>
          </w:tcPr>
          <w:p w14:paraId="0284F56A">
            <w:pPr>
              <w:pStyle w:val="56"/>
              <w:spacing w:line="360" w:lineRule="auto"/>
              <w:jc w:val="center"/>
              <w:rPr>
                <w:rFonts w:hAnsi="宋体"/>
                <w:color w:val="auto"/>
                <w:sz w:val="21"/>
                <w:szCs w:val="21"/>
              </w:rPr>
            </w:pPr>
            <w:r>
              <w:rPr>
                <w:rFonts w:hint="eastAsia" w:hAnsi="宋体"/>
                <w:color w:val="auto"/>
                <w:sz w:val="21"/>
                <w:szCs w:val="21"/>
              </w:rPr>
              <w:t>2.1.2</w:t>
            </w:r>
          </w:p>
        </w:tc>
        <w:tc>
          <w:tcPr>
            <w:tcW w:w="940" w:type="dxa"/>
            <w:vMerge w:val="restart"/>
            <w:tcBorders>
              <w:top w:val="single" w:color="auto" w:sz="4" w:space="0"/>
              <w:right w:val="single" w:color="auto" w:sz="4" w:space="0"/>
            </w:tcBorders>
            <w:vAlign w:val="center"/>
          </w:tcPr>
          <w:p w14:paraId="652C0364">
            <w:pPr>
              <w:pStyle w:val="56"/>
              <w:spacing w:line="360" w:lineRule="auto"/>
              <w:jc w:val="center"/>
              <w:rPr>
                <w:rFonts w:hAnsi="宋体"/>
                <w:color w:val="auto"/>
                <w:sz w:val="21"/>
                <w:szCs w:val="21"/>
              </w:rPr>
            </w:pPr>
            <w:r>
              <w:rPr>
                <w:rFonts w:hint="eastAsia" w:hAnsi="宋体"/>
                <w:color w:val="auto"/>
                <w:sz w:val="21"/>
                <w:szCs w:val="21"/>
              </w:rPr>
              <w:t>符</w:t>
            </w:r>
          </w:p>
          <w:p w14:paraId="431430AC">
            <w:pPr>
              <w:pStyle w:val="56"/>
              <w:spacing w:line="360" w:lineRule="auto"/>
              <w:jc w:val="center"/>
              <w:rPr>
                <w:rFonts w:hAnsi="宋体"/>
                <w:color w:val="auto"/>
                <w:sz w:val="21"/>
                <w:szCs w:val="21"/>
              </w:rPr>
            </w:pPr>
            <w:r>
              <w:rPr>
                <w:rFonts w:hint="eastAsia" w:hAnsi="宋体"/>
                <w:color w:val="auto"/>
                <w:sz w:val="21"/>
                <w:szCs w:val="21"/>
              </w:rPr>
              <w:t>合</w:t>
            </w:r>
          </w:p>
          <w:p w14:paraId="25FF60CE">
            <w:pPr>
              <w:pStyle w:val="56"/>
              <w:spacing w:line="360" w:lineRule="auto"/>
              <w:jc w:val="center"/>
              <w:rPr>
                <w:rFonts w:hAnsi="宋体"/>
                <w:color w:val="auto"/>
                <w:sz w:val="21"/>
                <w:szCs w:val="21"/>
              </w:rPr>
            </w:pPr>
            <w:r>
              <w:rPr>
                <w:rFonts w:hint="eastAsia" w:hAnsi="宋体"/>
                <w:color w:val="auto"/>
                <w:sz w:val="21"/>
                <w:szCs w:val="21"/>
              </w:rPr>
              <w:t>性</w:t>
            </w:r>
          </w:p>
          <w:p w14:paraId="36C777D2">
            <w:pPr>
              <w:pStyle w:val="56"/>
              <w:spacing w:line="360" w:lineRule="auto"/>
              <w:jc w:val="center"/>
              <w:rPr>
                <w:rFonts w:hAnsi="宋体"/>
                <w:color w:val="auto"/>
                <w:sz w:val="21"/>
                <w:szCs w:val="21"/>
              </w:rPr>
            </w:pPr>
            <w:r>
              <w:rPr>
                <w:rFonts w:hint="eastAsia" w:hAnsi="宋体"/>
                <w:color w:val="auto"/>
                <w:sz w:val="21"/>
                <w:szCs w:val="21"/>
              </w:rPr>
              <w:t>评</w:t>
            </w:r>
          </w:p>
          <w:p w14:paraId="1BD55C4A">
            <w:pPr>
              <w:pStyle w:val="56"/>
              <w:spacing w:line="360" w:lineRule="auto"/>
              <w:jc w:val="center"/>
              <w:rPr>
                <w:rFonts w:hAnsi="宋体"/>
                <w:color w:val="auto"/>
                <w:sz w:val="21"/>
                <w:szCs w:val="21"/>
              </w:rPr>
            </w:pPr>
            <w:r>
              <w:rPr>
                <w:rFonts w:hint="eastAsia" w:hAnsi="宋体"/>
                <w:color w:val="auto"/>
                <w:sz w:val="21"/>
                <w:szCs w:val="21"/>
              </w:rPr>
              <w:t>审</w:t>
            </w:r>
          </w:p>
          <w:p w14:paraId="1C669A33">
            <w:pPr>
              <w:pStyle w:val="56"/>
              <w:spacing w:line="360" w:lineRule="auto"/>
              <w:jc w:val="center"/>
              <w:rPr>
                <w:rFonts w:hAnsi="宋体"/>
                <w:color w:val="auto"/>
                <w:sz w:val="21"/>
                <w:szCs w:val="21"/>
              </w:rPr>
            </w:pPr>
            <w:r>
              <w:rPr>
                <w:rFonts w:hint="eastAsia" w:hAnsi="宋体"/>
                <w:color w:val="auto"/>
                <w:sz w:val="21"/>
                <w:szCs w:val="21"/>
              </w:rPr>
              <w:t>标</w:t>
            </w:r>
          </w:p>
          <w:p w14:paraId="722F380A">
            <w:pPr>
              <w:pStyle w:val="56"/>
              <w:spacing w:line="360" w:lineRule="auto"/>
              <w:jc w:val="center"/>
              <w:rPr>
                <w:rFonts w:hAnsi="宋体"/>
                <w:color w:val="auto"/>
                <w:sz w:val="21"/>
                <w:szCs w:val="21"/>
              </w:rPr>
            </w:pPr>
            <w:r>
              <w:rPr>
                <w:rFonts w:hint="eastAsia" w:hAnsi="宋体"/>
                <w:color w:val="auto"/>
                <w:sz w:val="21"/>
                <w:szCs w:val="21"/>
              </w:rPr>
              <w:t>准</w:t>
            </w:r>
          </w:p>
        </w:tc>
        <w:tc>
          <w:tcPr>
            <w:tcW w:w="1761" w:type="dxa"/>
            <w:tcBorders>
              <w:top w:val="single" w:color="auto" w:sz="4" w:space="0"/>
              <w:left w:val="single" w:color="auto" w:sz="4" w:space="0"/>
              <w:right w:val="single" w:color="auto" w:sz="4" w:space="0"/>
            </w:tcBorders>
            <w:vAlign w:val="center"/>
          </w:tcPr>
          <w:p w14:paraId="53C8408D">
            <w:pPr>
              <w:pStyle w:val="56"/>
              <w:spacing w:line="360" w:lineRule="auto"/>
              <w:jc w:val="center"/>
              <w:rPr>
                <w:rFonts w:hAnsi="宋体"/>
                <w:color w:val="auto"/>
                <w:sz w:val="21"/>
                <w:szCs w:val="21"/>
              </w:rPr>
            </w:pPr>
            <w:r>
              <w:rPr>
                <w:rFonts w:hint="eastAsia" w:hAnsi="宋体"/>
                <w:color w:val="auto"/>
                <w:sz w:val="21"/>
                <w:szCs w:val="21"/>
              </w:rPr>
              <w:t xml:space="preserve">标书雷同性分析 </w:t>
            </w:r>
          </w:p>
        </w:tc>
        <w:tc>
          <w:tcPr>
            <w:tcW w:w="5678" w:type="dxa"/>
            <w:tcBorders>
              <w:top w:val="single" w:color="auto" w:sz="4" w:space="0"/>
              <w:left w:val="single" w:color="auto" w:sz="4" w:space="0"/>
              <w:right w:val="single" w:color="auto" w:sz="4" w:space="0"/>
            </w:tcBorders>
            <w:vAlign w:val="center"/>
          </w:tcPr>
          <w:p w14:paraId="326E5C8F">
            <w:pPr>
              <w:pStyle w:val="56"/>
              <w:spacing w:line="360" w:lineRule="auto"/>
              <w:jc w:val="center"/>
              <w:rPr>
                <w:rFonts w:hAnsi="宋体"/>
                <w:color w:val="auto"/>
                <w:sz w:val="21"/>
                <w:szCs w:val="21"/>
              </w:rPr>
            </w:pPr>
            <w:r>
              <w:rPr>
                <w:rFonts w:hint="eastAsia" w:hAnsi="宋体"/>
                <w:color w:val="auto"/>
                <w:sz w:val="21"/>
                <w:szCs w:val="21"/>
              </w:rPr>
              <w:t>投标文件制作机器码不能一致</w:t>
            </w:r>
          </w:p>
        </w:tc>
      </w:tr>
      <w:tr w14:paraId="0E49B2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709823E1">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6DFA78F6">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04A3826A">
            <w:pPr>
              <w:pStyle w:val="56"/>
              <w:spacing w:line="360" w:lineRule="auto"/>
              <w:jc w:val="center"/>
              <w:rPr>
                <w:rFonts w:hAnsi="宋体"/>
                <w:color w:val="auto"/>
                <w:sz w:val="21"/>
                <w:szCs w:val="21"/>
              </w:rPr>
            </w:pPr>
            <w:r>
              <w:rPr>
                <w:rFonts w:hint="eastAsia" w:hAnsi="宋体"/>
                <w:color w:val="auto"/>
                <w:sz w:val="21"/>
                <w:szCs w:val="21"/>
              </w:rPr>
              <w:t>磋商函签字盖章</w:t>
            </w:r>
          </w:p>
        </w:tc>
        <w:tc>
          <w:tcPr>
            <w:tcW w:w="5678" w:type="dxa"/>
            <w:tcBorders>
              <w:top w:val="single" w:color="auto" w:sz="4" w:space="0"/>
              <w:left w:val="single" w:color="auto" w:sz="4" w:space="0"/>
              <w:right w:val="single" w:color="auto" w:sz="4" w:space="0"/>
            </w:tcBorders>
            <w:vAlign w:val="center"/>
          </w:tcPr>
          <w:p w14:paraId="23DA171E">
            <w:pPr>
              <w:pStyle w:val="56"/>
              <w:spacing w:line="360" w:lineRule="auto"/>
              <w:jc w:val="center"/>
              <w:rPr>
                <w:rFonts w:hAnsi="宋体"/>
                <w:color w:val="auto"/>
                <w:sz w:val="21"/>
                <w:szCs w:val="21"/>
              </w:rPr>
            </w:pPr>
            <w:r>
              <w:rPr>
                <w:rFonts w:hint="eastAsia" w:hAnsi="宋体"/>
                <w:color w:val="auto"/>
                <w:sz w:val="21"/>
                <w:szCs w:val="21"/>
              </w:rPr>
              <w:t>按磋商文件格式要求签字盖章</w:t>
            </w:r>
          </w:p>
        </w:tc>
      </w:tr>
      <w:tr w14:paraId="02083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06F954CD">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52EB0C9D">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05C6C3C2">
            <w:pPr>
              <w:pStyle w:val="56"/>
              <w:spacing w:line="360" w:lineRule="auto"/>
              <w:jc w:val="center"/>
              <w:rPr>
                <w:rFonts w:hAnsi="宋体"/>
                <w:color w:val="auto"/>
                <w:sz w:val="21"/>
                <w:szCs w:val="21"/>
              </w:rPr>
            </w:pPr>
            <w:r>
              <w:rPr>
                <w:rFonts w:hint="eastAsia" w:hAnsi="宋体"/>
                <w:color w:val="auto"/>
                <w:sz w:val="21"/>
                <w:szCs w:val="21"/>
              </w:rPr>
              <w:t>响应文件格式</w:t>
            </w:r>
          </w:p>
        </w:tc>
        <w:tc>
          <w:tcPr>
            <w:tcW w:w="5678" w:type="dxa"/>
            <w:tcBorders>
              <w:top w:val="single" w:color="auto" w:sz="4" w:space="0"/>
              <w:left w:val="single" w:color="auto" w:sz="4" w:space="0"/>
              <w:right w:val="single" w:color="auto" w:sz="4" w:space="0"/>
            </w:tcBorders>
            <w:vAlign w:val="center"/>
          </w:tcPr>
          <w:p w14:paraId="0760C610">
            <w:pPr>
              <w:pStyle w:val="56"/>
              <w:spacing w:line="360" w:lineRule="auto"/>
              <w:jc w:val="center"/>
              <w:rPr>
                <w:rFonts w:hAnsi="宋体"/>
                <w:color w:val="auto"/>
                <w:sz w:val="21"/>
                <w:szCs w:val="21"/>
              </w:rPr>
            </w:pPr>
            <w:r>
              <w:rPr>
                <w:rFonts w:hint="eastAsia" w:hAnsi="宋体"/>
                <w:color w:val="auto"/>
                <w:sz w:val="21"/>
                <w:szCs w:val="21"/>
              </w:rPr>
              <w:t>符合“磋商文件格式”的要求</w:t>
            </w:r>
          </w:p>
        </w:tc>
      </w:tr>
      <w:tr w14:paraId="5129C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4E60B9BB">
            <w:pPr>
              <w:pStyle w:val="56"/>
              <w:spacing w:line="360" w:lineRule="auto"/>
              <w:jc w:val="center"/>
              <w:rPr>
                <w:rFonts w:hAnsi="宋体"/>
                <w:color w:val="auto"/>
                <w:sz w:val="21"/>
                <w:szCs w:val="21"/>
              </w:rPr>
            </w:pPr>
          </w:p>
        </w:tc>
        <w:tc>
          <w:tcPr>
            <w:tcW w:w="940" w:type="dxa"/>
            <w:vMerge w:val="continue"/>
            <w:tcBorders>
              <w:right w:val="single" w:color="auto" w:sz="4" w:space="0"/>
            </w:tcBorders>
            <w:vAlign w:val="center"/>
          </w:tcPr>
          <w:p w14:paraId="1283D7AD">
            <w:pPr>
              <w:pStyle w:val="56"/>
              <w:spacing w:line="360" w:lineRule="auto"/>
              <w:jc w:val="center"/>
              <w:rPr>
                <w:rFonts w:hAnsi="宋体"/>
                <w:color w:val="auto"/>
                <w:sz w:val="21"/>
                <w:szCs w:val="21"/>
              </w:rPr>
            </w:pPr>
          </w:p>
        </w:tc>
        <w:tc>
          <w:tcPr>
            <w:tcW w:w="1761" w:type="dxa"/>
            <w:tcBorders>
              <w:top w:val="single" w:color="auto" w:sz="4" w:space="0"/>
              <w:left w:val="single" w:color="auto" w:sz="4" w:space="0"/>
              <w:right w:val="single" w:color="auto" w:sz="4" w:space="0"/>
            </w:tcBorders>
            <w:vAlign w:val="center"/>
          </w:tcPr>
          <w:p w14:paraId="09BDABF9">
            <w:pPr>
              <w:spacing w:line="360" w:lineRule="auto"/>
              <w:jc w:val="center"/>
              <w:rPr>
                <w:rFonts w:hint="default" w:hAnsi="宋体" w:cs="宋体"/>
                <w:sz w:val="21"/>
                <w:szCs w:val="21"/>
              </w:rPr>
            </w:pPr>
            <w:r>
              <w:rPr>
                <w:rFonts w:hAnsi="宋体" w:cs="宋体"/>
                <w:sz w:val="21"/>
                <w:szCs w:val="21"/>
              </w:rPr>
              <w:t>磋商报价</w:t>
            </w:r>
          </w:p>
        </w:tc>
        <w:tc>
          <w:tcPr>
            <w:tcW w:w="5678" w:type="dxa"/>
            <w:tcBorders>
              <w:top w:val="single" w:color="auto" w:sz="4" w:space="0"/>
              <w:left w:val="single" w:color="auto" w:sz="4" w:space="0"/>
              <w:right w:val="single" w:color="auto" w:sz="4" w:space="0"/>
            </w:tcBorders>
            <w:vAlign w:val="center"/>
          </w:tcPr>
          <w:p w14:paraId="3CB5D2DF">
            <w:pPr>
              <w:spacing w:line="360" w:lineRule="auto"/>
              <w:jc w:val="center"/>
              <w:rPr>
                <w:rFonts w:hint="default" w:hAnsi="宋体" w:cs="宋体"/>
                <w:sz w:val="21"/>
                <w:szCs w:val="21"/>
              </w:rPr>
            </w:pPr>
            <w:r>
              <w:rPr>
                <w:rFonts w:hAnsi="宋体" w:cs="宋体"/>
                <w:sz w:val="21"/>
                <w:szCs w:val="21"/>
              </w:rPr>
              <w:t>不超过最高限价</w:t>
            </w:r>
          </w:p>
        </w:tc>
      </w:tr>
      <w:tr w14:paraId="70055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30D9EF49">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69BD62C">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2F69E617">
            <w:pPr>
              <w:spacing w:line="360" w:lineRule="auto"/>
              <w:jc w:val="center"/>
              <w:rPr>
                <w:rFonts w:hint="default" w:hAnsi="宋体" w:cs="宋体"/>
                <w:sz w:val="21"/>
                <w:szCs w:val="21"/>
              </w:rPr>
            </w:pPr>
            <w:r>
              <w:rPr>
                <w:rFonts w:hAnsi="宋体" w:cs="宋体"/>
                <w:sz w:val="21"/>
                <w:szCs w:val="21"/>
              </w:rPr>
              <w:t>质量标准</w:t>
            </w:r>
          </w:p>
        </w:tc>
        <w:tc>
          <w:tcPr>
            <w:tcW w:w="5678" w:type="dxa"/>
            <w:tcBorders>
              <w:top w:val="single" w:color="auto" w:sz="4" w:space="0"/>
              <w:left w:val="single" w:color="auto" w:sz="4" w:space="0"/>
              <w:bottom w:val="single" w:color="auto" w:sz="4" w:space="0"/>
              <w:right w:val="single" w:color="auto" w:sz="4" w:space="0"/>
            </w:tcBorders>
            <w:vAlign w:val="center"/>
          </w:tcPr>
          <w:p w14:paraId="2AE953A2">
            <w:pPr>
              <w:adjustRightInd w:val="0"/>
              <w:spacing w:line="360" w:lineRule="auto"/>
              <w:jc w:val="center"/>
              <w:textAlignment w:val="baseline"/>
              <w:rPr>
                <w:rFonts w:hint="default" w:hAnsi="宋体" w:cs="宋体"/>
                <w:sz w:val="21"/>
                <w:szCs w:val="21"/>
              </w:rPr>
            </w:pPr>
            <w:r>
              <w:rPr>
                <w:rFonts w:hAnsi="宋体" w:cs="宋体"/>
                <w:sz w:val="21"/>
                <w:szCs w:val="21"/>
              </w:rPr>
              <w:t>符合“供应商须知前附表”规定</w:t>
            </w:r>
          </w:p>
        </w:tc>
      </w:tr>
      <w:tr w14:paraId="3618F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0773D8F7">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B8245D4">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76BEA821">
            <w:pPr>
              <w:spacing w:line="360" w:lineRule="auto"/>
              <w:jc w:val="center"/>
              <w:rPr>
                <w:rFonts w:hint="default" w:hAnsi="宋体" w:cs="宋体"/>
                <w:sz w:val="21"/>
                <w:szCs w:val="21"/>
              </w:rPr>
            </w:pPr>
            <w:r>
              <w:rPr>
                <w:rFonts w:hAnsi="宋体" w:cs="宋体"/>
                <w:sz w:val="21"/>
                <w:szCs w:val="21"/>
              </w:rPr>
              <w:t>安全要求</w:t>
            </w:r>
          </w:p>
        </w:tc>
        <w:tc>
          <w:tcPr>
            <w:tcW w:w="5678" w:type="dxa"/>
            <w:tcBorders>
              <w:top w:val="single" w:color="auto" w:sz="4" w:space="0"/>
              <w:left w:val="single" w:color="auto" w:sz="4" w:space="0"/>
              <w:bottom w:val="single" w:color="auto" w:sz="4" w:space="0"/>
              <w:right w:val="single" w:color="auto" w:sz="4" w:space="0"/>
            </w:tcBorders>
            <w:vAlign w:val="center"/>
          </w:tcPr>
          <w:p w14:paraId="35F8D740">
            <w:pPr>
              <w:adjustRightInd w:val="0"/>
              <w:spacing w:line="360" w:lineRule="auto"/>
              <w:jc w:val="center"/>
              <w:textAlignment w:val="baseline"/>
              <w:rPr>
                <w:rFonts w:hint="default" w:hAnsi="宋体" w:cs="宋体"/>
                <w:sz w:val="21"/>
                <w:szCs w:val="21"/>
              </w:rPr>
            </w:pPr>
            <w:r>
              <w:rPr>
                <w:rFonts w:hAnsi="宋体" w:cs="宋体"/>
                <w:sz w:val="21"/>
                <w:szCs w:val="21"/>
              </w:rPr>
              <w:t>符合“供应商须知前附表”规定</w:t>
            </w:r>
          </w:p>
        </w:tc>
      </w:tr>
      <w:tr w14:paraId="4ABA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487348E3">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6F12F5AC">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3D09ED0A">
            <w:pPr>
              <w:spacing w:line="360" w:lineRule="auto"/>
              <w:jc w:val="center"/>
              <w:rPr>
                <w:rFonts w:hint="default" w:hAnsi="宋体" w:cs="宋体"/>
                <w:sz w:val="21"/>
                <w:szCs w:val="21"/>
              </w:rPr>
            </w:pPr>
            <w:r>
              <w:rPr>
                <w:rFonts w:hAnsi="宋体" w:cs="宋体"/>
                <w:sz w:val="21"/>
                <w:szCs w:val="21"/>
              </w:rPr>
              <w:t>工期要求</w:t>
            </w:r>
          </w:p>
        </w:tc>
        <w:tc>
          <w:tcPr>
            <w:tcW w:w="5678" w:type="dxa"/>
            <w:tcBorders>
              <w:top w:val="single" w:color="auto" w:sz="4" w:space="0"/>
              <w:left w:val="single" w:color="auto" w:sz="4" w:space="0"/>
              <w:bottom w:val="single" w:color="auto" w:sz="4" w:space="0"/>
              <w:right w:val="single" w:color="auto" w:sz="4" w:space="0"/>
            </w:tcBorders>
            <w:vAlign w:val="center"/>
          </w:tcPr>
          <w:p w14:paraId="4D6A066B">
            <w:pPr>
              <w:adjustRightInd w:val="0"/>
              <w:spacing w:line="360" w:lineRule="auto"/>
              <w:jc w:val="center"/>
              <w:textAlignment w:val="baseline"/>
              <w:rPr>
                <w:rFonts w:hint="default" w:hAnsi="宋体" w:cs="宋体"/>
                <w:sz w:val="21"/>
                <w:szCs w:val="21"/>
              </w:rPr>
            </w:pPr>
            <w:r>
              <w:rPr>
                <w:rFonts w:hAnsi="宋体" w:cs="宋体"/>
                <w:sz w:val="21"/>
                <w:szCs w:val="21"/>
              </w:rPr>
              <w:t>符合“供应商须知前附表”规定</w:t>
            </w:r>
          </w:p>
        </w:tc>
      </w:tr>
      <w:tr w14:paraId="02B90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2E4FE018">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1F034E2">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56F38CD3">
            <w:pPr>
              <w:spacing w:line="360" w:lineRule="auto"/>
              <w:jc w:val="center"/>
              <w:rPr>
                <w:rFonts w:hint="default" w:hAnsi="宋体" w:cs="宋体"/>
                <w:sz w:val="21"/>
                <w:szCs w:val="21"/>
              </w:rPr>
            </w:pPr>
            <w:r>
              <w:rPr>
                <w:rFonts w:hAnsi="宋体" w:cs="宋体"/>
                <w:sz w:val="21"/>
                <w:szCs w:val="21"/>
              </w:rPr>
              <w:t>保修期</w:t>
            </w:r>
          </w:p>
        </w:tc>
        <w:tc>
          <w:tcPr>
            <w:tcW w:w="5678" w:type="dxa"/>
            <w:tcBorders>
              <w:top w:val="single" w:color="auto" w:sz="4" w:space="0"/>
              <w:left w:val="single" w:color="auto" w:sz="4" w:space="0"/>
              <w:right w:val="single" w:color="auto" w:sz="4" w:space="0"/>
            </w:tcBorders>
            <w:vAlign w:val="center"/>
          </w:tcPr>
          <w:p w14:paraId="4F10A0EC">
            <w:pPr>
              <w:spacing w:line="360" w:lineRule="auto"/>
              <w:jc w:val="center"/>
              <w:rPr>
                <w:rFonts w:hint="default" w:hAnsi="宋体" w:cs="宋体"/>
                <w:sz w:val="21"/>
                <w:szCs w:val="21"/>
              </w:rPr>
            </w:pPr>
            <w:r>
              <w:rPr>
                <w:rFonts w:hAnsi="宋体" w:cs="宋体"/>
                <w:sz w:val="21"/>
                <w:szCs w:val="21"/>
              </w:rPr>
              <w:t>符合“供应商须知前附表”规定</w:t>
            </w:r>
          </w:p>
        </w:tc>
      </w:tr>
      <w:tr w14:paraId="10B0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right w:val="single" w:color="auto" w:sz="4" w:space="0"/>
            </w:tcBorders>
            <w:vAlign w:val="center"/>
          </w:tcPr>
          <w:p w14:paraId="76376EFF">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005D7D7">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193B0756">
            <w:pPr>
              <w:spacing w:line="360" w:lineRule="auto"/>
              <w:jc w:val="center"/>
              <w:rPr>
                <w:rFonts w:hint="default" w:hAnsi="宋体" w:cs="宋体"/>
                <w:sz w:val="21"/>
                <w:szCs w:val="21"/>
              </w:rPr>
            </w:pPr>
            <w:r>
              <w:rPr>
                <w:rFonts w:hAnsi="宋体" w:cs="宋体"/>
                <w:sz w:val="21"/>
                <w:szCs w:val="21"/>
              </w:rPr>
              <w:t>磋商有效期</w:t>
            </w:r>
          </w:p>
        </w:tc>
        <w:tc>
          <w:tcPr>
            <w:tcW w:w="5678" w:type="dxa"/>
            <w:tcBorders>
              <w:top w:val="single" w:color="auto" w:sz="4" w:space="0"/>
              <w:left w:val="single" w:color="auto" w:sz="4" w:space="0"/>
              <w:right w:val="single" w:color="auto" w:sz="4" w:space="0"/>
            </w:tcBorders>
            <w:vAlign w:val="center"/>
          </w:tcPr>
          <w:p w14:paraId="2D869DEE">
            <w:pPr>
              <w:adjustRightInd w:val="0"/>
              <w:spacing w:line="360" w:lineRule="auto"/>
              <w:jc w:val="center"/>
              <w:textAlignment w:val="baseline"/>
              <w:rPr>
                <w:rFonts w:hint="default" w:hAnsi="宋体" w:cs="宋体"/>
                <w:sz w:val="21"/>
                <w:szCs w:val="21"/>
              </w:rPr>
            </w:pPr>
            <w:r>
              <w:rPr>
                <w:rFonts w:hAnsi="宋体" w:cs="宋体"/>
                <w:sz w:val="21"/>
                <w:szCs w:val="21"/>
              </w:rPr>
              <w:t>符合“供应商须知前附表”规定</w:t>
            </w:r>
          </w:p>
        </w:tc>
      </w:tr>
      <w:tr w14:paraId="54355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5" w:type="dxa"/>
            <w:vMerge w:val="continue"/>
            <w:tcBorders>
              <w:bottom w:val="single" w:color="auto" w:sz="4" w:space="0"/>
              <w:right w:val="single" w:color="auto" w:sz="4" w:space="0"/>
            </w:tcBorders>
            <w:vAlign w:val="center"/>
          </w:tcPr>
          <w:p w14:paraId="09D2A9A4">
            <w:pPr>
              <w:adjustRightInd w:val="0"/>
              <w:spacing w:line="360" w:lineRule="auto"/>
              <w:jc w:val="center"/>
              <w:textAlignment w:val="baseline"/>
              <w:rPr>
                <w:rFonts w:hint="default" w:hAnsi="宋体" w:cs="宋体"/>
                <w:sz w:val="21"/>
                <w:szCs w:val="21"/>
              </w:rPr>
            </w:pPr>
          </w:p>
        </w:tc>
        <w:tc>
          <w:tcPr>
            <w:tcW w:w="940" w:type="dxa"/>
            <w:vMerge w:val="continue"/>
            <w:tcBorders>
              <w:bottom w:val="single" w:color="auto" w:sz="4" w:space="0"/>
              <w:right w:val="single" w:color="auto" w:sz="4" w:space="0"/>
            </w:tcBorders>
            <w:vAlign w:val="center"/>
          </w:tcPr>
          <w:p w14:paraId="2893955E">
            <w:pPr>
              <w:adjustRightInd w:val="0"/>
              <w:spacing w:line="360" w:lineRule="auto"/>
              <w:jc w:val="center"/>
              <w:textAlignment w:val="baseline"/>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49C00389">
            <w:pPr>
              <w:spacing w:line="360" w:lineRule="auto"/>
              <w:jc w:val="center"/>
              <w:rPr>
                <w:rFonts w:hint="default" w:hAnsi="宋体" w:cs="宋体"/>
                <w:sz w:val="21"/>
                <w:szCs w:val="21"/>
              </w:rPr>
            </w:pPr>
            <w:r>
              <w:rPr>
                <w:rFonts w:hAnsi="宋体" w:cs="宋体"/>
                <w:sz w:val="21"/>
                <w:szCs w:val="21"/>
              </w:rPr>
              <w:t>已标价工程量清单</w:t>
            </w:r>
          </w:p>
        </w:tc>
        <w:tc>
          <w:tcPr>
            <w:tcW w:w="5678" w:type="dxa"/>
            <w:tcBorders>
              <w:top w:val="single" w:color="auto" w:sz="4" w:space="0"/>
              <w:left w:val="single" w:color="auto" w:sz="4" w:space="0"/>
              <w:right w:val="single" w:color="auto" w:sz="4" w:space="0"/>
            </w:tcBorders>
            <w:vAlign w:val="center"/>
          </w:tcPr>
          <w:p w14:paraId="33E39CB3">
            <w:pPr>
              <w:spacing w:line="360" w:lineRule="auto"/>
              <w:jc w:val="center"/>
              <w:rPr>
                <w:rFonts w:hint="default" w:hAnsi="宋体" w:cs="宋体"/>
                <w:sz w:val="21"/>
                <w:szCs w:val="21"/>
              </w:rPr>
            </w:pPr>
            <w:r>
              <w:rPr>
                <w:rFonts w:hAnsi="宋体" w:cs="宋体"/>
                <w:sz w:val="21"/>
                <w:szCs w:val="21"/>
              </w:rPr>
              <w:t>符合第五章“工程量清单”给出的格式、范围等要求。</w:t>
            </w:r>
          </w:p>
        </w:tc>
      </w:tr>
      <w:tr w14:paraId="54542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9294" w:type="dxa"/>
            <w:gridSpan w:val="4"/>
            <w:tcBorders>
              <w:top w:val="single" w:color="auto" w:sz="4" w:space="0"/>
              <w:bottom w:val="single" w:color="auto" w:sz="4" w:space="0"/>
              <w:right w:val="single" w:color="auto" w:sz="4" w:space="0"/>
            </w:tcBorders>
            <w:vAlign w:val="center"/>
          </w:tcPr>
          <w:p w14:paraId="02657206">
            <w:pPr>
              <w:adjustRightInd w:val="0"/>
              <w:spacing w:line="360" w:lineRule="auto"/>
              <w:jc w:val="center"/>
              <w:textAlignment w:val="baseline"/>
              <w:rPr>
                <w:rFonts w:hint="default" w:hAnsi="宋体" w:cs="宋体"/>
                <w:sz w:val="24"/>
                <w:szCs w:val="24"/>
              </w:rPr>
            </w:pPr>
            <w:r>
              <w:rPr>
                <w:rFonts w:hAnsi="宋体" w:cs="宋体"/>
                <w:sz w:val="24"/>
                <w:szCs w:val="24"/>
              </w:rPr>
              <w:t>综合评分部分（满分100 分）</w:t>
            </w:r>
          </w:p>
        </w:tc>
      </w:tr>
      <w:tr w14:paraId="214AD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915" w:type="dxa"/>
            <w:tcBorders>
              <w:top w:val="single" w:color="auto" w:sz="4" w:space="0"/>
              <w:bottom w:val="single" w:color="auto" w:sz="4" w:space="0"/>
              <w:right w:val="single" w:color="auto" w:sz="4" w:space="0"/>
            </w:tcBorders>
            <w:vAlign w:val="center"/>
          </w:tcPr>
          <w:p w14:paraId="62684743">
            <w:pPr>
              <w:adjustRightInd w:val="0"/>
              <w:spacing w:line="360" w:lineRule="auto"/>
              <w:jc w:val="center"/>
              <w:textAlignment w:val="baseline"/>
              <w:rPr>
                <w:rFonts w:hint="default" w:hAnsi="宋体" w:cs="宋体"/>
                <w:sz w:val="24"/>
                <w:szCs w:val="24"/>
              </w:rPr>
            </w:pPr>
            <w:r>
              <w:rPr>
                <w:rFonts w:hAnsi="宋体" w:cs="宋体"/>
                <w:sz w:val="21"/>
                <w:szCs w:val="21"/>
              </w:rPr>
              <w:t>条款号</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0F234918">
            <w:pPr>
              <w:adjustRightInd w:val="0"/>
              <w:spacing w:line="360" w:lineRule="auto"/>
              <w:jc w:val="center"/>
              <w:textAlignment w:val="baseline"/>
              <w:rPr>
                <w:rFonts w:hint="default" w:hAnsi="宋体" w:cs="宋体"/>
                <w:sz w:val="21"/>
                <w:szCs w:val="21"/>
              </w:rPr>
            </w:pPr>
            <w:r>
              <w:rPr>
                <w:rFonts w:hAnsi="宋体" w:cs="宋体"/>
                <w:sz w:val="21"/>
                <w:szCs w:val="21"/>
              </w:rPr>
              <w:t>条款内容</w:t>
            </w:r>
          </w:p>
        </w:tc>
        <w:tc>
          <w:tcPr>
            <w:tcW w:w="5678" w:type="dxa"/>
            <w:tcBorders>
              <w:top w:val="single" w:color="auto" w:sz="4" w:space="0"/>
              <w:left w:val="single" w:color="auto" w:sz="4" w:space="0"/>
              <w:bottom w:val="single" w:color="auto" w:sz="4" w:space="0"/>
              <w:right w:val="single" w:color="auto" w:sz="4" w:space="0"/>
            </w:tcBorders>
            <w:vAlign w:val="center"/>
          </w:tcPr>
          <w:p w14:paraId="4BBFE52D">
            <w:pPr>
              <w:adjustRightInd w:val="0"/>
              <w:spacing w:line="360" w:lineRule="auto"/>
              <w:jc w:val="center"/>
              <w:textAlignment w:val="baseline"/>
              <w:rPr>
                <w:rFonts w:hint="default" w:hAnsi="宋体" w:cs="宋体"/>
                <w:sz w:val="21"/>
                <w:szCs w:val="21"/>
              </w:rPr>
            </w:pPr>
            <w:r>
              <w:rPr>
                <w:rFonts w:hAnsi="宋体" w:cs="宋体"/>
                <w:sz w:val="21"/>
                <w:szCs w:val="21"/>
              </w:rPr>
              <w:t>编列内容</w:t>
            </w:r>
          </w:p>
        </w:tc>
      </w:tr>
      <w:tr w14:paraId="12C26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5" w:type="dxa"/>
            <w:tcBorders>
              <w:top w:val="single" w:color="auto" w:sz="4" w:space="0"/>
              <w:bottom w:val="single" w:color="auto" w:sz="4" w:space="0"/>
              <w:right w:val="single" w:color="auto" w:sz="4" w:space="0"/>
            </w:tcBorders>
            <w:vAlign w:val="center"/>
          </w:tcPr>
          <w:p w14:paraId="4362BBA9">
            <w:pPr>
              <w:adjustRightInd w:val="0"/>
              <w:spacing w:line="360" w:lineRule="auto"/>
              <w:jc w:val="center"/>
              <w:textAlignment w:val="baseline"/>
              <w:rPr>
                <w:rFonts w:hint="default" w:hAnsi="宋体" w:cs="宋体"/>
                <w:sz w:val="24"/>
                <w:szCs w:val="24"/>
              </w:rPr>
            </w:pPr>
            <w:r>
              <w:rPr>
                <w:rFonts w:hAnsi="宋体" w:cs="宋体"/>
                <w:sz w:val="24"/>
                <w:szCs w:val="24"/>
              </w:rPr>
              <w:t>2.2.1</w:t>
            </w:r>
          </w:p>
        </w:tc>
        <w:tc>
          <w:tcPr>
            <w:tcW w:w="2701" w:type="dxa"/>
            <w:gridSpan w:val="2"/>
            <w:tcBorders>
              <w:top w:val="single" w:color="auto" w:sz="4" w:space="0"/>
              <w:left w:val="single" w:color="auto" w:sz="4" w:space="0"/>
              <w:bottom w:val="single" w:color="auto" w:sz="4" w:space="0"/>
              <w:right w:val="single" w:color="auto" w:sz="4" w:space="0"/>
            </w:tcBorders>
            <w:vAlign w:val="center"/>
          </w:tcPr>
          <w:p w14:paraId="60B86CA4">
            <w:pPr>
              <w:spacing w:line="360" w:lineRule="auto"/>
              <w:jc w:val="center"/>
              <w:rPr>
                <w:rFonts w:hint="default" w:hAnsi="宋体" w:cs="宋体"/>
                <w:sz w:val="21"/>
                <w:szCs w:val="21"/>
              </w:rPr>
            </w:pPr>
            <w:r>
              <w:rPr>
                <w:rFonts w:hAnsi="宋体" w:cs="宋体"/>
                <w:sz w:val="21"/>
                <w:szCs w:val="21"/>
              </w:rPr>
              <w:t>分值构成</w:t>
            </w:r>
          </w:p>
          <w:p w14:paraId="513D285F">
            <w:pPr>
              <w:spacing w:line="360" w:lineRule="auto"/>
              <w:jc w:val="center"/>
              <w:rPr>
                <w:rFonts w:hint="default" w:hAnsi="宋体" w:cs="宋体"/>
                <w:sz w:val="21"/>
                <w:szCs w:val="21"/>
              </w:rPr>
            </w:pPr>
            <w:r>
              <w:rPr>
                <w:rFonts w:hAnsi="宋体" w:cs="宋体"/>
                <w:sz w:val="21"/>
                <w:szCs w:val="21"/>
              </w:rPr>
              <w:t>(总分 100 分)</w:t>
            </w:r>
          </w:p>
        </w:tc>
        <w:tc>
          <w:tcPr>
            <w:tcW w:w="5678" w:type="dxa"/>
            <w:tcBorders>
              <w:top w:val="single" w:color="auto" w:sz="4" w:space="0"/>
              <w:left w:val="single" w:color="auto" w:sz="4" w:space="0"/>
              <w:bottom w:val="single" w:color="auto" w:sz="4" w:space="0"/>
              <w:right w:val="single" w:color="auto" w:sz="4" w:space="0"/>
            </w:tcBorders>
            <w:vAlign w:val="center"/>
          </w:tcPr>
          <w:p w14:paraId="146A457F">
            <w:pPr>
              <w:autoSpaceDE w:val="0"/>
              <w:autoSpaceDN w:val="0"/>
              <w:spacing w:line="360" w:lineRule="auto"/>
              <w:rPr>
                <w:rFonts w:hint="default" w:hAnsi="宋体" w:cs="宋体"/>
                <w:sz w:val="21"/>
                <w:szCs w:val="21"/>
              </w:rPr>
            </w:pPr>
            <w:r>
              <w:rPr>
                <w:rFonts w:hAnsi="宋体" w:cs="宋体"/>
                <w:sz w:val="21"/>
                <w:szCs w:val="21"/>
              </w:rPr>
              <w:t>价格部分：3</w:t>
            </w:r>
            <w:r>
              <w:rPr>
                <w:rFonts w:hint="default" w:hAnsi="宋体" w:cs="宋体"/>
                <w:sz w:val="21"/>
                <w:szCs w:val="21"/>
              </w:rPr>
              <w:t>0</w:t>
            </w:r>
            <w:r>
              <w:rPr>
                <w:rFonts w:hAnsi="宋体" w:cs="宋体"/>
                <w:sz w:val="21"/>
                <w:szCs w:val="21"/>
              </w:rPr>
              <w:t>分；</w:t>
            </w:r>
          </w:p>
          <w:p w14:paraId="5ED671C5">
            <w:pPr>
              <w:autoSpaceDE w:val="0"/>
              <w:autoSpaceDN w:val="0"/>
              <w:spacing w:line="360" w:lineRule="auto"/>
              <w:rPr>
                <w:rFonts w:hint="default" w:hAnsi="宋体" w:cs="宋体"/>
                <w:sz w:val="21"/>
                <w:szCs w:val="21"/>
              </w:rPr>
            </w:pPr>
            <w:r>
              <w:rPr>
                <w:rFonts w:hAnsi="宋体" w:cs="宋体"/>
                <w:sz w:val="21"/>
                <w:szCs w:val="21"/>
              </w:rPr>
              <w:t>技术部分：</w:t>
            </w:r>
            <w:r>
              <w:rPr>
                <w:rFonts w:hint="default" w:hAnsi="宋体" w:cs="宋体"/>
                <w:sz w:val="21"/>
                <w:szCs w:val="21"/>
              </w:rPr>
              <w:t>4</w:t>
            </w:r>
            <w:r>
              <w:rPr>
                <w:rFonts w:hAnsi="宋体" w:cs="宋体"/>
                <w:sz w:val="21"/>
                <w:szCs w:val="21"/>
              </w:rPr>
              <w:t>5分；</w:t>
            </w:r>
          </w:p>
          <w:p w14:paraId="23769406">
            <w:pPr>
              <w:autoSpaceDE w:val="0"/>
              <w:autoSpaceDN w:val="0"/>
              <w:spacing w:line="360" w:lineRule="auto"/>
              <w:rPr>
                <w:rFonts w:hint="default" w:hAnsi="宋体" w:cs="宋体"/>
                <w:sz w:val="21"/>
                <w:szCs w:val="21"/>
              </w:rPr>
            </w:pPr>
            <w:r>
              <w:rPr>
                <w:rFonts w:hAnsi="宋体" w:cs="宋体"/>
                <w:sz w:val="21"/>
                <w:szCs w:val="21"/>
              </w:rPr>
              <w:t>综合部分：25分。</w:t>
            </w:r>
          </w:p>
        </w:tc>
      </w:tr>
      <w:tr w14:paraId="64FE2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855" w:type="dxa"/>
            <w:gridSpan w:val="2"/>
            <w:tcBorders>
              <w:top w:val="single" w:color="auto" w:sz="4" w:space="0"/>
              <w:bottom w:val="single" w:color="auto" w:sz="4" w:space="0"/>
              <w:right w:val="single" w:color="auto" w:sz="4" w:space="0"/>
            </w:tcBorders>
            <w:vAlign w:val="center"/>
          </w:tcPr>
          <w:p w14:paraId="2244711D">
            <w:pPr>
              <w:adjustRightInd w:val="0"/>
              <w:spacing w:line="360" w:lineRule="auto"/>
              <w:jc w:val="center"/>
              <w:textAlignment w:val="baseline"/>
              <w:rPr>
                <w:rFonts w:hint="default" w:hAnsi="宋体" w:cs="宋体"/>
                <w:sz w:val="21"/>
                <w:szCs w:val="21"/>
              </w:rPr>
            </w:pPr>
            <w:r>
              <w:rPr>
                <w:rFonts w:hAnsi="宋体" w:cs="宋体"/>
                <w:sz w:val="21"/>
                <w:szCs w:val="21"/>
              </w:rPr>
              <w:t>条款号</w:t>
            </w:r>
          </w:p>
        </w:tc>
        <w:tc>
          <w:tcPr>
            <w:tcW w:w="1761" w:type="dxa"/>
            <w:tcBorders>
              <w:top w:val="single" w:color="auto" w:sz="4" w:space="0"/>
              <w:left w:val="single" w:color="auto" w:sz="4" w:space="0"/>
              <w:bottom w:val="single" w:color="auto" w:sz="4" w:space="0"/>
              <w:right w:val="single" w:color="auto" w:sz="4" w:space="0"/>
            </w:tcBorders>
            <w:vAlign w:val="center"/>
          </w:tcPr>
          <w:p w14:paraId="33238AD8">
            <w:pPr>
              <w:adjustRightInd w:val="0"/>
              <w:spacing w:line="360" w:lineRule="auto"/>
              <w:jc w:val="center"/>
              <w:textAlignment w:val="baseline"/>
              <w:rPr>
                <w:rFonts w:hint="default" w:hAnsi="宋体" w:cs="宋体"/>
                <w:sz w:val="21"/>
                <w:szCs w:val="21"/>
              </w:rPr>
            </w:pPr>
            <w:r>
              <w:rPr>
                <w:rFonts w:hAnsi="宋体" w:cs="宋体"/>
                <w:sz w:val="21"/>
                <w:szCs w:val="21"/>
              </w:rPr>
              <w:t>评分因素</w:t>
            </w:r>
          </w:p>
        </w:tc>
        <w:tc>
          <w:tcPr>
            <w:tcW w:w="5678" w:type="dxa"/>
            <w:tcBorders>
              <w:top w:val="single" w:color="auto" w:sz="4" w:space="0"/>
              <w:left w:val="single" w:color="auto" w:sz="4" w:space="0"/>
              <w:bottom w:val="single" w:color="auto" w:sz="4" w:space="0"/>
              <w:right w:val="single" w:color="auto" w:sz="4" w:space="0"/>
            </w:tcBorders>
            <w:vAlign w:val="center"/>
          </w:tcPr>
          <w:p w14:paraId="720D7E8D">
            <w:pPr>
              <w:adjustRightInd w:val="0"/>
              <w:spacing w:line="360" w:lineRule="auto"/>
              <w:jc w:val="center"/>
              <w:textAlignment w:val="baseline"/>
              <w:rPr>
                <w:rFonts w:hint="default" w:hAnsi="宋体" w:cs="宋体"/>
                <w:sz w:val="21"/>
                <w:szCs w:val="21"/>
              </w:rPr>
            </w:pPr>
            <w:r>
              <w:rPr>
                <w:rFonts w:hAnsi="宋体" w:cs="宋体"/>
                <w:sz w:val="21"/>
                <w:szCs w:val="21"/>
              </w:rPr>
              <w:t>评分标准</w:t>
            </w:r>
          </w:p>
        </w:tc>
      </w:tr>
      <w:tr w14:paraId="40D14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5" w:type="dxa"/>
            <w:tcBorders>
              <w:top w:val="single" w:color="auto" w:sz="4" w:space="0"/>
              <w:bottom w:val="single" w:color="auto" w:sz="4" w:space="0"/>
              <w:right w:val="single" w:color="auto" w:sz="4" w:space="0"/>
            </w:tcBorders>
            <w:vAlign w:val="center"/>
          </w:tcPr>
          <w:p w14:paraId="09196AD0">
            <w:pPr>
              <w:adjustRightInd w:val="0"/>
              <w:spacing w:line="360" w:lineRule="auto"/>
              <w:jc w:val="center"/>
              <w:textAlignment w:val="baseline"/>
              <w:rPr>
                <w:rFonts w:hint="default" w:hAnsi="宋体" w:cs="宋体"/>
                <w:sz w:val="24"/>
                <w:szCs w:val="24"/>
              </w:rPr>
            </w:pPr>
            <w:r>
              <w:rPr>
                <w:rFonts w:hAnsi="宋体" w:cs="宋体"/>
                <w:sz w:val="24"/>
                <w:szCs w:val="24"/>
              </w:rPr>
              <w:t>2.2.2</w:t>
            </w:r>
          </w:p>
        </w:tc>
        <w:tc>
          <w:tcPr>
            <w:tcW w:w="940" w:type="dxa"/>
            <w:tcBorders>
              <w:top w:val="single" w:color="auto" w:sz="4" w:space="0"/>
              <w:bottom w:val="single" w:color="auto" w:sz="4" w:space="0"/>
              <w:right w:val="single" w:color="auto" w:sz="4" w:space="0"/>
            </w:tcBorders>
            <w:vAlign w:val="center"/>
          </w:tcPr>
          <w:p w14:paraId="7545D39F">
            <w:pPr>
              <w:spacing w:line="360" w:lineRule="auto"/>
              <w:jc w:val="center"/>
              <w:rPr>
                <w:rFonts w:hint="default" w:hAnsi="宋体" w:cs="宋体"/>
                <w:sz w:val="21"/>
                <w:szCs w:val="21"/>
              </w:rPr>
            </w:pPr>
            <w:r>
              <w:rPr>
                <w:rFonts w:hAnsi="宋体" w:cs="宋体"/>
                <w:sz w:val="21"/>
                <w:szCs w:val="21"/>
              </w:rPr>
              <w:t>价格</w:t>
            </w:r>
          </w:p>
          <w:p w14:paraId="718A1093">
            <w:pPr>
              <w:spacing w:line="360" w:lineRule="auto"/>
              <w:jc w:val="center"/>
              <w:rPr>
                <w:rFonts w:hint="default" w:hAnsi="宋体" w:cs="宋体"/>
                <w:sz w:val="21"/>
                <w:szCs w:val="21"/>
              </w:rPr>
            </w:pPr>
            <w:r>
              <w:rPr>
                <w:rFonts w:hAnsi="宋体" w:cs="宋体"/>
                <w:sz w:val="21"/>
                <w:szCs w:val="21"/>
              </w:rPr>
              <w:t>部分（3</w:t>
            </w:r>
            <w:r>
              <w:rPr>
                <w:rFonts w:hint="default" w:hAnsi="宋体" w:cs="宋体"/>
                <w:sz w:val="21"/>
                <w:szCs w:val="21"/>
              </w:rPr>
              <w:t>0</w:t>
            </w:r>
            <w:r>
              <w:rPr>
                <w:rFonts w:hAnsi="宋体" w:cs="宋体"/>
                <w:sz w:val="21"/>
                <w:szCs w:val="21"/>
              </w:rPr>
              <w:t>分）</w:t>
            </w:r>
          </w:p>
        </w:tc>
        <w:tc>
          <w:tcPr>
            <w:tcW w:w="1761" w:type="dxa"/>
            <w:tcBorders>
              <w:top w:val="single" w:color="auto" w:sz="4" w:space="0"/>
              <w:left w:val="single" w:color="auto" w:sz="4" w:space="0"/>
              <w:bottom w:val="single" w:color="auto" w:sz="4" w:space="0"/>
              <w:right w:val="single" w:color="auto" w:sz="4" w:space="0"/>
            </w:tcBorders>
            <w:vAlign w:val="center"/>
          </w:tcPr>
          <w:p w14:paraId="4B94B6B9">
            <w:pPr>
              <w:spacing w:line="360" w:lineRule="auto"/>
              <w:jc w:val="center"/>
              <w:rPr>
                <w:rFonts w:hint="default" w:hAnsi="宋体" w:cs="宋体"/>
                <w:sz w:val="21"/>
                <w:szCs w:val="21"/>
              </w:rPr>
            </w:pPr>
            <w:r>
              <w:rPr>
                <w:rFonts w:hAnsi="宋体" w:cs="宋体"/>
                <w:sz w:val="21"/>
                <w:szCs w:val="21"/>
              </w:rPr>
              <w:t>磋商报价</w:t>
            </w:r>
          </w:p>
          <w:p w14:paraId="5CC5F171">
            <w:pPr>
              <w:pStyle w:val="24"/>
              <w:rPr>
                <w:color w:val="auto"/>
                <w:sz w:val="21"/>
                <w:szCs w:val="21"/>
              </w:rPr>
            </w:pPr>
            <w:r>
              <w:rPr>
                <w:rFonts w:cs="宋体"/>
                <w:color w:val="auto"/>
                <w:sz w:val="21"/>
                <w:szCs w:val="21"/>
              </w:rPr>
              <w:t>（30分）</w:t>
            </w:r>
          </w:p>
        </w:tc>
        <w:tc>
          <w:tcPr>
            <w:tcW w:w="5678" w:type="dxa"/>
            <w:tcBorders>
              <w:top w:val="single" w:color="auto" w:sz="4" w:space="0"/>
              <w:left w:val="single" w:color="auto" w:sz="4" w:space="0"/>
              <w:bottom w:val="single" w:color="auto" w:sz="4" w:space="0"/>
              <w:right w:val="single" w:color="auto" w:sz="4" w:space="0"/>
            </w:tcBorders>
            <w:vAlign w:val="center"/>
          </w:tcPr>
          <w:p w14:paraId="1B3E0CCB">
            <w:pPr>
              <w:autoSpaceDE w:val="0"/>
              <w:autoSpaceDN w:val="0"/>
              <w:spacing w:line="360" w:lineRule="auto"/>
              <w:ind w:firstLine="420" w:firstLineChars="200"/>
              <w:rPr>
                <w:rFonts w:hint="default" w:hAnsi="宋体" w:cs="宋体"/>
                <w:sz w:val="21"/>
                <w:szCs w:val="21"/>
              </w:rPr>
            </w:pPr>
            <w:r>
              <w:rPr>
                <w:rFonts w:hAnsi="宋体" w:cs="宋体"/>
                <w:sz w:val="21"/>
                <w:szCs w:val="21"/>
              </w:rPr>
              <w:t>价格扣除：供应商为小型或微型企业，则给予该项目报价3%的扣除，用扣除后的价格参与评审。参加投标的小微企业，应当按照《政府采购促进中小企业发展管理办法》（财库〔2020〕46号）的规定提供《中小微企业声明函》。</w:t>
            </w:r>
          </w:p>
          <w:p w14:paraId="2D918D35">
            <w:pPr>
              <w:autoSpaceDE w:val="0"/>
              <w:autoSpaceDN w:val="0"/>
              <w:spacing w:line="360" w:lineRule="auto"/>
              <w:ind w:firstLine="420" w:firstLineChars="200"/>
              <w:rPr>
                <w:rFonts w:hint="default" w:hAnsi="宋体" w:cs="宋体"/>
                <w:sz w:val="21"/>
                <w:szCs w:val="21"/>
              </w:rPr>
            </w:pPr>
            <w:r>
              <w:rPr>
                <w:rFonts w:hAnsi="宋体" w:cs="宋体"/>
                <w:sz w:val="21"/>
                <w:szCs w:val="21"/>
              </w:rPr>
              <w:t>根据财政部司法部《关于政府采购支持监狱企业发展有关问题的通知》（财库〔2014〕68号）和财政部民政部中国残疾人联合会《关于促进残疾人就业政府采购政策的通知》（财库〔2017〕141号）规定，本项目对监狱企业、残疾人福利性企业作为供应商所提交的报价给予3%的扣除。</w:t>
            </w:r>
          </w:p>
          <w:p w14:paraId="4A2421F3">
            <w:pPr>
              <w:autoSpaceDE w:val="0"/>
              <w:autoSpaceDN w:val="0"/>
              <w:spacing w:line="360" w:lineRule="auto"/>
              <w:ind w:firstLine="420" w:firstLineChars="200"/>
              <w:rPr>
                <w:rFonts w:hint="default" w:hAnsi="宋体" w:cs="宋体"/>
                <w:sz w:val="21"/>
                <w:szCs w:val="21"/>
              </w:rPr>
            </w:pPr>
            <w:r>
              <w:rPr>
                <w:rFonts w:hAnsi="宋体" w:cs="宋体"/>
                <w:sz w:val="21"/>
                <w:szCs w:val="21"/>
              </w:rPr>
              <w:t>评标基准值的计算方法：</w:t>
            </w:r>
          </w:p>
          <w:p w14:paraId="7A3155CF">
            <w:pPr>
              <w:autoSpaceDE w:val="0"/>
              <w:autoSpaceDN w:val="0"/>
              <w:spacing w:line="360" w:lineRule="auto"/>
              <w:rPr>
                <w:rFonts w:hint="default" w:hAnsi="宋体" w:cs="宋体"/>
                <w:sz w:val="21"/>
                <w:szCs w:val="21"/>
              </w:rPr>
            </w:pPr>
            <w:r>
              <w:rPr>
                <w:rFonts w:hAnsi="宋体" w:cs="宋体"/>
                <w:sz w:val="21"/>
                <w:szCs w:val="21"/>
              </w:rPr>
              <w:t>评标基准值=有效供应商的最低最终报价。</w:t>
            </w:r>
          </w:p>
          <w:p w14:paraId="072B4CD4">
            <w:pPr>
              <w:autoSpaceDE w:val="0"/>
              <w:autoSpaceDN w:val="0"/>
              <w:spacing w:line="360" w:lineRule="auto"/>
              <w:rPr>
                <w:rFonts w:hint="default" w:hAnsi="宋体" w:cs="宋体"/>
                <w:sz w:val="21"/>
                <w:szCs w:val="21"/>
              </w:rPr>
            </w:pPr>
            <w:r>
              <w:rPr>
                <w:rFonts w:hAnsi="宋体" w:cs="宋体"/>
                <w:sz w:val="21"/>
                <w:szCs w:val="21"/>
              </w:rPr>
              <w:t>最终报价得分=评标基准值/最终报价×3</w:t>
            </w:r>
            <w:r>
              <w:rPr>
                <w:rFonts w:hint="default" w:hAnsi="宋体" w:cs="宋体"/>
                <w:sz w:val="21"/>
                <w:szCs w:val="21"/>
              </w:rPr>
              <w:t>0</w:t>
            </w:r>
            <w:r>
              <w:rPr>
                <w:rFonts w:hAnsi="宋体" w:cs="宋体"/>
                <w:sz w:val="21"/>
                <w:szCs w:val="21"/>
              </w:rPr>
              <w:t>分。</w:t>
            </w:r>
          </w:p>
          <w:p w14:paraId="4A13BF5E">
            <w:pPr>
              <w:autoSpaceDE w:val="0"/>
              <w:autoSpaceDN w:val="0"/>
              <w:spacing w:line="360" w:lineRule="auto"/>
              <w:rPr>
                <w:rFonts w:hint="default" w:hAnsi="宋体" w:cs="宋体"/>
                <w:sz w:val="21"/>
                <w:szCs w:val="21"/>
              </w:rPr>
            </w:pPr>
            <w:r>
              <w:rPr>
                <w:rFonts w:hAnsi="宋体" w:cs="宋体"/>
                <w:sz w:val="21"/>
                <w:szCs w:val="21"/>
              </w:rPr>
              <w:t>（有效供应商：指通过资格性、符合性审查未被废除的供应商）</w:t>
            </w:r>
          </w:p>
        </w:tc>
      </w:tr>
      <w:tr w14:paraId="12F53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restart"/>
            <w:tcBorders>
              <w:top w:val="single" w:color="auto" w:sz="4" w:space="0"/>
              <w:right w:val="single" w:color="auto" w:sz="4" w:space="0"/>
            </w:tcBorders>
            <w:vAlign w:val="center"/>
          </w:tcPr>
          <w:p w14:paraId="517D7293">
            <w:pPr>
              <w:adjustRightInd w:val="0"/>
              <w:spacing w:line="360" w:lineRule="auto"/>
              <w:jc w:val="center"/>
              <w:textAlignment w:val="baseline"/>
              <w:rPr>
                <w:rFonts w:hint="default" w:hAnsi="宋体" w:cs="宋体"/>
                <w:sz w:val="21"/>
                <w:szCs w:val="21"/>
              </w:rPr>
            </w:pPr>
            <w:r>
              <w:rPr>
                <w:rFonts w:hAnsi="宋体" w:cs="宋体"/>
                <w:sz w:val="21"/>
                <w:szCs w:val="21"/>
              </w:rPr>
              <w:t>2.2.3</w:t>
            </w:r>
          </w:p>
        </w:tc>
        <w:tc>
          <w:tcPr>
            <w:tcW w:w="940" w:type="dxa"/>
            <w:vMerge w:val="restart"/>
            <w:tcBorders>
              <w:top w:val="single" w:color="auto" w:sz="4" w:space="0"/>
              <w:right w:val="single" w:color="auto" w:sz="4" w:space="0"/>
            </w:tcBorders>
            <w:vAlign w:val="center"/>
          </w:tcPr>
          <w:p w14:paraId="099DD08F">
            <w:pPr>
              <w:spacing w:line="360" w:lineRule="auto"/>
              <w:jc w:val="center"/>
              <w:rPr>
                <w:rFonts w:hint="default" w:hAnsi="宋体" w:cs="宋体"/>
                <w:sz w:val="21"/>
                <w:szCs w:val="21"/>
              </w:rPr>
            </w:pPr>
            <w:r>
              <w:rPr>
                <w:rFonts w:hAnsi="宋体" w:cs="宋体"/>
                <w:sz w:val="21"/>
                <w:szCs w:val="21"/>
              </w:rPr>
              <w:t>技术</w:t>
            </w:r>
          </w:p>
          <w:p w14:paraId="286C7673">
            <w:pPr>
              <w:spacing w:line="360" w:lineRule="auto"/>
              <w:jc w:val="center"/>
              <w:rPr>
                <w:rFonts w:hint="default" w:hAnsi="宋体" w:cs="宋体"/>
                <w:sz w:val="21"/>
                <w:szCs w:val="21"/>
              </w:rPr>
            </w:pPr>
            <w:r>
              <w:rPr>
                <w:rFonts w:hAnsi="宋体" w:cs="宋体"/>
                <w:sz w:val="21"/>
                <w:szCs w:val="21"/>
              </w:rPr>
              <w:t>部分（45分）</w:t>
            </w:r>
          </w:p>
        </w:tc>
        <w:tc>
          <w:tcPr>
            <w:tcW w:w="1761" w:type="dxa"/>
            <w:tcBorders>
              <w:top w:val="single" w:color="auto" w:sz="4" w:space="0"/>
              <w:left w:val="single" w:color="auto" w:sz="4" w:space="0"/>
              <w:right w:val="single" w:color="auto" w:sz="4" w:space="0"/>
            </w:tcBorders>
            <w:vAlign w:val="center"/>
          </w:tcPr>
          <w:p w14:paraId="36DB077F">
            <w:pPr>
              <w:spacing w:line="360" w:lineRule="auto"/>
              <w:jc w:val="center"/>
              <w:rPr>
                <w:rFonts w:hint="default" w:hAnsi="宋体" w:cs="宋体"/>
                <w:sz w:val="21"/>
                <w:szCs w:val="21"/>
              </w:rPr>
            </w:pPr>
            <w:r>
              <w:rPr>
                <w:rFonts w:hAnsi="宋体" w:cs="宋体"/>
                <w:sz w:val="21"/>
                <w:szCs w:val="21"/>
              </w:rPr>
              <w:t>内容完整性和编制水平（6分）</w:t>
            </w:r>
          </w:p>
        </w:tc>
        <w:tc>
          <w:tcPr>
            <w:tcW w:w="5678" w:type="dxa"/>
            <w:tcBorders>
              <w:top w:val="single" w:color="auto" w:sz="4" w:space="0"/>
              <w:left w:val="single" w:color="auto" w:sz="4" w:space="0"/>
              <w:bottom w:val="single" w:color="auto" w:sz="4" w:space="0"/>
              <w:right w:val="single" w:color="auto" w:sz="4" w:space="0"/>
            </w:tcBorders>
          </w:tcPr>
          <w:p w14:paraId="5167CD7B">
            <w:pPr>
              <w:pStyle w:val="56"/>
              <w:spacing w:line="360" w:lineRule="auto"/>
              <w:ind w:firstLine="420" w:firstLineChars="200"/>
              <w:rPr>
                <w:rFonts w:hAnsi="宋体"/>
                <w:color w:val="auto"/>
                <w:sz w:val="21"/>
                <w:szCs w:val="21"/>
              </w:rPr>
            </w:pPr>
            <w:r>
              <w:rPr>
                <w:rFonts w:hAnsi="宋体"/>
                <w:color w:val="auto"/>
                <w:sz w:val="21"/>
                <w:szCs w:val="21"/>
              </w:rPr>
              <w:t>包括针对本项目的施工准备工作计划，施工方案，施工进度计划，劳动力、机械设备、材料供应计划，施工业务的组织规划等。有特殊要求的，按照工程特点增加相应内容。</w:t>
            </w:r>
            <w:r>
              <w:rPr>
                <w:rFonts w:hint="eastAsia" w:hAnsi="宋体"/>
                <w:color w:val="auto"/>
                <w:sz w:val="21"/>
                <w:szCs w:val="21"/>
              </w:rPr>
              <w:t xml:space="preserve">      </w:t>
            </w:r>
          </w:p>
          <w:p w14:paraId="5CB23823">
            <w:pPr>
              <w:pStyle w:val="56"/>
              <w:spacing w:line="360" w:lineRule="auto"/>
              <w:ind w:firstLine="420" w:firstLineChars="200"/>
              <w:rPr>
                <w:rFonts w:hint="eastAsia" w:hAnsi="宋体"/>
                <w:color w:val="auto"/>
                <w:sz w:val="21"/>
                <w:szCs w:val="21"/>
              </w:rPr>
            </w:pPr>
            <w:r>
              <w:rPr>
                <w:rFonts w:hAnsi="宋体"/>
                <w:color w:val="auto"/>
                <w:sz w:val="21"/>
                <w:szCs w:val="21"/>
              </w:rPr>
              <w:t>内容完整、编制合理得</w:t>
            </w:r>
            <w:r>
              <w:rPr>
                <w:rFonts w:hint="eastAsia" w:hAnsi="宋体"/>
                <w:color w:val="auto"/>
                <w:sz w:val="21"/>
                <w:szCs w:val="21"/>
              </w:rPr>
              <w:t xml:space="preserve"> 6 </w:t>
            </w:r>
            <w:r>
              <w:rPr>
                <w:rFonts w:hAnsi="宋体"/>
                <w:color w:val="auto"/>
                <w:sz w:val="21"/>
                <w:szCs w:val="21"/>
              </w:rPr>
              <w:t>分</w:t>
            </w:r>
            <w:r>
              <w:rPr>
                <w:rFonts w:hint="eastAsia" w:hAnsi="宋体"/>
                <w:color w:val="auto"/>
                <w:sz w:val="21"/>
                <w:szCs w:val="21"/>
              </w:rPr>
              <w:t>；</w:t>
            </w:r>
          </w:p>
          <w:p w14:paraId="27D69077">
            <w:pPr>
              <w:pStyle w:val="56"/>
              <w:spacing w:line="360" w:lineRule="auto"/>
              <w:ind w:firstLine="420" w:firstLineChars="200"/>
              <w:rPr>
                <w:rFonts w:hint="eastAsia" w:hAnsi="宋体"/>
                <w:color w:val="auto"/>
                <w:sz w:val="21"/>
                <w:szCs w:val="21"/>
              </w:rPr>
            </w:pPr>
            <w:r>
              <w:rPr>
                <w:rFonts w:hAnsi="宋体"/>
                <w:color w:val="auto"/>
                <w:sz w:val="21"/>
                <w:szCs w:val="21"/>
              </w:rPr>
              <w:t>内容基本完整、比较完善得</w:t>
            </w:r>
            <w:r>
              <w:rPr>
                <w:rFonts w:hint="eastAsia" w:hAnsi="宋体"/>
                <w:color w:val="auto"/>
                <w:sz w:val="21"/>
                <w:szCs w:val="21"/>
              </w:rPr>
              <w:t xml:space="preserve"> 3 </w:t>
            </w:r>
            <w:r>
              <w:rPr>
                <w:rFonts w:hAnsi="宋体"/>
                <w:color w:val="auto"/>
                <w:sz w:val="21"/>
                <w:szCs w:val="21"/>
              </w:rPr>
              <w:t>分</w:t>
            </w:r>
            <w:r>
              <w:rPr>
                <w:rFonts w:hint="eastAsia" w:hAnsi="宋体"/>
                <w:color w:val="auto"/>
                <w:sz w:val="21"/>
                <w:szCs w:val="21"/>
              </w:rPr>
              <w:t>；</w:t>
            </w:r>
          </w:p>
          <w:p w14:paraId="65DEB37B">
            <w:pPr>
              <w:pStyle w:val="56"/>
              <w:spacing w:line="360" w:lineRule="auto"/>
              <w:ind w:firstLine="420" w:firstLineChars="200"/>
              <w:rPr>
                <w:rFonts w:hint="eastAsia" w:hAnsi="宋体"/>
                <w:color w:val="auto"/>
                <w:sz w:val="21"/>
                <w:szCs w:val="21"/>
              </w:rPr>
            </w:pPr>
            <w:r>
              <w:rPr>
                <w:rFonts w:hAnsi="宋体"/>
                <w:color w:val="auto"/>
                <w:sz w:val="21"/>
                <w:szCs w:val="21"/>
              </w:rPr>
              <w:t>内容不够完整、内容欠完善得</w:t>
            </w:r>
            <w:r>
              <w:rPr>
                <w:rFonts w:hint="eastAsia" w:hAnsi="宋体"/>
                <w:color w:val="auto"/>
                <w:sz w:val="21"/>
                <w:szCs w:val="21"/>
              </w:rPr>
              <w:t xml:space="preserve"> </w:t>
            </w:r>
            <w:r>
              <w:rPr>
                <w:rFonts w:hAnsi="宋体"/>
                <w:color w:val="auto"/>
                <w:sz w:val="21"/>
                <w:szCs w:val="21"/>
              </w:rPr>
              <w:t>1</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032E728D">
            <w:pPr>
              <w:pStyle w:val="56"/>
              <w:spacing w:line="360" w:lineRule="auto"/>
              <w:ind w:firstLine="420" w:firstLineChars="200"/>
              <w:rPr>
                <w:rFonts w:hAnsi="宋体"/>
                <w:color w:val="auto"/>
                <w:sz w:val="21"/>
                <w:szCs w:val="21"/>
              </w:rPr>
            </w:pPr>
            <w:r>
              <w:rPr>
                <w:rFonts w:hAnsi="宋体"/>
                <w:color w:val="auto"/>
                <w:sz w:val="21"/>
                <w:szCs w:val="21"/>
              </w:rPr>
              <w:t>缺项得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p>
        </w:tc>
      </w:tr>
      <w:tr w14:paraId="6C753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3FAE5015">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594D7B8F">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113469E1">
            <w:pPr>
              <w:spacing w:line="360" w:lineRule="auto"/>
              <w:jc w:val="center"/>
              <w:rPr>
                <w:rFonts w:hint="default" w:hAnsi="宋体" w:cs="宋体"/>
                <w:sz w:val="21"/>
                <w:szCs w:val="21"/>
              </w:rPr>
            </w:pPr>
            <w:r>
              <w:rPr>
                <w:rFonts w:hAnsi="宋体" w:cs="宋体"/>
                <w:sz w:val="21"/>
                <w:szCs w:val="21"/>
              </w:rPr>
              <w:t>施工方案与技术措施（6分）</w:t>
            </w:r>
          </w:p>
        </w:tc>
        <w:tc>
          <w:tcPr>
            <w:tcW w:w="5678" w:type="dxa"/>
            <w:tcBorders>
              <w:top w:val="single" w:color="auto" w:sz="4" w:space="0"/>
              <w:left w:val="single" w:color="auto" w:sz="4" w:space="0"/>
              <w:bottom w:val="single" w:color="auto" w:sz="4" w:space="0"/>
              <w:right w:val="single" w:color="auto" w:sz="4" w:space="0"/>
            </w:tcBorders>
          </w:tcPr>
          <w:p w14:paraId="076E98BB">
            <w:pPr>
              <w:pStyle w:val="56"/>
              <w:spacing w:line="360" w:lineRule="auto"/>
              <w:ind w:firstLine="420" w:firstLineChars="200"/>
              <w:rPr>
                <w:rFonts w:hAnsi="宋体"/>
                <w:color w:val="auto"/>
                <w:sz w:val="21"/>
                <w:szCs w:val="21"/>
              </w:rPr>
            </w:pPr>
            <w:r>
              <w:rPr>
                <w:rFonts w:hint="eastAsia" w:hAnsi="宋体"/>
                <w:color w:val="auto"/>
                <w:sz w:val="21"/>
                <w:szCs w:val="21"/>
              </w:rPr>
              <w:t>针对本</w:t>
            </w:r>
            <w:r>
              <w:rPr>
                <w:rFonts w:hAnsi="宋体"/>
                <w:color w:val="auto"/>
                <w:sz w:val="21"/>
                <w:szCs w:val="21"/>
              </w:rPr>
              <w:t>项目施工方案（含工程特点、施工重点与难点及绿色施工）总体安排合理，运用先进、合理的施工工艺、施工机械；对施工难点有先进和合理的建议。</w:t>
            </w:r>
          </w:p>
          <w:p w14:paraId="181ACCFA">
            <w:pPr>
              <w:pStyle w:val="56"/>
              <w:spacing w:line="360" w:lineRule="auto"/>
              <w:ind w:firstLine="420" w:firstLineChars="200"/>
              <w:rPr>
                <w:rFonts w:hAnsi="宋体"/>
                <w:color w:val="auto"/>
                <w:sz w:val="21"/>
                <w:szCs w:val="21"/>
              </w:rPr>
            </w:pPr>
            <w:r>
              <w:rPr>
                <w:rFonts w:hAnsi="宋体"/>
                <w:color w:val="auto"/>
                <w:sz w:val="21"/>
                <w:szCs w:val="21"/>
              </w:rPr>
              <w:t>内容详实，考虑周全，方案科学、合理，具有非常强的针对性、适用性、可操作性的得</w:t>
            </w:r>
            <w:r>
              <w:rPr>
                <w:rFonts w:hint="eastAsia" w:hAnsi="宋体"/>
                <w:color w:val="auto"/>
                <w:sz w:val="21"/>
                <w:szCs w:val="21"/>
              </w:rPr>
              <w:t xml:space="preserve"> 6 </w:t>
            </w:r>
            <w:r>
              <w:rPr>
                <w:rFonts w:hAnsi="宋体"/>
                <w:color w:val="auto"/>
                <w:sz w:val="21"/>
                <w:szCs w:val="21"/>
              </w:rPr>
              <w:t>分；</w:t>
            </w:r>
          </w:p>
          <w:p w14:paraId="13304AB4">
            <w:pPr>
              <w:pStyle w:val="56"/>
              <w:spacing w:line="360" w:lineRule="auto"/>
              <w:ind w:firstLine="420" w:firstLineChars="200"/>
              <w:rPr>
                <w:rFonts w:hAnsi="宋体"/>
                <w:color w:val="auto"/>
                <w:sz w:val="21"/>
                <w:szCs w:val="21"/>
              </w:rPr>
            </w:pPr>
            <w:r>
              <w:rPr>
                <w:rFonts w:hAnsi="宋体"/>
                <w:color w:val="auto"/>
                <w:sz w:val="21"/>
                <w:szCs w:val="21"/>
              </w:rPr>
              <w:t>内容基本完整，方案在科学、合理性方面一般，针对性、适用性、可操作性不强，虽然能够基本满足本项目的需要， 但有很多方面需要进一步完善甚至重新考虑的得</w:t>
            </w:r>
            <w:r>
              <w:rPr>
                <w:rFonts w:hint="eastAsia" w:hAnsi="宋体"/>
                <w:color w:val="auto"/>
                <w:sz w:val="21"/>
                <w:szCs w:val="21"/>
              </w:rPr>
              <w:t xml:space="preserve"> </w:t>
            </w:r>
            <w:r>
              <w:rPr>
                <w:rFonts w:hAnsi="宋体"/>
                <w:color w:val="auto"/>
                <w:sz w:val="21"/>
                <w:szCs w:val="21"/>
              </w:rPr>
              <w:t>3</w:t>
            </w:r>
            <w:r>
              <w:rPr>
                <w:rFonts w:hint="eastAsia" w:hAnsi="宋体"/>
                <w:color w:val="auto"/>
                <w:sz w:val="21"/>
                <w:szCs w:val="21"/>
              </w:rPr>
              <w:t xml:space="preserve"> </w:t>
            </w:r>
            <w:r>
              <w:rPr>
                <w:rFonts w:hAnsi="宋体"/>
                <w:color w:val="auto"/>
                <w:sz w:val="21"/>
                <w:szCs w:val="21"/>
              </w:rPr>
              <w:t>分；</w:t>
            </w:r>
          </w:p>
          <w:p w14:paraId="7CDE3E35">
            <w:pPr>
              <w:pStyle w:val="56"/>
              <w:spacing w:line="360" w:lineRule="auto"/>
              <w:ind w:firstLine="420" w:firstLineChars="200"/>
              <w:rPr>
                <w:rFonts w:hint="eastAsia" w:hAnsi="宋体"/>
                <w:color w:val="auto"/>
                <w:sz w:val="21"/>
                <w:szCs w:val="21"/>
              </w:rPr>
            </w:pPr>
            <w:r>
              <w:rPr>
                <w:rFonts w:hAnsi="宋体"/>
                <w:color w:val="auto"/>
                <w:sz w:val="21"/>
                <w:szCs w:val="21"/>
              </w:rPr>
              <w:t>内容不完整，方案在科学、合理性方面</w:t>
            </w:r>
            <w:r>
              <w:rPr>
                <w:rFonts w:hint="eastAsia" w:hAnsi="宋体"/>
                <w:color w:val="auto"/>
                <w:sz w:val="21"/>
                <w:szCs w:val="21"/>
              </w:rPr>
              <w:t>欠缺</w:t>
            </w:r>
            <w:r>
              <w:rPr>
                <w:rFonts w:hAnsi="宋体"/>
                <w:color w:val="auto"/>
                <w:sz w:val="21"/>
                <w:szCs w:val="21"/>
              </w:rPr>
              <w:t>，针对性、适用性、可操作性</w:t>
            </w:r>
            <w:r>
              <w:rPr>
                <w:rFonts w:hint="eastAsia" w:hAnsi="宋体"/>
                <w:color w:val="auto"/>
                <w:sz w:val="21"/>
                <w:szCs w:val="21"/>
              </w:rPr>
              <w:t>欠完善</w:t>
            </w:r>
            <w:r>
              <w:rPr>
                <w:rFonts w:hAnsi="宋体"/>
                <w:color w:val="auto"/>
                <w:sz w:val="21"/>
                <w:szCs w:val="21"/>
              </w:rPr>
              <w:t>，有很多方面都需完善并重新考虑的得</w:t>
            </w:r>
            <w:r>
              <w:rPr>
                <w:rFonts w:hint="eastAsia" w:hAnsi="宋体"/>
                <w:color w:val="auto"/>
                <w:sz w:val="21"/>
                <w:szCs w:val="21"/>
              </w:rPr>
              <w:t xml:space="preserve"> 1 </w:t>
            </w:r>
            <w:r>
              <w:rPr>
                <w:rFonts w:hAnsi="宋体"/>
                <w:color w:val="auto"/>
                <w:sz w:val="21"/>
                <w:szCs w:val="21"/>
              </w:rPr>
              <w:t>分</w:t>
            </w:r>
            <w:r>
              <w:rPr>
                <w:rFonts w:hint="eastAsia" w:hAnsi="宋体"/>
                <w:color w:val="auto"/>
                <w:sz w:val="21"/>
                <w:szCs w:val="21"/>
              </w:rPr>
              <w:t>；</w:t>
            </w:r>
          </w:p>
          <w:p w14:paraId="26A5982E">
            <w:pPr>
              <w:pStyle w:val="56"/>
              <w:spacing w:line="360" w:lineRule="auto"/>
              <w:ind w:firstLine="420" w:firstLineChars="200"/>
              <w:rPr>
                <w:rFonts w:hAnsi="宋体"/>
                <w:color w:val="auto"/>
                <w:sz w:val="21"/>
                <w:szCs w:val="21"/>
              </w:rPr>
            </w:pPr>
            <w:r>
              <w:rPr>
                <w:rFonts w:hAnsi="宋体"/>
                <w:color w:val="auto"/>
                <w:sz w:val="21"/>
                <w:szCs w:val="21"/>
              </w:rPr>
              <w:t>缺项得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p>
        </w:tc>
      </w:tr>
      <w:tr w14:paraId="75E24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29CE1DB7">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9441C01">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5B60ABDD">
            <w:pPr>
              <w:spacing w:line="360" w:lineRule="auto"/>
              <w:jc w:val="center"/>
              <w:rPr>
                <w:rFonts w:hint="default" w:hAnsi="宋体" w:cs="宋体"/>
                <w:sz w:val="21"/>
                <w:szCs w:val="21"/>
              </w:rPr>
            </w:pPr>
            <w:r>
              <w:rPr>
                <w:rFonts w:hAnsi="宋体" w:cs="宋体"/>
                <w:sz w:val="21"/>
                <w:szCs w:val="21"/>
              </w:rPr>
              <w:t>质量管理体系与保证措施（6分）</w:t>
            </w:r>
          </w:p>
        </w:tc>
        <w:tc>
          <w:tcPr>
            <w:tcW w:w="5678" w:type="dxa"/>
            <w:tcBorders>
              <w:top w:val="single" w:color="auto" w:sz="4" w:space="0"/>
              <w:left w:val="single" w:color="auto" w:sz="4" w:space="0"/>
              <w:bottom w:val="single" w:color="auto" w:sz="4" w:space="0"/>
              <w:right w:val="single" w:color="auto" w:sz="4" w:space="0"/>
            </w:tcBorders>
            <w:vAlign w:val="center"/>
          </w:tcPr>
          <w:p w14:paraId="7A6B94F4">
            <w:pPr>
              <w:pStyle w:val="56"/>
              <w:spacing w:line="360" w:lineRule="auto"/>
              <w:ind w:firstLine="420" w:firstLineChars="200"/>
              <w:rPr>
                <w:rFonts w:hint="eastAsia" w:hAnsi="宋体"/>
                <w:color w:val="auto"/>
                <w:sz w:val="21"/>
                <w:szCs w:val="21"/>
              </w:rPr>
            </w:pPr>
            <w:r>
              <w:rPr>
                <w:rFonts w:hint="eastAsia" w:hAnsi="宋体"/>
                <w:color w:val="auto"/>
                <w:sz w:val="21"/>
                <w:szCs w:val="21"/>
              </w:rPr>
              <w:t>组织机构形式合理，有完善的质量管理体系、技术管理体系并对项目提出先进、可行、具体的保证措施。质量保证措施完整得力、经济、安全、切实可行。按照工程建设强制性标准和其他技术标准施工，不得偷工减料。</w:t>
            </w:r>
          </w:p>
          <w:p w14:paraId="2EF8211B">
            <w:pPr>
              <w:pStyle w:val="56"/>
              <w:spacing w:line="360" w:lineRule="auto"/>
              <w:ind w:firstLine="420" w:firstLineChars="200"/>
              <w:rPr>
                <w:rFonts w:hint="eastAsia" w:hAnsi="宋体"/>
                <w:color w:val="auto"/>
                <w:sz w:val="21"/>
                <w:szCs w:val="21"/>
              </w:rPr>
            </w:pPr>
            <w:r>
              <w:rPr>
                <w:rFonts w:hAnsi="宋体"/>
                <w:color w:val="auto"/>
                <w:sz w:val="21"/>
                <w:szCs w:val="21"/>
              </w:rPr>
              <w:t>内容完整、制度完善得</w:t>
            </w:r>
            <w:r>
              <w:rPr>
                <w:rFonts w:hint="eastAsia" w:hAnsi="宋体"/>
                <w:color w:val="auto"/>
                <w:sz w:val="21"/>
                <w:szCs w:val="21"/>
              </w:rPr>
              <w:t xml:space="preserve"> 6 </w:t>
            </w:r>
            <w:r>
              <w:rPr>
                <w:rFonts w:hAnsi="宋体"/>
                <w:color w:val="auto"/>
                <w:sz w:val="21"/>
                <w:szCs w:val="21"/>
              </w:rPr>
              <w:t>分</w:t>
            </w:r>
            <w:r>
              <w:rPr>
                <w:rFonts w:hint="eastAsia" w:hAnsi="宋体"/>
                <w:color w:val="auto"/>
                <w:sz w:val="21"/>
                <w:szCs w:val="21"/>
              </w:rPr>
              <w:t>；</w:t>
            </w:r>
          </w:p>
          <w:p w14:paraId="63FFFB45">
            <w:pPr>
              <w:pStyle w:val="56"/>
              <w:spacing w:line="360" w:lineRule="auto"/>
              <w:ind w:firstLine="420" w:firstLineChars="200"/>
              <w:rPr>
                <w:rFonts w:hint="eastAsia" w:hAnsi="宋体"/>
                <w:color w:val="auto"/>
                <w:sz w:val="21"/>
                <w:szCs w:val="21"/>
              </w:rPr>
            </w:pPr>
            <w:r>
              <w:rPr>
                <w:rFonts w:hAnsi="宋体"/>
                <w:color w:val="auto"/>
                <w:sz w:val="21"/>
                <w:szCs w:val="21"/>
              </w:rPr>
              <w:t>内容基本完整、制度基本完善得</w:t>
            </w:r>
            <w:r>
              <w:rPr>
                <w:rFonts w:hint="eastAsia" w:hAnsi="宋体"/>
                <w:color w:val="auto"/>
                <w:sz w:val="21"/>
                <w:szCs w:val="21"/>
              </w:rPr>
              <w:t xml:space="preserve"> </w:t>
            </w:r>
            <w:r>
              <w:rPr>
                <w:rFonts w:hAnsi="宋体"/>
                <w:color w:val="auto"/>
                <w:sz w:val="21"/>
                <w:szCs w:val="21"/>
              </w:rPr>
              <w:t>3</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4235FE8C">
            <w:pPr>
              <w:pStyle w:val="56"/>
              <w:spacing w:line="360" w:lineRule="auto"/>
              <w:ind w:firstLine="420" w:firstLineChars="200"/>
              <w:rPr>
                <w:rFonts w:hint="eastAsia" w:hAnsi="宋体"/>
                <w:color w:val="auto"/>
                <w:sz w:val="21"/>
                <w:szCs w:val="21"/>
              </w:rPr>
            </w:pPr>
            <w:r>
              <w:rPr>
                <w:rFonts w:hAnsi="宋体"/>
                <w:color w:val="auto"/>
                <w:sz w:val="21"/>
                <w:szCs w:val="21"/>
              </w:rPr>
              <w:t>内容不够完整、方案措施欠完善得</w:t>
            </w:r>
            <w:r>
              <w:rPr>
                <w:rFonts w:hint="eastAsia" w:hAnsi="宋体"/>
                <w:color w:val="auto"/>
                <w:sz w:val="21"/>
                <w:szCs w:val="21"/>
              </w:rPr>
              <w:t xml:space="preserve"> </w:t>
            </w:r>
            <w:r>
              <w:rPr>
                <w:rFonts w:hAnsi="宋体"/>
                <w:color w:val="auto"/>
                <w:sz w:val="21"/>
                <w:szCs w:val="21"/>
              </w:rPr>
              <w:t>1</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25AD7264">
            <w:pPr>
              <w:pStyle w:val="56"/>
              <w:spacing w:line="360" w:lineRule="auto"/>
              <w:ind w:firstLine="420" w:firstLineChars="200"/>
              <w:rPr>
                <w:rFonts w:hAnsi="宋体"/>
                <w:color w:val="auto"/>
                <w:sz w:val="21"/>
                <w:szCs w:val="21"/>
              </w:rPr>
            </w:pPr>
            <w:r>
              <w:rPr>
                <w:rFonts w:hAnsi="宋体"/>
                <w:color w:val="auto"/>
                <w:sz w:val="21"/>
                <w:szCs w:val="21"/>
              </w:rPr>
              <w:t>缺项得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p>
        </w:tc>
      </w:tr>
      <w:tr w14:paraId="15D3B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67F7366F">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05E4F88F">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55FB982D">
            <w:pPr>
              <w:spacing w:line="360" w:lineRule="auto"/>
              <w:jc w:val="center"/>
              <w:rPr>
                <w:rFonts w:hint="default" w:hAnsi="宋体" w:cs="宋体"/>
                <w:sz w:val="21"/>
                <w:szCs w:val="21"/>
              </w:rPr>
            </w:pPr>
            <w:r>
              <w:rPr>
                <w:rFonts w:hAnsi="宋体" w:cs="宋体"/>
                <w:sz w:val="21"/>
                <w:szCs w:val="21"/>
              </w:rPr>
              <w:t>安全管理体系与措施 （6分）</w:t>
            </w:r>
          </w:p>
        </w:tc>
        <w:tc>
          <w:tcPr>
            <w:tcW w:w="5678" w:type="dxa"/>
            <w:tcBorders>
              <w:top w:val="single" w:color="auto" w:sz="4" w:space="0"/>
              <w:left w:val="single" w:color="auto" w:sz="4" w:space="0"/>
              <w:bottom w:val="single" w:color="auto" w:sz="4" w:space="0"/>
              <w:right w:val="single" w:color="auto" w:sz="4" w:space="0"/>
            </w:tcBorders>
            <w:vAlign w:val="center"/>
          </w:tcPr>
          <w:p w14:paraId="6B241392">
            <w:pPr>
              <w:pStyle w:val="56"/>
              <w:spacing w:line="360" w:lineRule="auto"/>
              <w:ind w:firstLine="420" w:firstLineChars="200"/>
              <w:rPr>
                <w:rFonts w:hint="eastAsia" w:hAnsi="宋体"/>
                <w:color w:val="auto"/>
                <w:sz w:val="21"/>
                <w:szCs w:val="21"/>
              </w:rPr>
            </w:pPr>
            <w:r>
              <w:rPr>
                <w:rFonts w:hint="eastAsia" w:hAnsi="宋体"/>
                <w:color w:val="auto"/>
                <w:sz w:val="21"/>
                <w:szCs w:val="21"/>
              </w:rPr>
              <w:t>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w:t>
            </w:r>
          </w:p>
          <w:p w14:paraId="656574B7">
            <w:pPr>
              <w:pStyle w:val="56"/>
              <w:spacing w:line="360" w:lineRule="auto"/>
              <w:ind w:firstLine="420" w:firstLineChars="200"/>
              <w:rPr>
                <w:rFonts w:hAnsi="宋体"/>
                <w:color w:val="auto"/>
                <w:sz w:val="21"/>
                <w:szCs w:val="21"/>
              </w:rPr>
            </w:pPr>
            <w:r>
              <w:rPr>
                <w:rFonts w:hAnsi="宋体"/>
                <w:color w:val="auto"/>
                <w:sz w:val="21"/>
                <w:szCs w:val="21"/>
              </w:rPr>
              <w:t>内容详实，考虑周全，方案科学、合理，具有非常强的针对性、适用性、可操作性的得</w:t>
            </w:r>
            <w:r>
              <w:rPr>
                <w:rFonts w:hint="eastAsia" w:hAnsi="宋体"/>
                <w:color w:val="auto"/>
                <w:sz w:val="21"/>
                <w:szCs w:val="21"/>
              </w:rPr>
              <w:t xml:space="preserve"> 6 </w:t>
            </w:r>
            <w:r>
              <w:rPr>
                <w:rFonts w:hAnsi="宋体"/>
                <w:color w:val="auto"/>
                <w:sz w:val="21"/>
                <w:szCs w:val="21"/>
              </w:rPr>
              <w:t>分；</w:t>
            </w:r>
          </w:p>
          <w:p w14:paraId="2662F990">
            <w:pPr>
              <w:pStyle w:val="56"/>
              <w:spacing w:line="360" w:lineRule="auto"/>
              <w:ind w:firstLine="420" w:firstLineChars="200"/>
              <w:rPr>
                <w:rFonts w:hAnsi="宋体"/>
                <w:color w:val="auto"/>
                <w:sz w:val="21"/>
                <w:szCs w:val="21"/>
              </w:rPr>
            </w:pPr>
            <w:r>
              <w:rPr>
                <w:rFonts w:hAnsi="宋体"/>
                <w:color w:val="auto"/>
                <w:sz w:val="21"/>
                <w:szCs w:val="21"/>
              </w:rPr>
              <w:t>内容基本完整，方案在科学、合理性方面一般，针对性、适用性、可操作性不强，虽然能够基本满足本项目的需要，但有很多方面需要进一步完善甚至重新考虑的得</w:t>
            </w:r>
            <w:r>
              <w:rPr>
                <w:rFonts w:hint="eastAsia" w:hAnsi="宋体"/>
                <w:color w:val="auto"/>
                <w:sz w:val="21"/>
                <w:szCs w:val="21"/>
              </w:rPr>
              <w:t xml:space="preserve"> </w:t>
            </w:r>
            <w:r>
              <w:rPr>
                <w:rFonts w:hAnsi="宋体"/>
                <w:color w:val="auto"/>
                <w:sz w:val="21"/>
                <w:szCs w:val="21"/>
              </w:rPr>
              <w:t>3</w:t>
            </w:r>
            <w:r>
              <w:rPr>
                <w:rFonts w:hint="eastAsia" w:hAnsi="宋体"/>
                <w:color w:val="auto"/>
                <w:sz w:val="21"/>
                <w:szCs w:val="21"/>
              </w:rPr>
              <w:t xml:space="preserve"> </w:t>
            </w:r>
            <w:r>
              <w:rPr>
                <w:rFonts w:hAnsi="宋体"/>
                <w:color w:val="auto"/>
                <w:sz w:val="21"/>
                <w:szCs w:val="21"/>
              </w:rPr>
              <w:t>分；</w:t>
            </w:r>
          </w:p>
          <w:p w14:paraId="4F6E2779">
            <w:pPr>
              <w:pStyle w:val="56"/>
              <w:spacing w:line="360" w:lineRule="auto"/>
              <w:ind w:firstLine="420" w:firstLineChars="200"/>
              <w:rPr>
                <w:rFonts w:hint="eastAsia" w:hAnsi="宋体"/>
                <w:color w:val="auto"/>
                <w:sz w:val="21"/>
                <w:szCs w:val="21"/>
              </w:rPr>
            </w:pPr>
            <w:r>
              <w:rPr>
                <w:rFonts w:hAnsi="宋体"/>
                <w:color w:val="auto"/>
                <w:sz w:val="21"/>
                <w:szCs w:val="21"/>
              </w:rPr>
              <w:t>内容不完整，方案在科学、合理性方面</w:t>
            </w:r>
            <w:r>
              <w:rPr>
                <w:rFonts w:hint="eastAsia" w:hAnsi="宋体"/>
                <w:color w:val="auto"/>
                <w:sz w:val="21"/>
                <w:szCs w:val="21"/>
              </w:rPr>
              <w:t>欠缺</w:t>
            </w:r>
            <w:r>
              <w:rPr>
                <w:rFonts w:hAnsi="宋体"/>
                <w:color w:val="auto"/>
                <w:sz w:val="21"/>
                <w:szCs w:val="21"/>
              </w:rPr>
              <w:t>，针对性、适用性、可操作性</w:t>
            </w:r>
            <w:r>
              <w:rPr>
                <w:rFonts w:hint="eastAsia" w:hAnsi="宋体"/>
                <w:color w:val="auto"/>
                <w:sz w:val="21"/>
                <w:szCs w:val="21"/>
              </w:rPr>
              <w:t>欠完善</w:t>
            </w:r>
            <w:r>
              <w:rPr>
                <w:rFonts w:hAnsi="宋体"/>
                <w:color w:val="auto"/>
                <w:sz w:val="21"/>
                <w:szCs w:val="21"/>
              </w:rPr>
              <w:t>，有很多方面都需完善并重新考虑的得</w:t>
            </w:r>
            <w:r>
              <w:rPr>
                <w:rFonts w:hint="eastAsia" w:hAnsi="宋体"/>
                <w:color w:val="auto"/>
                <w:sz w:val="21"/>
                <w:szCs w:val="21"/>
              </w:rPr>
              <w:t xml:space="preserve"> 1 </w:t>
            </w:r>
            <w:r>
              <w:rPr>
                <w:rFonts w:hAnsi="宋体"/>
                <w:color w:val="auto"/>
                <w:sz w:val="21"/>
                <w:szCs w:val="21"/>
              </w:rPr>
              <w:t>分</w:t>
            </w:r>
            <w:r>
              <w:rPr>
                <w:rFonts w:hint="eastAsia" w:hAnsi="宋体"/>
                <w:color w:val="auto"/>
                <w:sz w:val="21"/>
                <w:szCs w:val="21"/>
              </w:rPr>
              <w:t>；</w:t>
            </w:r>
          </w:p>
          <w:p w14:paraId="183EEC12">
            <w:pPr>
              <w:pStyle w:val="56"/>
              <w:spacing w:line="360" w:lineRule="auto"/>
              <w:ind w:firstLine="420" w:firstLineChars="200"/>
              <w:rPr>
                <w:rFonts w:hAnsi="宋体"/>
                <w:color w:val="auto"/>
                <w:sz w:val="21"/>
                <w:szCs w:val="21"/>
              </w:rPr>
            </w:pPr>
            <w:r>
              <w:rPr>
                <w:rFonts w:hint="eastAsia" w:hAnsi="宋体"/>
                <w:color w:val="auto"/>
                <w:sz w:val="21"/>
                <w:szCs w:val="21"/>
              </w:rPr>
              <w:t>缺项</w:t>
            </w:r>
            <w:r>
              <w:rPr>
                <w:rFonts w:hAnsi="宋体"/>
                <w:color w:val="auto"/>
                <w:sz w:val="21"/>
                <w:szCs w:val="21"/>
              </w:rPr>
              <w:t>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tc>
      </w:tr>
      <w:tr w14:paraId="38F55A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0A81A2DC">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5091EC14">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0E97D31D">
            <w:pPr>
              <w:spacing w:line="360" w:lineRule="auto"/>
              <w:jc w:val="center"/>
              <w:rPr>
                <w:rFonts w:hint="default" w:hAnsi="宋体" w:cs="宋体"/>
                <w:sz w:val="21"/>
                <w:szCs w:val="21"/>
              </w:rPr>
            </w:pPr>
            <w:r>
              <w:rPr>
                <w:rFonts w:hAnsi="宋体" w:cs="宋体"/>
                <w:sz w:val="21"/>
                <w:szCs w:val="21"/>
              </w:rPr>
              <w:t>文明施工、环境保护管理体系与措施 （</w:t>
            </w:r>
            <w:r>
              <w:rPr>
                <w:rFonts w:hint="eastAsia" w:hAnsi="宋体" w:cs="宋体"/>
                <w:sz w:val="21"/>
                <w:szCs w:val="21"/>
                <w:lang w:val="en-US" w:eastAsia="zh-CN"/>
              </w:rPr>
              <w:t>6</w:t>
            </w:r>
            <w:r>
              <w:rPr>
                <w:rFonts w:hAnsi="宋体" w:cs="宋体"/>
                <w:sz w:val="21"/>
                <w:szCs w:val="21"/>
              </w:rPr>
              <w:t>分）</w:t>
            </w:r>
          </w:p>
        </w:tc>
        <w:tc>
          <w:tcPr>
            <w:tcW w:w="5678" w:type="dxa"/>
            <w:tcBorders>
              <w:top w:val="single" w:color="auto" w:sz="4" w:space="0"/>
              <w:left w:val="single" w:color="auto" w:sz="4" w:space="0"/>
              <w:bottom w:val="single" w:color="auto" w:sz="4" w:space="0"/>
              <w:right w:val="single" w:color="auto" w:sz="4" w:space="0"/>
            </w:tcBorders>
            <w:vAlign w:val="center"/>
          </w:tcPr>
          <w:p w14:paraId="17E8841C">
            <w:pPr>
              <w:pStyle w:val="56"/>
              <w:spacing w:line="360" w:lineRule="auto"/>
              <w:ind w:firstLine="420" w:firstLineChars="200"/>
              <w:rPr>
                <w:rFonts w:hint="eastAsia" w:hAnsi="宋体"/>
                <w:color w:val="auto"/>
                <w:sz w:val="21"/>
                <w:szCs w:val="21"/>
              </w:rPr>
            </w:pPr>
            <w:r>
              <w:rPr>
                <w:rFonts w:hint="eastAsia" w:hAnsi="宋体"/>
                <w:color w:val="auto"/>
                <w:sz w:val="21"/>
                <w:szCs w:val="21"/>
              </w:rPr>
              <w:t>创建安全文明标准化工地目标明确,有针对项目实际情况、科学可行的创建计划和符合相关标准、规范、规程的创建保证措施以及安全文明措施费用投入使用计划,现场施工区、生活区、办公区等设置科学规范,符合有关文明施工、健康卫生的规定。</w:t>
            </w:r>
          </w:p>
          <w:p w14:paraId="288B557F">
            <w:pPr>
              <w:pStyle w:val="56"/>
              <w:spacing w:line="360" w:lineRule="auto"/>
              <w:ind w:firstLine="420" w:firstLineChars="200"/>
              <w:rPr>
                <w:rFonts w:hAnsi="宋体"/>
                <w:color w:val="auto"/>
                <w:sz w:val="21"/>
                <w:szCs w:val="21"/>
              </w:rPr>
            </w:pPr>
            <w:r>
              <w:rPr>
                <w:rFonts w:hAnsi="宋体"/>
                <w:color w:val="auto"/>
                <w:sz w:val="21"/>
                <w:szCs w:val="21"/>
              </w:rPr>
              <w:t>内容详实，考虑周全，方案科学、合理，具有非常强的针对性、适用性、可操作性的得</w:t>
            </w:r>
            <w:r>
              <w:rPr>
                <w:rFonts w:hint="eastAsia" w:hAnsi="宋体"/>
                <w:color w:val="auto"/>
                <w:sz w:val="21"/>
                <w:szCs w:val="21"/>
              </w:rPr>
              <w:t xml:space="preserve"> </w:t>
            </w:r>
            <w:r>
              <w:rPr>
                <w:rFonts w:hint="eastAsia" w:hAnsi="宋体"/>
                <w:color w:val="auto"/>
                <w:sz w:val="21"/>
                <w:szCs w:val="21"/>
                <w:lang w:val="en-US" w:eastAsia="zh-CN"/>
              </w:rPr>
              <w:t>6</w:t>
            </w:r>
            <w:bookmarkStart w:id="184" w:name="_GoBack"/>
            <w:bookmarkEnd w:id="184"/>
            <w:r>
              <w:rPr>
                <w:rFonts w:hint="eastAsia" w:hAnsi="宋体"/>
                <w:color w:val="auto"/>
                <w:sz w:val="21"/>
                <w:szCs w:val="21"/>
              </w:rPr>
              <w:t xml:space="preserve"> </w:t>
            </w:r>
            <w:r>
              <w:rPr>
                <w:rFonts w:hAnsi="宋体"/>
                <w:color w:val="auto"/>
                <w:sz w:val="21"/>
                <w:szCs w:val="21"/>
              </w:rPr>
              <w:t>分；</w:t>
            </w:r>
          </w:p>
          <w:p w14:paraId="3C6B49DB">
            <w:pPr>
              <w:pStyle w:val="56"/>
              <w:spacing w:line="360" w:lineRule="auto"/>
              <w:ind w:firstLine="420" w:firstLineChars="200"/>
              <w:rPr>
                <w:rFonts w:hAnsi="宋体"/>
                <w:color w:val="auto"/>
                <w:sz w:val="21"/>
                <w:szCs w:val="21"/>
              </w:rPr>
            </w:pPr>
            <w:r>
              <w:rPr>
                <w:rFonts w:hAnsi="宋体"/>
                <w:color w:val="auto"/>
                <w:sz w:val="21"/>
                <w:szCs w:val="21"/>
              </w:rPr>
              <w:t>内容基本完整，方案在科学、合理性方面一般，针对性、适用性、可操作性不强，虽然能够基本满足本项目的需要， 但有很多方面需要进一步完善甚至重新考虑的得</w:t>
            </w:r>
            <w:r>
              <w:rPr>
                <w:rFonts w:hint="eastAsia" w:hAnsi="宋体"/>
                <w:color w:val="auto"/>
                <w:sz w:val="21"/>
                <w:szCs w:val="21"/>
              </w:rPr>
              <w:t xml:space="preserve"> </w:t>
            </w:r>
            <w:r>
              <w:rPr>
                <w:rFonts w:hAnsi="宋体"/>
                <w:color w:val="auto"/>
                <w:sz w:val="21"/>
                <w:szCs w:val="21"/>
              </w:rPr>
              <w:t>3</w:t>
            </w:r>
            <w:r>
              <w:rPr>
                <w:rFonts w:hint="eastAsia" w:hAnsi="宋体"/>
                <w:color w:val="auto"/>
                <w:sz w:val="21"/>
                <w:szCs w:val="21"/>
              </w:rPr>
              <w:t xml:space="preserve"> </w:t>
            </w:r>
            <w:r>
              <w:rPr>
                <w:rFonts w:hAnsi="宋体"/>
                <w:color w:val="auto"/>
                <w:sz w:val="21"/>
                <w:szCs w:val="21"/>
              </w:rPr>
              <w:t>分；</w:t>
            </w:r>
          </w:p>
          <w:p w14:paraId="5349D905">
            <w:pPr>
              <w:pStyle w:val="56"/>
              <w:spacing w:line="360" w:lineRule="auto"/>
              <w:ind w:firstLine="420" w:firstLineChars="200"/>
              <w:rPr>
                <w:rFonts w:hAnsi="宋体"/>
                <w:color w:val="auto"/>
                <w:sz w:val="21"/>
                <w:szCs w:val="21"/>
              </w:rPr>
            </w:pPr>
            <w:r>
              <w:rPr>
                <w:rFonts w:hAnsi="宋体"/>
                <w:color w:val="auto"/>
                <w:sz w:val="21"/>
                <w:szCs w:val="21"/>
              </w:rPr>
              <w:t>内容不完整，方案在科学、合理性方面欠缺，针对性、适用性、可操作性欠完善，有很多方面都需完善并重新考虑的得</w:t>
            </w:r>
            <w:r>
              <w:rPr>
                <w:rFonts w:hint="eastAsia" w:hAnsi="宋体"/>
                <w:color w:val="auto"/>
                <w:sz w:val="21"/>
                <w:szCs w:val="21"/>
              </w:rPr>
              <w:t xml:space="preserve"> </w:t>
            </w:r>
            <w:r>
              <w:rPr>
                <w:rFonts w:hAnsi="宋体"/>
                <w:color w:val="auto"/>
                <w:sz w:val="21"/>
                <w:szCs w:val="21"/>
              </w:rPr>
              <w:t>1</w:t>
            </w:r>
            <w:r>
              <w:rPr>
                <w:rFonts w:hint="eastAsia" w:hAnsi="宋体"/>
                <w:color w:val="auto"/>
                <w:sz w:val="21"/>
                <w:szCs w:val="21"/>
              </w:rPr>
              <w:t xml:space="preserve"> </w:t>
            </w:r>
            <w:r>
              <w:rPr>
                <w:rFonts w:hAnsi="宋体"/>
                <w:color w:val="auto"/>
                <w:sz w:val="21"/>
                <w:szCs w:val="21"/>
              </w:rPr>
              <w:t>分；</w:t>
            </w:r>
          </w:p>
          <w:p w14:paraId="6B9CFA3B">
            <w:pPr>
              <w:pStyle w:val="56"/>
              <w:spacing w:line="360" w:lineRule="auto"/>
              <w:ind w:firstLine="420" w:firstLineChars="200"/>
              <w:rPr>
                <w:rFonts w:hAnsi="宋体"/>
                <w:color w:val="auto"/>
                <w:sz w:val="21"/>
                <w:szCs w:val="21"/>
              </w:rPr>
            </w:pPr>
            <w:r>
              <w:rPr>
                <w:rFonts w:hAnsi="宋体"/>
                <w:color w:val="auto"/>
                <w:sz w:val="21"/>
                <w:szCs w:val="21"/>
              </w:rPr>
              <w:t>缺项得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p>
        </w:tc>
      </w:tr>
      <w:tr w14:paraId="6EE22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7CE57ED2">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7BEC7D06">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2B56CBB9">
            <w:pPr>
              <w:spacing w:line="360" w:lineRule="auto"/>
              <w:jc w:val="center"/>
              <w:rPr>
                <w:rFonts w:hint="default" w:hAnsi="宋体" w:cs="宋体"/>
                <w:sz w:val="21"/>
                <w:szCs w:val="21"/>
              </w:rPr>
            </w:pPr>
            <w:r>
              <w:rPr>
                <w:rFonts w:hAnsi="宋体" w:cs="宋体"/>
                <w:sz w:val="21"/>
                <w:szCs w:val="21"/>
              </w:rPr>
              <w:t>工程进度计划与措施、施工进度表与网络计划图（</w:t>
            </w:r>
            <w:r>
              <w:rPr>
                <w:rFonts w:hint="eastAsia" w:hAnsi="宋体" w:cs="宋体"/>
                <w:sz w:val="21"/>
                <w:szCs w:val="21"/>
                <w:lang w:val="en-US" w:eastAsia="zh-CN"/>
              </w:rPr>
              <w:t>5</w:t>
            </w:r>
            <w:r>
              <w:rPr>
                <w:rFonts w:hAnsi="宋体" w:cs="宋体"/>
                <w:sz w:val="21"/>
                <w:szCs w:val="21"/>
              </w:rPr>
              <w:t>分）</w:t>
            </w:r>
          </w:p>
        </w:tc>
        <w:tc>
          <w:tcPr>
            <w:tcW w:w="5678" w:type="dxa"/>
            <w:tcBorders>
              <w:top w:val="single" w:color="auto" w:sz="4" w:space="0"/>
              <w:left w:val="single" w:color="auto" w:sz="4" w:space="0"/>
              <w:bottom w:val="single" w:color="auto" w:sz="4" w:space="0"/>
              <w:right w:val="single" w:color="auto" w:sz="4" w:space="0"/>
            </w:tcBorders>
            <w:vAlign w:val="center"/>
          </w:tcPr>
          <w:p w14:paraId="348C3077">
            <w:pPr>
              <w:pStyle w:val="56"/>
              <w:spacing w:line="360" w:lineRule="auto"/>
              <w:ind w:firstLine="420" w:firstLineChars="200"/>
              <w:rPr>
                <w:rFonts w:hint="eastAsia" w:hAnsi="宋体"/>
                <w:color w:val="auto"/>
                <w:sz w:val="21"/>
                <w:szCs w:val="21"/>
              </w:rPr>
            </w:pPr>
            <w:r>
              <w:rPr>
                <w:rFonts w:hint="eastAsia" w:hAnsi="宋体"/>
                <w:color w:val="auto"/>
                <w:sz w:val="21"/>
                <w:szCs w:val="21"/>
              </w:rPr>
              <w:t>工程进度计划与措施合理可行，各阶段劳动力安排合理可行，</w:t>
            </w:r>
            <w:r>
              <w:rPr>
                <w:rFonts w:hAnsi="宋体"/>
                <w:color w:val="auto"/>
                <w:sz w:val="21"/>
                <w:szCs w:val="21"/>
              </w:rPr>
              <w:t>针对本次提升改造项目的进度计划安排满足磋商文件要求，进度控制措施科学具体，关键线路清晰、准确、完整、计划编制合理、可行，满足采购文件对工期的要求符合要求得</w:t>
            </w:r>
            <w:r>
              <w:rPr>
                <w:rFonts w:hint="eastAsia" w:hAnsi="宋体"/>
                <w:color w:val="auto"/>
                <w:sz w:val="21"/>
                <w:szCs w:val="21"/>
              </w:rPr>
              <w:t xml:space="preserve"> </w:t>
            </w:r>
            <w:r>
              <w:rPr>
                <w:rFonts w:hAnsi="宋体"/>
                <w:color w:val="auto"/>
                <w:sz w:val="21"/>
                <w:szCs w:val="21"/>
              </w:rPr>
              <w:t>5</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013D079B">
            <w:pPr>
              <w:pStyle w:val="56"/>
              <w:spacing w:line="360" w:lineRule="auto"/>
              <w:ind w:firstLine="420" w:firstLineChars="200"/>
              <w:rPr>
                <w:rFonts w:hint="eastAsia" w:hAnsi="宋体"/>
                <w:color w:val="auto"/>
                <w:sz w:val="21"/>
                <w:szCs w:val="21"/>
              </w:rPr>
            </w:pPr>
            <w:r>
              <w:rPr>
                <w:rFonts w:hAnsi="宋体"/>
                <w:color w:val="auto"/>
                <w:sz w:val="21"/>
                <w:szCs w:val="21"/>
              </w:rPr>
              <w:t>内容基本完整、措施比较完善、关键线路基本清晰、准确，计划编制一般合理、可行得</w:t>
            </w:r>
            <w:r>
              <w:rPr>
                <w:rFonts w:hint="eastAsia" w:hAnsi="宋体"/>
                <w:color w:val="auto"/>
                <w:sz w:val="21"/>
                <w:szCs w:val="21"/>
              </w:rPr>
              <w:t xml:space="preserve"> </w:t>
            </w:r>
            <w:r>
              <w:rPr>
                <w:rFonts w:hAnsi="宋体"/>
                <w:color w:val="auto"/>
                <w:sz w:val="21"/>
                <w:szCs w:val="21"/>
              </w:rPr>
              <w:t>3</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5A67590A">
            <w:pPr>
              <w:pStyle w:val="56"/>
              <w:spacing w:line="360" w:lineRule="auto"/>
              <w:ind w:firstLine="420" w:firstLineChars="200"/>
              <w:rPr>
                <w:rFonts w:hint="eastAsia" w:hAnsi="宋体"/>
                <w:color w:val="auto"/>
                <w:sz w:val="21"/>
                <w:szCs w:val="21"/>
              </w:rPr>
            </w:pPr>
            <w:r>
              <w:rPr>
                <w:rFonts w:hAnsi="宋体"/>
                <w:color w:val="auto"/>
                <w:sz w:val="21"/>
                <w:szCs w:val="21"/>
              </w:rPr>
              <w:t>内容不够完整、措施欠完善、关键线路不清晰、不准确，计划编制不合理、不可行得</w:t>
            </w:r>
            <w:r>
              <w:rPr>
                <w:rFonts w:hint="eastAsia" w:hAnsi="宋体"/>
                <w:color w:val="auto"/>
                <w:sz w:val="21"/>
                <w:szCs w:val="21"/>
              </w:rPr>
              <w:t xml:space="preserve"> </w:t>
            </w:r>
            <w:r>
              <w:rPr>
                <w:rFonts w:hAnsi="宋体"/>
                <w:color w:val="auto"/>
                <w:sz w:val="21"/>
                <w:szCs w:val="21"/>
              </w:rPr>
              <w:t>1</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24B423E4">
            <w:pPr>
              <w:pStyle w:val="56"/>
              <w:spacing w:line="360" w:lineRule="auto"/>
              <w:ind w:firstLine="420" w:firstLineChars="200"/>
              <w:rPr>
                <w:rFonts w:hAnsi="宋体"/>
                <w:color w:val="auto"/>
                <w:sz w:val="21"/>
                <w:szCs w:val="21"/>
              </w:rPr>
            </w:pPr>
            <w:r>
              <w:rPr>
                <w:rFonts w:hAnsi="宋体"/>
                <w:color w:val="auto"/>
                <w:sz w:val="21"/>
                <w:szCs w:val="21"/>
              </w:rPr>
              <w:t>缺项得0分。</w:t>
            </w:r>
          </w:p>
        </w:tc>
      </w:tr>
      <w:tr w14:paraId="4A759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right w:val="single" w:color="auto" w:sz="4" w:space="0"/>
            </w:tcBorders>
            <w:vAlign w:val="center"/>
          </w:tcPr>
          <w:p w14:paraId="020CFCD5">
            <w:pPr>
              <w:adjustRightInd w:val="0"/>
              <w:spacing w:line="360" w:lineRule="auto"/>
              <w:jc w:val="center"/>
              <w:textAlignment w:val="baseline"/>
              <w:rPr>
                <w:rFonts w:hint="default" w:hAnsi="宋体" w:cs="宋体"/>
                <w:sz w:val="21"/>
                <w:szCs w:val="21"/>
              </w:rPr>
            </w:pPr>
          </w:p>
        </w:tc>
        <w:tc>
          <w:tcPr>
            <w:tcW w:w="940" w:type="dxa"/>
            <w:vMerge w:val="continue"/>
            <w:tcBorders>
              <w:right w:val="single" w:color="auto" w:sz="4" w:space="0"/>
            </w:tcBorders>
            <w:vAlign w:val="center"/>
          </w:tcPr>
          <w:p w14:paraId="46AD86B4">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7BE3FEA0">
            <w:pPr>
              <w:spacing w:line="360" w:lineRule="auto"/>
              <w:jc w:val="center"/>
              <w:rPr>
                <w:rFonts w:hint="default" w:hAnsi="宋体" w:cs="宋体"/>
                <w:sz w:val="21"/>
                <w:szCs w:val="21"/>
              </w:rPr>
            </w:pPr>
            <w:r>
              <w:rPr>
                <w:rFonts w:hAnsi="宋体" w:cs="宋体"/>
                <w:sz w:val="21"/>
                <w:szCs w:val="21"/>
              </w:rPr>
              <w:t>资源配备计划</w:t>
            </w:r>
          </w:p>
          <w:p w14:paraId="4FC5AE48">
            <w:pPr>
              <w:spacing w:line="360" w:lineRule="auto"/>
              <w:jc w:val="center"/>
              <w:rPr>
                <w:rFonts w:hint="default" w:hAnsi="宋体" w:cs="宋体"/>
                <w:sz w:val="21"/>
                <w:szCs w:val="21"/>
              </w:rPr>
            </w:pPr>
            <w:r>
              <w:rPr>
                <w:rFonts w:hAnsi="宋体" w:cs="宋体"/>
                <w:sz w:val="21"/>
                <w:szCs w:val="21"/>
              </w:rPr>
              <w:t>（5分）</w:t>
            </w:r>
          </w:p>
        </w:tc>
        <w:tc>
          <w:tcPr>
            <w:tcW w:w="5678" w:type="dxa"/>
            <w:tcBorders>
              <w:top w:val="single" w:color="auto" w:sz="4" w:space="0"/>
              <w:left w:val="single" w:color="auto" w:sz="4" w:space="0"/>
              <w:bottom w:val="single" w:color="auto" w:sz="4" w:space="0"/>
              <w:right w:val="single" w:color="auto" w:sz="4" w:space="0"/>
            </w:tcBorders>
            <w:vAlign w:val="center"/>
          </w:tcPr>
          <w:p w14:paraId="0095BF6D">
            <w:pPr>
              <w:pStyle w:val="56"/>
              <w:numPr>
                <w:ilvl w:val="0"/>
                <w:numId w:val="2"/>
              </w:numPr>
              <w:spacing w:line="360" w:lineRule="auto"/>
              <w:ind w:firstLine="420" w:firstLineChars="200"/>
              <w:rPr>
                <w:rFonts w:hAnsi="宋体"/>
                <w:color w:val="auto"/>
                <w:sz w:val="21"/>
                <w:szCs w:val="21"/>
              </w:rPr>
            </w:pPr>
            <w:r>
              <w:rPr>
                <w:rFonts w:hint="eastAsia" w:hAnsi="宋体"/>
                <w:color w:val="auto"/>
                <w:sz w:val="21"/>
                <w:szCs w:val="21"/>
              </w:rPr>
              <w:t>机械：投入计划与进度计划呼应，采用先进机械设备且配置合理、先进，满足安全技术规范和施工进度需要；劳动力：投入计划与进度计划呼应，较好满足施工需要,调配投入计划合理、准确；主要物资计划：主要物资投入计划与进度计划呼应.较好满足施工需要，调配投入计划合理、准确。</w:t>
            </w:r>
          </w:p>
          <w:p w14:paraId="14C22318">
            <w:pPr>
              <w:pStyle w:val="56"/>
              <w:spacing w:line="360" w:lineRule="auto"/>
              <w:ind w:firstLine="420" w:firstLineChars="200"/>
              <w:rPr>
                <w:rFonts w:hint="eastAsia" w:hAnsi="宋体"/>
                <w:color w:val="auto"/>
                <w:sz w:val="21"/>
                <w:szCs w:val="21"/>
              </w:rPr>
            </w:pPr>
            <w:r>
              <w:rPr>
                <w:rFonts w:hAnsi="宋体"/>
                <w:color w:val="auto"/>
                <w:sz w:val="21"/>
                <w:szCs w:val="21"/>
              </w:rPr>
              <w:t>内容完整、计划合理得</w:t>
            </w:r>
            <w:r>
              <w:rPr>
                <w:rFonts w:hint="eastAsia" w:hAnsi="宋体"/>
                <w:color w:val="auto"/>
                <w:sz w:val="21"/>
                <w:szCs w:val="21"/>
              </w:rPr>
              <w:t xml:space="preserve"> 5 </w:t>
            </w:r>
            <w:r>
              <w:rPr>
                <w:rFonts w:hAnsi="宋体"/>
                <w:color w:val="auto"/>
                <w:sz w:val="21"/>
                <w:szCs w:val="21"/>
              </w:rPr>
              <w:t>分</w:t>
            </w:r>
            <w:r>
              <w:rPr>
                <w:rFonts w:hint="eastAsia" w:hAnsi="宋体"/>
                <w:color w:val="auto"/>
                <w:sz w:val="21"/>
                <w:szCs w:val="21"/>
              </w:rPr>
              <w:t>；</w:t>
            </w:r>
          </w:p>
          <w:p w14:paraId="2F61AB12">
            <w:pPr>
              <w:pStyle w:val="56"/>
              <w:spacing w:line="360" w:lineRule="auto"/>
              <w:ind w:firstLine="420" w:firstLineChars="200"/>
              <w:rPr>
                <w:rFonts w:hint="eastAsia" w:hAnsi="宋体"/>
                <w:color w:val="auto"/>
                <w:sz w:val="21"/>
                <w:szCs w:val="21"/>
              </w:rPr>
            </w:pPr>
            <w:r>
              <w:rPr>
                <w:rFonts w:hAnsi="宋体"/>
                <w:color w:val="auto"/>
                <w:sz w:val="21"/>
                <w:szCs w:val="21"/>
              </w:rPr>
              <w:t>内容基本完整、计划比较合理得</w:t>
            </w:r>
            <w:r>
              <w:rPr>
                <w:rFonts w:hint="eastAsia" w:hAnsi="宋体"/>
                <w:color w:val="auto"/>
                <w:sz w:val="21"/>
                <w:szCs w:val="21"/>
              </w:rPr>
              <w:t xml:space="preserve"> 3 </w:t>
            </w:r>
            <w:r>
              <w:rPr>
                <w:rFonts w:hAnsi="宋体"/>
                <w:color w:val="auto"/>
                <w:sz w:val="21"/>
                <w:szCs w:val="21"/>
              </w:rPr>
              <w:t>分</w:t>
            </w:r>
            <w:r>
              <w:rPr>
                <w:rFonts w:hint="eastAsia" w:hAnsi="宋体"/>
                <w:color w:val="auto"/>
                <w:sz w:val="21"/>
                <w:szCs w:val="21"/>
              </w:rPr>
              <w:t>；</w:t>
            </w:r>
          </w:p>
          <w:p w14:paraId="616C2A11">
            <w:pPr>
              <w:pStyle w:val="56"/>
              <w:spacing w:line="360" w:lineRule="auto"/>
              <w:ind w:firstLine="420" w:firstLineChars="200"/>
              <w:rPr>
                <w:rFonts w:hint="eastAsia" w:hAnsi="宋体"/>
                <w:color w:val="auto"/>
                <w:sz w:val="21"/>
                <w:szCs w:val="21"/>
              </w:rPr>
            </w:pPr>
            <w:r>
              <w:rPr>
                <w:rFonts w:hAnsi="宋体"/>
                <w:color w:val="auto"/>
                <w:sz w:val="21"/>
                <w:szCs w:val="21"/>
              </w:rPr>
              <w:t>内容不够完整、计划欠合理得</w:t>
            </w:r>
            <w:r>
              <w:rPr>
                <w:rFonts w:hint="eastAsia" w:hAnsi="宋体"/>
                <w:color w:val="auto"/>
                <w:sz w:val="21"/>
                <w:szCs w:val="21"/>
              </w:rPr>
              <w:t xml:space="preserve"> </w:t>
            </w:r>
            <w:r>
              <w:rPr>
                <w:rFonts w:hAnsi="宋体"/>
                <w:color w:val="auto"/>
                <w:sz w:val="21"/>
                <w:szCs w:val="21"/>
              </w:rPr>
              <w:t>1</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p w14:paraId="2365E14F">
            <w:pPr>
              <w:pStyle w:val="56"/>
              <w:spacing w:line="360" w:lineRule="auto"/>
              <w:ind w:firstLine="420" w:firstLineChars="200"/>
              <w:rPr>
                <w:rFonts w:hAnsi="宋体"/>
                <w:color w:val="auto"/>
                <w:sz w:val="21"/>
                <w:szCs w:val="21"/>
              </w:rPr>
            </w:pPr>
            <w:r>
              <w:rPr>
                <w:rFonts w:hAnsi="宋体"/>
                <w:color w:val="auto"/>
                <w:sz w:val="21"/>
                <w:szCs w:val="21"/>
              </w:rPr>
              <w:t>缺项得</w:t>
            </w:r>
            <w:r>
              <w:rPr>
                <w:rFonts w:hint="eastAsia" w:hAnsi="宋体"/>
                <w:color w:val="auto"/>
                <w:sz w:val="21"/>
                <w:szCs w:val="21"/>
              </w:rPr>
              <w:t xml:space="preserve"> </w:t>
            </w:r>
            <w:r>
              <w:rPr>
                <w:rFonts w:hAnsi="宋体"/>
                <w:color w:val="auto"/>
                <w:sz w:val="21"/>
                <w:szCs w:val="21"/>
              </w:rPr>
              <w:t>0</w:t>
            </w:r>
            <w:r>
              <w:rPr>
                <w:rFonts w:hint="eastAsia" w:hAnsi="宋体"/>
                <w:color w:val="auto"/>
                <w:sz w:val="21"/>
                <w:szCs w:val="21"/>
              </w:rPr>
              <w:t xml:space="preserve"> </w:t>
            </w:r>
            <w:r>
              <w:rPr>
                <w:rFonts w:hAnsi="宋体"/>
                <w:color w:val="auto"/>
                <w:sz w:val="21"/>
                <w:szCs w:val="21"/>
              </w:rPr>
              <w:t>分</w:t>
            </w:r>
            <w:r>
              <w:rPr>
                <w:rFonts w:hint="eastAsia" w:hAnsi="宋体"/>
                <w:color w:val="auto"/>
                <w:sz w:val="21"/>
                <w:szCs w:val="21"/>
              </w:rPr>
              <w:t>；</w:t>
            </w:r>
          </w:p>
        </w:tc>
      </w:tr>
      <w:tr w14:paraId="4646D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15" w:type="dxa"/>
            <w:vMerge w:val="continue"/>
            <w:tcBorders>
              <w:bottom w:val="single" w:color="auto" w:sz="4" w:space="0"/>
              <w:right w:val="single" w:color="auto" w:sz="4" w:space="0"/>
            </w:tcBorders>
            <w:vAlign w:val="center"/>
          </w:tcPr>
          <w:p w14:paraId="25249799">
            <w:pPr>
              <w:adjustRightInd w:val="0"/>
              <w:spacing w:line="360" w:lineRule="auto"/>
              <w:jc w:val="center"/>
              <w:textAlignment w:val="baseline"/>
              <w:rPr>
                <w:rFonts w:hint="default" w:hAnsi="宋体" w:cs="宋体"/>
                <w:sz w:val="21"/>
                <w:szCs w:val="21"/>
              </w:rPr>
            </w:pPr>
          </w:p>
        </w:tc>
        <w:tc>
          <w:tcPr>
            <w:tcW w:w="940" w:type="dxa"/>
            <w:vMerge w:val="continue"/>
            <w:tcBorders>
              <w:bottom w:val="single" w:color="auto" w:sz="4" w:space="0"/>
              <w:right w:val="single" w:color="auto" w:sz="4" w:space="0"/>
            </w:tcBorders>
            <w:vAlign w:val="center"/>
          </w:tcPr>
          <w:p w14:paraId="7139DB79">
            <w:pPr>
              <w:spacing w:line="360" w:lineRule="auto"/>
              <w:jc w:val="center"/>
              <w:rPr>
                <w:rFonts w:hint="default" w:hAnsi="宋体" w:cs="宋体"/>
                <w:sz w:val="21"/>
                <w:szCs w:val="21"/>
              </w:rPr>
            </w:pPr>
          </w:p>
        </w:tc>
        <w:tc>
          <w:tcPr>
            <w:tcW w:w="1761" w:type="dxa"/>
            <w:tcBorders>
              <w:top w:val="single" w:color="auto" w:sz="4" w:space="0"/>
              <w:left w:val="single" w:color="auto" w:sz="4" w:space="0"/>
              <w:right w:val="single" w:color="auto" w:sz="4" w:space="0"/>
            </w:tcBorders>
            <w:vAlign w:val="center"/>
          </w:tcPr>
          <w:p w14:paraId="00FCEAED">
            <w:pPr>
              <w:pStyle w:val="11"/>
              <w:spacing w:line="360" w:lineRule="auto"/>
              <w:jc w:val="center"/>
              <w:rPr>
                <w:rFonts w:hint="default"/>
              </w:rPr>
            </w:pPr>
            <w:r>
              <w:rPr>
                <w:rFonts w:hAnsi="Times New Roman"/>
                <w:color w:val="auto"/>
                <w:sz w:val="21"/>
                <w:szCs w:val="21"/>
              </w:rPr>
              <w:t>新工艺、新技术、新设备、新材料的应用</w:t>
            </w:r>
            <w:r>
              <w:rPr>
                <w:rFonts w:cs="宋体"/>
                <w:sz w:val="21"/>
                <w:szCs w:val="21"/>
              </w:rPr>
              <w:t>（5分）</w:t>
            </w:r>
          </w:p>
        </w:tc>
        <w:tc>
          <w:tcPr>
            <w:tcW w:w="5678" w:type="dxa"/>
            <w:tcBorders>
              <w:top w:val="single" w:color="auto" w:sz="4" w:space="0"/>
              <w:left w:val="single" w:color="auto" w:sz="4" w:space="0"/>
              <w:bottom w:val="single" w:color="auto" w:sz="4" w:space="0"/>
              <w:right w:val="single" w:color="auto" w:sz="4" w:space="0"/>
            </w:tcBorders>
            <w:vAlign w:val="center"/>
          </w:tcPr>
          <w:p w14:paraId="13A27739">
            <w:pPr>
              <w:pStyle w:val="56"/>
              <w:spacing w:line="360" w:lineRule="auto"/>
              <w:ind w:firstLine="420" w:firstLineChars="200"/>
              <w:rPr>
                <w:rFonts w:hAnsi="宋体"/>
                <w:color w:val="auto"/>
                <w:sz w:val="21"/>
                <w:szCs w:val="21"/>
              </w:rPr>
            </w:pPr>
            <w:r>
              <w:rPr>
                <w:rFonts w:hAnsi="宋体"/>
                <w:color w:val="auto"/>
                <w:sz w:val="21"/>
                <w:szCs w:val="21"/>
              </w:rPr>
              <w:t>采用新工艺、新技术、新设备、新材料的程度满足设计要求，符合施工需要和相应技术标准等规定，经济适用，得</w:t>
            </w:r>
            <w:r>
              <w:rPr>
                <w:rFonts w:hint="eastAsia" w:hAnsi="宋体"/>
                <w:color w:val="auto"/>
                <w:sz w:val="21"/>
                <w:szCs w:val="21"/>
              </w:rPr>
              <w:t xml:space="preserve"> 5</w:t>
            </w:r>
            <w:r>
              <w:rPr>
                <w:rFonts w:hAnsi="宋体"/>
                <w:color w:val="auto"/>
                <w:sz w:val="21"/>
                <w:szCs w:val="21"/>
              </w:rPr>
              <w:t>分；</w:t>
            </w:r>
          </w:p>
          <w:p w14:paraId="7662574A">
            <w:pPr>
              <w:pStyle w:val="56"/>
              <w:spacing w:line="360" w:lineRule="auto"/>
              <w:ind w:firstLine="420" w:firstLineChars="200"/>
              <w:rPr>
                <w:rFonts w:hAnsi="宋体"/>
                <w:color w:val="auto"/>
                <w:sz w:val="21"/>
                <w:szCs w:val="21"/>
              </w:rPr>
            </w:pPr>
            <w:r>
              <w:rPr>
                <w:rFonts w:hAnsi="宋体"/>
                <w:color w:val="auto"/>
                <w:sz w:val="21"/>
                <w:szCs w:val="21"/>
              </w:rPr>
              <w:t>采用新工艺、新技术、新设备、新材料的程度满足设计要求， 基本符合施工要求和相应技术标准等规定，得</w:t>
            </w:r>
            <w:r>
              <w:rPr>
                <w:rFonts w:hint="eastAsia" w:hAnsi="宋体"/>
                <w:color w:val="auto"/>
                <w:sz w:val="21"/>
                <w:szCs w:val="21"/>
              </w:rPr>
              <w:t xml:space="preserve"> 3 </w:t>
            </w:r>
            <w:r>
              <w:rPr>
                <w:rFonts w:hAnsi="宋体"/>
                <w:color w:val="auto"/>
                <w:sz w:val="21"/>
                <w:szCs w:val="21"/>
              </w:rPr>
              <w:t>分；</w:t>
            </w:r>
          </w:p>
          <w:p w14:paraId="3C450CCB">
            <w:pPr>
              <w:pStyle w:val="56"/>
              <w:spacing w:line="360" w:lineRule="auto"/>
              <w:ind w:firstLine="420" w:firstLineChars="200"/>
              <w:rPr>
                <w:rFonts w:hint="eastAsia" w:hAnsi="宋体"/>
                <w:color w:val="auto"/>
                <w:sz w:val="21"/>
                <w:szCs w:val="21"/>
              </w:rPr>
            </w:pPr>
            <w:r>
              <w:rPr>
                <w:rFonts w:hAnsi="宋体"/>
                <w:color w:val="auto"/>
                <w:sz w:val="21"/>
                <w:szCs w:val="21"/>
              </w:rPr>
              <w:t>采用新工艺、新技术、新设备、新材料的程度不符合工程情况，得</w:t>
            </w:r>
            <w:r>
              <w:rPr>
                <w:rFonts w:hint="eastAsia" w:hAnsi="宋体"/>
                <w:color w:val="auto"/>
                <w:sz w:val="21"/>
                <w:szCs w:val="21"/>
              </w:rPr>
              <w:t xml:space="preserve"> 1 </w:t>
            </w:r>
            <w:r>
              <w:rPr>
                <w:rFonts w:hAnsi="宋体"/>
                <w:color w:val="auto"/>
                <w:sz w:val="21"/>
                <w:szCs w:val="21"/>
              </w:rPr>
              <w:t>分</w:t>
            </w:r>
            <w:r>
              <w:rPr>
                <w:rFonts w:hint="eastAsia" w:hAnsi="宋体"/>
                <w:color w:val="auto"/>
                <w:sz w:val="21"/>
                <w:szCs w:val="21"/>
              </w:rPr>
              <w:t>；</w:t>
            </w:r>
          </w:p>
          <w:p w14:paraId="1D62FDC0">
            <w:pPr>
              <w:pStyle w:val="56"/>
              <w:spacing w:line="360" w:lineRule="auto"/>
              <w:ind w:firstLine="420" w:firstLineChars="200"/>
            </w:pPr>
            <w:r>
              <w:rPr>
                <w:rFonts w:hAnsi="宋体"/>
                <w:color w:val="auto"/>
                <w:sz w:val="21"/>
                <w:szCs w:val="21"/>
              </w:rPr>
              <w:t>缺项得</w:t>
            </w:r>
            <w:r>
              <w:rPr>
                <w:rFonts w:hint="eastAsia" w:hAnsi="宋体"/>
                <w:color w:val="auto"/>
                <w:sz w:val="21"/>
                <w:szCs w:val="21"/>
              </w:rPr>
              <w:t xml:space="preserve"> 0 </w:t>
            </w:r>
            <w:r>
              <w:rPr>
                <w:rFonts w:hAnsi="宋体"/>
                <w:color w:val="auto"/>
                <w:sz w:val="21"/>
                <w:szCs w:val="21"/>
              </w:rPr>
              <w:t>分。</w:t>
            </w:r>
          </w:p>
        </w:tc>
      </w:tr>
      <w:tr w14:paraId="478FB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5" w:type="dxa"/>
            <w:vMerge w:val="restart"/>
            <w:tcBorders>
              <w:top w:val="single" w:color="auto" w:sz="4" w:space="0"/>
              <w:bottom w:val="single" w:color="auto" w:sz="4" w:space="0"/>
              <w:right w:val="single" w:color="auto" w:sz="4" w:space="0"/>
            </w:tcBorders>
            <w:vAlign w:val="center"/>
          </w:tcPr>
          <w:p w14:paraId="38C303B5">
            <w:pPr>
              <w:adjustRightInd w:val="0"/>
              <w:spacing w:line="360" w:lineRule="auto"/>
              <w:jc w:val="center"/>
              <w:textAlignment w:val="baseline"/>
              <w:rPr>
                <w:rFonts w:hint="default" w:hAnsi="宋体" w:cs="宋体"/>
                <w:sz w:val="21"/>
                <w:szCs w:val="21"/>
              </w:rPr>
            </w:pPr>
            <w:r>
              <w:rPr>
                <w:rFonts w:hAnsi="宋体" w:cs="宋体"/>
                <w:sz w:val="21"/>
                <w:szCs w:val="21"/>
              </w:rPr>
              <w:t>2.2.4</w:t>
            </w:r>
          </w:p>
        </w:tc>
        <w:tc>
          <w:tcPr>
            <w:tcW w:w="940" w:type="dxa"/>
            <w:vMerge w:val="restart"/>
            <w:tcBorders>
              <w:top w:val="single" w:color="auto" w:sz="4" w:space="0"/>
              <w:bottom w:val="single" w:color="auto" w:sz="4" w:space="0"/>
              <w:right w:val="single" w:color="auto" w:sz="4" w:space="0"/>
            </w:tcBorders>
            <w:vAlign w:val="center"/>
          </w:tcPr>
          <w:p w14:paraId="218B3D32">
            <w:pPr>
              <w:spacing w:line="360" w:lineRule="auto"/>
              <w:jc w:val="center"/>
              <w:rPr>
                <w:rFonts w:hint="default" w:hAnsi="宋体" w:cs="宋体"/>
                <w:sz w:val="21"/>
                <w:szCs w:val="21"/>
              </w:rPr>
            </w:pPr>
            <w:r>
              <w:rPr>
                <w:rFonts w:hAnsi="宋体" w:cs="宋体"/>
                <w:sz w:val="21"/>
                <w:szCs w:val="21"/>
              </w:rPr>
              <w:t>综合</w:t>
            </w:r>
          </w:p>
          <w:p w14:paraId="38942EF3">
            <w:pPr>
              <w:spacing w:line="360" w:lineRule="auto"/>
              <w:jc w:val="center"/>
              <w:rPr>
                <w:rFonts w:hint="default" w:hAnsi="宋体" w:cs="宋体"/>
                <w:sz w:val="21"/>
                <w:szCs w:val="21"/>
              </w:rPr>
            </w:pPr>
            <w:r>
              <w:rPr>
                <w:rFonts w:hAnsi="宋体" w:cs="宋体"/>
                <w:sz w:val="21"/>
                <w:szCs w:val="21"/>
              </w:rPr>
              <w:t>部分(25分)</w:t>
            </w:r>
          </w:p>
        </w:tc>
        <w:tc>
          <w:tcPr>
            <w:tcW w:w="1761" w:type="dxa"/>
            <w:tcBorders>
              <w:top w:val="single" w:color="auto" w:sz="4" w:space="0"/>
              <w:left w:val="single" w:color="auto" w:sz="4" w:space="0"/>
              <w:bottom w:val="single" w:color="auto" w:sz="4" w:space="0"/>
              <w:right w:val="single" w:color="auto" w:sz="4" w:space="0"/>
            </w:tcBorders>
            <w:vAlign w:val="center"/>
          </w:tcPr>
          <w:p w14:paraId="0321423A">
            <w:pPr>
              <w:spacing w:line="360" w:lineRule="auto"/>
              <w:jc w:val="center"/>
              <w:rPr>
                <w:rFonts w:hint="default" w:hAnsi="宋体" w:cs="仿宋"/>
                <w:sz w:val="21"/>
                <w:szCs w:val="21"/>
              </w:rPr>
            </w:pPr>
            <w:r>
              <w:rPr>
                <w:rFonts w:hAnsi="宋体" w:cs="仿宋"/>
                <w:sz w:val="21"/>
                <w:szCs w:val="21"/>
              </w:rPr>
              <w:t>企业业绩</w:t>
            </w:r>
          </w:p>
          <w:p w14:paraId="44F85995">
            <w:pPr>
              <w:spacing w:line="360" w:lineRule="auto"/>
              <w:jc w:val="center"/>
              <w:rPr>
                <w:rFonts w:hint="default" w:hAnsi="宋体" w:cs="仿宋"/>
                <w:sz w:val="21"/>
                <w:szCs w:val="21"/>
              </w:rPr>
            </w:pPr>
            <w:r>
              <w:rPr>
                <w:rFonts w:hAnsi="宋体" w:cs="仿宋"/>
                <w:sz w:val="21"/>
                <w:szCs w:val="21"/>
              </w:rPr>
              <w:t>（6分）</w:t>
            </w:r>
          </w:p>
        </w:tc>
        <w:tc>
          <w:tcPr>
            <w:tcW w:w="5678" w:type="dxa"/>
            <w:tcBorders>
              <w:top w:val="single" w:color="auto" w:sz="4" w:space="0"/>
              <w:left w:val="single" w:color="auto" w:sz="4" w:space="0"/>
              <w:bottom w:val="single" w:color="auto" w:sz="4" w:space="0"/>
              <w:right w:val="single" w:color="auto" w:sz="4" w:space="0"/>
            </w:tcBorders>
            <w:vAlign w:val="center"/>
          </w:tcPr>
          <w:p w14:paraId="208A024C">
            <w:pPr>
              <w:widowControl/>
              <w:spacing w:line="360" w:lineRule="auto"/>
              <w:ind w:firstLine="420" w:firstLineChars="200"/>
              <w:jc w:val="left"/>
              <w:textAlignment w:val="center"/>
              <w:rPr>
                <w:rFonts w:hint="default" w:hAnsi="宋体" w:cs="仿宋"/>
                <w:sz w:val="21"/>
                <w:szCs w:val="21"/>
              </w:rPr>
            </w:pPr>
            <w:r>
              <w:rPr>
                <w:rFonts w:hAnsi="宋体" w:cs="仿宋"/>
                <w:sz w:val="21"/>
                <w:szCs w:val="21"/>
                <w:lang w:bidi="ar"/>
              </w:rPr>
              <w:t>供应商具有2022年1月1日以来（以合同签订日期为准）已完成的类似项目业绩，完整业绩包括中标（成交）通知书、中标（成交）公告截图、验收合格证明、合同扫描件（必须包含合同内容、合同金额、合同签订时间、双方有效盖章），缺项不得分。每提供一项业绩得 2 分，最高得 6 分。</w:t>
            </w:r>
          </w:p>
        </w:tc>
      </w:tr>
      <w:tr w14:paraId="3447C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5" w:type="dxa"/>
            <w:vMerge w:val="continue"/>
            <w:tcBorders>
              <w:top w:val="single" w:color="auto" w:sz="4" w:space="0"/>
              <w:bottom w:val="single" w:color="auto" w:sz="4" w:space="0"/>
              <w:right w:val="single" w:color="auto" w:sz="4" w:space="0"/>
            </w:tcBorders>
            <w:vAlign w:val="center"/>
          </w:tcPr>
          <w:p w14:paraId="3A381E16">
            <w:pPr>
              <w:adjustRightInd w:val="0"/>
              <w:spacing w:line="360" w:lineRule="auto"/>
              <w:jc w:val="center"/>
              <w:textAlignment w:val="baseline"/>
              <w:rPr>
                <w:rFonts w:hint="default" w:hAnsi="宋体" w:cs="宋体"/>
                <w:sz w:val="21"/>
                <w:szCs w:val="21"/>
              </w:rPr>
            </w:pPr>
          </w:p>
        </w:tc>
        <w:tc>
          <w:tcPr>
            <w:tcW w:w="940" w:type="dxa"/>
            <w:vMerge w:val="continue"/>
            <w:tcBorders>
              <w:top w:val="single" w:color="auto" w:sz="4" w:space="0"/>
              <w:bottom w:val="single" w:color="auto" w:sz="4" w:space="0"/>
              <w:right w:val="single" w:color="auto" w:sz="4" w:space="0"/>
            </w:tcBorders>
            <w:vAlign w:val="center"/>
          </w:tcPr>
          <w:p w14:paraId="0F990C62">
            <w:pPr>
              <w:spacing w:line="360" w:lineRule="auto"/>
              <w:jc w:val="center"/>
              <w:rPr>
                <w:rFonts w:hint="default" w:hAnsi="宋体" w:cs="宋体"/>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2FF0B75C">
            <w:pPr>
              <w:spacing w:line="360" w:lineRule="auto"/>
              <w:jc w:val="center"/>
              <w:rPr>
                <w:rFonts w:hint="default" w:hAnsi="宋体" w:cs="仿宋"/>
                <w:sz w:val="21"/>
                <w:szCs w:val="21"/>
              </w:rPr>
            </w:pPr>
            <w:r>
              <w:rPr>
                <w:rFonts w:hAnsi="宋体" w:cs="仿宋"/>
                <w:sz w:val="21"/>
                <w:szCs w:val="21"/>
              </w:rPr>
              <w:t>项目经理业绩</w:t>
            </w:r>
          </w:p>
          <w:p w14:paraId="60CC21ED">
            <w:pPr>
              <w:spacing w:line="360" w:lineRule="auto"/>
              <w:jc w:val="center"/>
              <w:rPr>
                <w:rFonts w:hint="default" w:hAnsi="宋体"/>
                <w:color w:val="000000"/>
                <w:sz w:val="28"/>
                <w:u w:color="000000"/>
              </w:rPr>
            </w:pPr>
            <w:r>
              <w:rPr>
                <w:sz w:val="21"/>
              </w:rPr>
              <w:t>（4分）</w:t>
            </w:r>
          </w:p>
        </w:tc>
        <w:tc>
          <w:tcPr>
            <w:tcW w:w="5678" w:type="dxa"/>
            <w:tcBorders>
              <w:top w:val="single" w:color="auto" w:sz="4" w:space="0"/>
              <w:left w:val="single" w:color="auto" w:sz="4" w:space="0"/>
              <w:bottom w:val="single" w:color="auto" w:sz="4" w:space="0"/>
              <w:right w:val="single" w:color="auto" w:sz="4" w:space="0"/>
            </w:tcBorders>
            <w:vAlign w:val="center"/>
          </w:tcPr>
          <w:p w14:paraId="486FF97C">
            <w:pPr>
              <w:widowControl/>
              <w:spacing w:line="360" w:lineRule="auto"/>
              <w:ind w:firstLine="420" w:firstLineChars="200"/>
              <w:jc w:val="left"/>
              <w:textAlignment w:val="center"/>
              <w:rPr>
                <w:rFonts w:hint="default" w:hAnsi="宋体" w:cs="仿宋"/>
                <w:sz w:val="21"/>
                <w:szCs w:val="21"/>
              </w:rPr>
            </w:pPr>
            <w:r>
              <w:rPr>
                <w:rFonts w:hAnsi="宋体" w:cs="仿宋"/>
                <w:sz w:val="21"/>
                <w:szCs w:val="21"/>
              </w:rPr>
              <w:t>拟派项目经理具有20</w:t>
            </w:r>
            <w:r>
              <w:rPr>
                <w:rFonts w:hint="default" w:hAnsi="宋体" w:cs="仿宋"/>
                <w:sz w:val="21"/>
                <w:szCs w:val="21"/>
              </w:rPr>
              <w:t>2</w:t>
            </w:r>
            <w:r>
              <w:rPr>
                <w:rFonts w:hAnsi="宋体" w:cs="仿宋"/>
                <w:sz w:val="21"/>
                <w:szCs w:val="21"/>
              </w:rPr>
              <w:t>2年1月1日以来（以合同签订日期为准）已完成的类似项目业绩，完整业绩包括中标（成交）通知书、中标（成交）公告截图、验收合格证明、合同扫描件（必须包含合同内容、合同金额、合同签订时间、双方有效盖章），缺项不得分。每提供一项业绩得 2 分，最高得 4分。</w:t>
            </w:r>
          </w:p>
          <w:p w14:paraId="774AC744">
            <w:pPr>
              <w:widowControl/>
              <w:spacing w:line="360" w:lineRule="auto"/>
              <w:ind w:firstLine="420" w:firstLineChars="200"/>
              <w:jc w:val="left"/>
              <w:textAlignment w:val="center"/>
              <w:rPr>
                <w:rFonts w:hint="default" w:hAnsi="宋体" w:cs="宋体"/>
                <w:sz w:val="21"/>
                <w:szCs w:val="21"/>
              </w:rPr>
            </w:pPr>
            <w:r>
              <w:rPr>
                <w:rFonts w:hAnsi="宋体" w:cs="仿宋"/>
                <w:sz w:val="21"/>
                <w:szCs w:val="21"/>
              </w:rPr>
              <w:t>注：项目经理业绩和企业业绩不可重复。</w:t>
            </w:r>
          </w:p>
        </w:tc>
      </w:tr>
      <w:tr w14:paraId="4A5FA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15" w:type="dxa"/>
            <w:vMerge w:val="continue"/>
            <w:tcBorders>
              <w:top w:val="single" w:color="auto" w:sz="4" w:space="0"/>
              <w:bottom w:val="single" w:color="auto" w:sz="4" w:space="0"/>
              <w:right w:val="single" w:color="auto" w:sz="4" w:space="0"/>
            </w:tcBorders>
            <w:vAlign w:val="center"/>
          </w:tcPr>
          <w:p w14:paraId="7BF8B769">
            <w:pPr>
              <w:adjustRightInd w:val="0"/>
              <w:spacing w:line="360" w:lineRule="auto"/>
              <w:jc w:val="center"/>
              <w:textAlignment w:val="baseline"/>
              <w:rPr>
                <w:rFonts w:hint="default" w:hAnsi="宋体" w:cs="宋体"/>
                <w:sz w:val="21"/>
                <w:szCs w:val="21"/>
              </w:rPr>
            </w:pPr>
          </w:p>
        </w:tc>
        <w:tc>
          <w:tcPr>
            <w:tcW w:w="940" w:type="dxa"/>
            <w:vMerge w:val="continue"/>
            <w:tcBorders>
              <w:top w:val="single" w:color="auto" w:sz="4" w:space="0"/>
              <w:bottom w:val="single" w:color="auto" w:sz="4" w:space="0"/>
              <w:right w:val="single" w:color="auto" w:sz="4" w:space="0"/>
            </w:tcBorders>
            <w:vAlign w:val="center"/>
          </w:tcPr>
          <w:p w14:paraId="497A2868">
            <w:pPr>
              <w:spacing w:line="360" w:lineRule="auto"/>
              <w:jc w:val="center"/>
              <w:rPr>
                <w:rFonts w:hint="default" w:hAnsi="宋体" w:cs="宋体"/>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2CE1D357">
            <w:pPr>
              <w:spacing w:line="360" w:lineRule="auto"/>
              <w:jc w:val="center"/>
              <w:rPr>
                <w:rFonts w:hint="default" w:hAnsi="宋体" w:cs="仿宋"/>
                <w:sz w:val="21"/>
                <w:szCs w:val="21"/>
              </w:rPr>
            </w:pPr>
            <w:r>
              <w:rPr>
                <w:rFonts w:hAnsi="宋体" w:cs="仿宋"/>
                <w:sz w:val="21"/>
                <w:szCs w:val="21"/>
              </w:rPr>
              <w:t>项目管理机构</w:t>
            </w:r>
          </w:p>
          <w:p w14:paraId="30D8FC82">
            <w:pPr>
              <w:spacing w:line="360" w:lineRule="auto"/>
              <w:jc w:val="center"/>
              <w:rPr>
                <w:rFonts w:hint="default" w:hAnsi="宋体" w:cs="仿宋"/>
                <w:sz w:val="21"/>
                <w:szCs w:val="21"/>
              </w:rPr>
            </w:pPr>
            <w:r>
              <w:rPr>
                <w:rFonts w:hAnsi="宋体" w:cs="仿宋"/>
                <w:sz w:val="21"/>
                <w:szCs w:val="21"/>
              </w:rPr>
              <w:t>（5分）</w:t>
            </w:r>
          </w:p>
        </w:tc>
        <w:tc>
          <w:tcPr>
            <w:tcW w:w="5678" w:type="dxa"/>
            <w:tcBorders>
              <w:top w:val="single" w:color="auto" w:sz="4" w:space="0"/>
              <w:left w:val="single" w:color="auto" w:sz="4" w:space="0"/>
              <w:bottom w:val="single" w:color="auto" w:sz="4" w:space="0"/>
              <w:right w:val="single" w:color="auto" w:sz="4" w:space="0"/>
            </w:tcBorders>
            <w:vAlign w:val="center"/>
          </w:tcPr>
          <w:p w14:paraId="7A8FF34A">
            <w:pPr>
              <w:widowControl/>
              <w:spacing w:line="360" w:lineRule="auto"/>
              <w:ind w:firstLine="420" w:firstLineChars="200"/>
              <w:jc w:val="left"/>
              <w:textAlignment w:val="center"/>
              <w:rPr>
                <w:rFonts w:hint="default"/>
                <w:sz w:val="21"/>
                <w:szCs w:val="21"/>
              </w:rPr>
            </w:pPr>
            <w:r>
              <w:rPr>
                <w:sz w:val="21"/>
                <w:szCs w:val="21"/>
              </w:rPr>
              <w:t>施工企业项目管理班子配备具有施工员、质量员、安全员、材料员、资料员、预算员（或造价人员）等。全部具有得 5 分。缺一人扣 1 分，扣完为止。</w:t>
            </w:r>
          </w:p>
          <w:p w14:paraId="59BFB6E3">
            <w:pPr>
              <w:widowControl/>
              <w:spacing w:line="360" w:lineRule="auto"/>
              <w:ind w:firstLine="420" w:firstLineChars="200"/>
              <w:jc w:val="left"/>
              <w:textAlignment w:val="center"/>
              <w:rPr>
                <w:rFonts w:hint="default"/>
                <w:sz w:val="21"/>
                <w:szCs w:val="21"/>
              </w:rPr>
            </w:pPr>
            <w:r>
              <w:rPr>
                <w:sz w:val="21"/>
                <w:szCs w:val="21"/>
              </w:rPr>
              <w:t>注：以相关证书内专业为准，提供相关证书的原件扫描件（或图片），未提供不得分。</w:t>
            </w:r>
          </w:p>
        </w:tc>
      </w:tr>
      <w:tr w14:paraId="12913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15" w:type="dxa"/>
            <w:vMerge w:val="continue"/>
            <w:tcBorders>
              <w:top w:val="single" w:color="auto" w:sz="4" w:space="0"/>
              <w:bottom w:val="single" w:color="auto" w:sz="4" w:space="0"/>
              <w:right w:val="single" w:color="auto" w:sz="4" w:space="0"/>
            </w:tcBorders>
            <w:vAlign w:val="center"/>
          </w:tcPr>
          <w:p w14:paraId="6BCA0D46">
            <w:pPr>
              <w:adjustRightInd w:val="0"/>
              <w:spacing w:line="360" w:lineRule="auto"/>
              <w:jc w:val="center"/>
              <w:textAlignment w:val="baseline"/>
              <w:rPr>
                <w:rFonts w:hint="default" w:hAnsi="宋体" w:cs="宋体"/>
                <w:sz w:val="21"/>
                <w:szCs w:val="21"/>
              </w:rPr>
            </w:pPr>
          </w:p>
        </w:tc>
        <w:tc>
          <w:tcPr>
            <w:tcW w:w="940" w:type="dxa"/>
            <w:vMerge w:val="continue"/>
            <w:tcBorders>
              <w:top w:val="single" w:color="auto" w:sz="4" w:space="0"/>
              <w:bottom w:val="single" w:color="auto" w:sz="4" w:space="0"/>
              <w:right w:val="single" w:color="auto" w:sz="4" w:space="0"/>
            </w:tcBorders>
            <w:vAlign w:val="center"/>
          </w:tcPr>
          <w:p w14:paraId="271BF701">
            <w:pPr>
              <w:spacing w:line="360" w:lineRule="auto"/>
              <w:jc w:val="center"/>
              <w:rPr>
                <w:rFonts w:hint="default" w:hAnsi="宋体" w:cs="宋体"/>
                <w:sz w:val="21"/>
                <w:szCs w:val="21"/>
              </w:rPr>
            </w:pPr>
          </w:p>
        </w:tc>
        <w:tc>
          <w:tcPr>
            <w:tcW w:w="1761" w:type="dxa"/>
            <w:tcBorders>
              <w:top w:val="single" w:color="auto" w:sz="4" w:space="0"/>
              <w:left w:val="single" w:color="auto" w:sz="4" w:space="0"/>
              <w:bottom w:val="single" w:color="auto" w:sz="4" w:space="0"/>
              <w:right w:val="single" w:color="auto" w:sz="4" w:space="0"/>
            </w:tcBorders>
            <w:vAlign w:val="center"/>
          </w:tcPr>
          <w:p w14:paraId="19CBA7EC">
            <w:pPr>
              <w:spacing w:line="360" w:lineRule="auto"/>
              <w:jc w:val="center"/>
              <w:rPr>
                <w:rFonts w:hint="default" w:hAnsi="宋体" w:cs="仿宋"/>
                <w:sz w:val="21"/>
                <w:szCs w:val="21"/>
              </w:rPr>
            </w:pPr>
            <w:r>
              <w:rPr>
                <w:rFonts w:hAnsi="宋体" w:cs="仿宋"/>
                <w:sz w:val="21"/>
                <w:szCs w:val="21"/>
              </w:rPr>
              <w:t>服务承诺</w:t>
            </w:r>
          </w:p>
          <w:p w14:paraId="1CAAF086">
            <w:pPr>
              <w:spacing w:line="360" w:lineRule="auto"/>
              <w:jc w:val="center"/>
              <w:rPr>
                <w:rFonts w:hint="default" w:hAnsi="宋体" w:cs="仿宋"/>
                <w:sz w:val="21"/>
                <w:szCs w:val="21"/>
              </w:rPr>
            </w:pPr>
            <w:r>
              <w:rPr>
                <w:rFonts w:hAnsi="宋体" w:cs="仿宋"/>
                <w:sz w:val="21"/>
                <w:szCs w:val="21"/>
              </w:rPr>
              <w:t>（10分）</w:t>
            </w:r>
          </w:p>
        </w:tc>
        <w:tc>
          <w:tcPr>
            <w:tcW w:w="5678" w:type="dxa"/>
            <w:tcBorders>
              <w:top w:val="single" w:color="auto" w:sz="4" w:space="0"/>
              <w:left w:val="single" w:color="auto" w:sz="4" w:space="0"/>
              <w:bottom w:val="single" w:color="auto" w:sz="4" w:space="0"/>
              <w:right w:val="single" w:color="auto" w:sz="4" w:space="0"/>
            </w:tcBorders>
            <w:vAlign w:val="center"/>
          </w:tcPr>
          <w:p w14:paraId="7416D6C4">
            <w:pPr>
              <w:pStyle w:val="24"/>
              <w:ind w:firstLineChars="200"/>
              <w:rPr>
                <w:sz w:val="21"/>
                <w:szCs w:val="21"/>
              </w:rPr>
            </w:pPr>
            <w:r>
              <w:rPr>
                <w:sz w:val="21"/>
                <w:szCs w:val="21"/>
              </w:rPr>
              <w:t>根据本工程的特点和要求，结合自身的条件和潜力，从以下几个方面进行打分：为采购人排忧解难，提出的合理化建议及保障措施、对安全文明施工、提高工程质量的承诺、针对加快工程进度，保证工程交工并顺利验收的承诺等：</w:t>
            </w:r>
          </w:p>
          <w:p w14:paraId="1087CAD9">
            <w:pPr>
              <w:pStyle w:val="24"/>
              <w:ind w:firstLineChars="200"/>
              <w:rPr>
                <w:sz w:val="21"/>
                <w:szCs w:val="21"/>
              </w:rPr>
            </w:pPr>
            <w:r>
              <w:rPr>
                <w:sz w:val="21"/>
                <w:szCs w:val="21"/>
              </w:rPr>
              <w:t>服务承诺内容丰富涵盖面广，施工能力和解决工程难点的能力强能为采购人排忧解难，针对本项目点提供的措施有预见性和可实施性；对安全文明施工、提高工程质量、加快工程进度的承诺内容详实、合理、可行；保证工程交工并顺利验收的承诺内容详实、合理、可行；符合国家相关政策要求，得10分；</w:t>
            </w:r>
          </w:p>
          <w:p w14:paraId="794C4F0B">
            <w:pPr>
              <w:pStyle w:val="24"/>
              <w:ind w:firstLineChars="200"/>
              <w:rPr>
                <w:sz w:val="21"/>
                <w:szCs w:val="21"/>
              </w:rPr>
            </w:pPr>
            <w:r>
              <w:rPr>
                <w:sz w:val="21"/>
                <w:szCs w:val="21"/>
              </w:rPr>
              <w:t>服务承诺内容完整，提出的合理化建议及保障措施，能解决工程的难点和突发状况；对安全文明施工、提高工程质量的承诺合理、可行性一般；有可行的保证工程交工措施，顺利验收的承诺；符合国家相关政策要求，得6分；</w:t>
            </w:r>
          </w:p>
          <w:p w14:paraId="16D05E53">
            <w:pPr>
              <w:pStyle w:val="24"/>
              <w:ind w:firstLineChars="200"/>
              <w:rPr>
                <w:sz w:val="21"/>
                <w:szCs w:val="21"/>
              </w:rPr>
            </w:pPr>
            <w:r>
              <w:rPr>
                <w:sz w:val="21"/>
                <w:szCs w:val="21"/>
              </w:rPr>
              <w:t>服务承诺内容不完善，有对安全文明施工、保证工程质量、保证工程交工并顺利验收的承诺</w:t>
            </w:r>
            <w:r>
              <w:rPr>
                <w:color w:val="auto"/>
                <w:sz w:val="21"/>
                <w:szCs w:val="21"/>
              </w:rPr>
              <w:t>；</w:t>
            </w:r>
            <w:r>
              <w:rPr>
                <w:sz w:val="21"/>
                <w:szCs w:val="21"/>
              </w:rPr>
              <w:t>符合国家相关政策要求</w:t>
            </w:r>
            <w:r>
              <w:rPr>
                <w:color w:val="auto"/>
                <w:sz w:val="21"/>
                <w:szCs w:val="21"/>
              </w:rPr>
              <w:t>，</w:t>
            </w:r>
            <w:r>
              <w:rPr>
                <w:sz w:val="21"/>
                <w:szCs w:val="21"/>
              </w:rPr>
              <w:t>得2分。</w:t>
            </w:r>
          </w:p>
          <w:p w14:paraId="3F20C934">
            <w:pPr>
              <w:pStyle w:val="24"/>
              <w:ind w:firstLineChars="200"/>
              <w:rPr>
                <w:sz w:val="21"/>
                <w:szCs w:val="21"/>
              </w:rPr>
            </w:pPr>
            <w:r>
              <w:rPr>
                <w:sz w:val="21"/>
                <w:szCs w:val="21"/>
              </w:rPr>
              <w:t>未提供此项内容者不得分。</w:t>
            </w:r>
          </w:p>
        </w:tc>
      </w:tr>
      <w:tr w14:paraId="1DF9C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vAlign w:val="center"/>
          </w:tcPr>
          <w:p w14:paraId="6A7F1104">
            <w:pPr>
              <w:adjustRightInd w:val="0"/>
              <w:spacing w:line="360" w:lineRule="auto"/>
              <w:jc w:val="left"/>
              <w:textAlignment w:val="baseline"/>
              <w:rPr>
                <w:rFonts w:hint="default" w:hAnsi="宋体" w:cs="宋体"/>
                <w:sz w:val="21"/>
                <w:szCs w:val="21"/>
              </w:rPr>
            </w:pPr>
            <w:r>
              <w:rPr>
                <w:rFonts w:hAnsi="宋体" w:cs="宋体"/>
                <w:sz w:val="21"/>
                <w:szCs w:val="21"/>
              </w:rPr>
              <w:t xml:space="preserve">计分办法：评委根据招标文件评分标准，统一认定供应商的硬指标分值，再加上评委个人的评判分值，得出每个评委对供应商的评标分数。供应商的最终得分为所有评委对其打分值后的算术平均值，计分过程和打分结果保留小数点后两位，小数点后第三位按“四舍五入”计算。 </w:t>
            </w:r>
          </w:p>
        </w:tc>
      </w:tr>
    </w:tbl>
    <w:p w14:paraId="14387B41">
      <w:pPr>
        <w:widowControl/>
        <w:spacing w:line="360" w:lineRule="auto"/>
        <w:ind w:firstLine="570"/>
        <w:rPr>
          <w:rFonts w:hint="default" w:hAnsi="宋体" w:cs="宋体"/>
          <w:sz w:val="24"/>
          <w:szCs w:val="24"/>
        </w:rPr>
      </w:pPr>
      <w:r>
        <w:rPr>
          <w:rFonts w:hAnsi="宋体" w:cs="宋体"/>
          <w:sz w:val="24"/>
          <w:szCs w:val="24"/>
        </w:rPr>
        <w:t>1. 评审方法</w:t>
      </w:r>
    </w:p>
    <w:p w14:paraId="166F072E">
      <w:pPr>
        <w:pStyle w:val="11"/>
        <w:kinsoku w:val="0"/>
        <w:overflowPunct w:val="0"/>
        <w:spacing w:line="360" w:lineRule="auto"/>
        <w:ind w:right="152" w:firstLine="420" w:firstLineChars="200"/>
        <w:rPr>
          <w:rFonts w:hint="default" w:cs="宋体"/>
          <w:color w:val="auto"/>
          <w:sz w:val="21"/>
          <w:szCs w:val="21"/>
        </w:rPr>
      </w:pPr>
      <w:r>
        <w:rPr>
          <w:rFonts w:cs="宋体"/>
          <w:color w:val="auto"/>
          <w:sz w:val="21"/>
          <w:szCs w:val="21"/>
        </w:rPr>
        <w:t xml:space="preserve">本次评标采用综合评分法。磋商小组根据招标文件要求对各供应商进行符合性评审，对满足招标文件实质性要求的投标文件，按照本章 2.2 款规定的评分标准进行打分，并按得分由高到低顺序推荐 1-3 名中标候选人。综合评分相等时，以投标报价低的优先；投标报价也相等的，技术标评分分值高的优先。计分过程中按四舍五入的法则，取至小数点后 2 位，最终结果取至小数点后 2 位。 </w:t>
      </w:r>
    </w:p>
    <w:p w14:paraId="179B0E12">
      <w:pPr>
        <w:widowControl/>
        <w:spacing w:line="360" w:lineRule="auto"/>
        <w:ind w:firstLine="570"/>
        <w:rPr>
          <w:rFonts w:hint="default" w:hAnsi="宋体" w:cs="宋体"/>
          <w:sz w:val="21"/>
          <w:szCs w:val="21"/>
        </w:rPr>
      </w:pPr>
      <w:r>
        <w:rPr>
          <w:rFonts w:hAnsi="宋体" w:cs="宋体"/>
          <w:sz w:val="21"/>
          <w:szCs w:val="21"/>
        </w:rPr>
        <w:t>2. 评审标准</w:t>
      </w:r>
    </w:p>
    <w:p w14:paraId="1AE48EA9">
      <w:pPr>
        <w:widowControl/>
        <w:spacing w:line="360" w:lineRule="auto"/>
        <w:ind w:firstLine="570"/>
        <w:rPr>
          <w:rFonts w:hint="default" w:hAnsi="宋体" w:cs="宋体"/>
          <w:sz w:val="21"/>
          <w:szCs w:val="21"/>
        </w:rPr>
      </w:pPr>
      <w:r>
        <w:rPr>
          <w:rFonts w:hAnsi="宋体" w:cs="宋体"/>
          <w:sz w:val="21"/>
          <w:szCs w:val="21"/>
        </w:rPr>
        <w:t>2.1 磋商响应文件初审</w:t>
      </w:r>
    </w:p>
    <w:p w14:paraId="7BD680E1">
      <w:pPr>
        <w:widowControl/>
        <w:spacing w:line="360" w:lineRule="auto"/>
        <w:ind w:firstLine="570"/>
        <w:rPr>
          <w:rFonts w:hint="default" w:hAnsi="宋体" w:cs="宋体"/>
          <w:sz w:val="21"/>
          <w:szCs w:val="21"/>
        </w:rPr>
      </w:pPr>
      <w:r>
        <w:rPr>
          <w:rFonts w:hAnsi="宋体" w:cs="宋体"/>
          <w:sz w:val="21"/>
          <w:szCs w:val="21"/>
        </w:rPr>
        <w:t>2.1.1 资格性检查标准</w:t>
      </w:r>
    </w:p>
    <w:p w14:paraId="1115B273">
      <w:pPr>
        <w:widowControl/>
        <w:spacing w:line="360" w:lineRule="auto"/>
        <w:ind w:firstLine="570"/>
        <w:rPr>
          <w:rFonts w:hint="default" w:hAnsi="宋体" w:cs="宋体"/>
          <w:sz w:val="21"/>
          <w:szCs w:val="21"/>
        </w:rPr>
      </w:pPr>
      <w:r>
        <w:rPr>
          <w:rFonts w:hAnsi="宋体" w:cs="宋体"/>
          <w:sz w:val="21"/>
          <w:szCs w:val="21"/>
        </w:rPr>
        <w:t>依据法律法规和磋商文件的规定，对响应文件中的资格证明等进行审查，以确定供应商是否具备磋商资格。资格性检查评审标准：见评审方法前附表。</w:t>
      </w:r>
    </w:p>
    <w:p w14:paraId="19A81C0C">
      <w:pPr>
        <w:widowControl/>
        <w:spacing w:line="360" w:lineRule="auto"/>
        <w:ind w:firstLine="570"/>
        <w:rPr>
          <w:rFonts w:hint="default" w:hAnsi="宋体" w:cs="宋体"/>
          <w:sz w:val="21"/>
          <w:szCs w:val="21"/>
        </w:rPr>
      </w:pPr>
      <w:r>
        <w:rPr>
          <w:rFonts w:hAnsi="宋体" w:cs="宋体"/>
          <w:sz w:val="21"/>
          <w:szCs w:val="21"/>
        </w:rPr>
        <w:t>2.1.2 响应性检查标准</w:t>
      </w:r>
    </w:p>
    <w:p w14:paraId="66FF090C">
      <w:pPr>
        <w:widowControl/>
        <w:spacing w:line="360" w:lineRule="auto"/>
        <w:ind w:firstLine="570"/>
        <w:rPr>
          <w:rFonts w:hint="default" w:hAnsi="宋体" w:cs="宋体"/>
          <w:sz w:val="21"/>
          <w:szCs w:val="21"/>
        </w:rPr>
      </w:pPr>
      <w:r>
        <w:rPr>
          <w:rFonts w:hAnsi="宋体" w:cs="宋体"/>
          <w:sz w:val="21"/>
          <w:szCs w:val="21"/>
        </w:rPr>
        <w:t>依据磋商文件的规定，从响应文件的有效性、完整性和对磋商文件的响应程度进行审查，以确定是否对磋商文件的实质性要求作出响应。</w:t>
      </w:r>
    </w:p>
    <w:p w14:paraId="2C223582">
      <w:pPr>
        <w:widowControl/>
        <w:spacing w:line="360" w:lineRule="auto"/>
        <w:ind w:firstLine="570"/>
        <w:rPr>
          <w:rFonts w:hint="default" w:hAnsi="宋体" w:cs="宋体"/>
          <w:sz w:val="21"/>
          <w:szCs w:val="21"/>
        </w:rPr>
      </w:pPr>
      <w:r>
        <w:rPr>
          <w:rFonts w:hAnsi="宋体" w:cs="宋体"/>
          <w:sz w:val="21"/>
          <w:szCs w:val="21"/>
        </w:rPr>
        <w:t>响应性检查评审标准：</w:t>
      </w:r>
    </w:p>
    <w:p w14:paraId="5156F5C5">
      <w:pPr>
        <w:widowControl/>
        <w:spacing w:line="360" w:lineRule="auto"/>
        <w:ind w:firstLine="570"/>
        <w:rPr>
          <w:rFonts w:hint="default" w:hAnsi="宋体" w:cs="宋体"/>
          <w:sz w:val="21"/>
          <w:szCs w:val="21"/>
        </w:rPr>
      </w:pPr>
      <w:r>
        <w:rPr>
          <w:rFonts w:hAnsi="宋体" w:cs="宋体"/>
          <w:sz w:val="21"/>
          <w:szCs w:val="21"/>
        </w:rPr>
        <w:t>（1）响应文件按磋商文件的要求签署；</w:t>
      </w:r>
    </w:p>
    <w:p w14:paraId="660FF4FB">
      <w:pPr>
        <w:widowControl/>
        <w:spacing w:line="360" w:lineRule="auto"/>
        <w:ind w:firstLine="570"/>
        <w:rPr>
          <w:rFonts w:hint="default" w:hAnsi="宋体" w:cs="宋体"/>
          <w:sz w:val="21"/>
          <w:szCs w:val="21"/>
        </w:rPr>
      </w:pPr>
      <w:r>
        <w:rPr>
          <w:rFonts w:hAnsi="宋体" w:cs="宋体"/>
          <w:sz w:val="21"/>
          <w:szCs w:val="21"/>
        </w:rPr>
        <w:t>（2）首次提交报价唯一，未提交两个以上不同的方案或者磋商价格；</w:t>
      </w:r>
    </w:p>
    <w:p w14:paraId="2CB78048">
      <w:pPr>
        <w:widowControl/>
        <w:spacing w:line="360" w:lineRule="auto"/>
        <w:ind w:firstLine="570"/>
        <w:rPr>
          <w:rFonts w:hint="default" w:hAnsi="宋体" w:cs="宋体"/>
          <w:sz w:val="21"/>
          <w:szCs w:val="21"/>
        </w:rPr>
      </w:pPr>
      <w:r>
        <w:rPr>
          <w:rFonts w:hAnsi="宋体" w:cs="宋体"/>
          <w:sz w:val="21"/>
          <w:szCs w:val="21"/>
        </w:rPr>
        <w:t>（3）磋商价格不高于磋商文件设定的控制价（或最高限价）；</w:t>
      </w:r>
    </w:p>
    <w:p w14:paraId="7CD2AC73">
      <w:pPr>
        <w:widowControl/>
        <w:spacing w:line="360" w:lineRule="auto"/>
        <w:ind w:firstLine="570"/>
        <w:rPr>
          <w:rFonts w:hint="default" w:hAnsi="宋体" w:cs="宋体"/>
          <w:sz w:val="21"/>
          <w:szCs w:val="21"/>
        </w:rPr>
      </w:pPr>
      <w:r>
        <w:rPr>
          <w:rFonts w:hAnsi="宋体" w:cs="宋体"/>
          <w:sz w:val="21"/>
          <w:szCs w:val="21"/>
        </w:rPr>
        <w:t>（4）磋商办法前附表规定的其他内容。</w:t>
      </w:r>
    </w:p>
    <w:p w14:paraId="33F71E8E">
      <w:pPr>
        <w:widowControl/>
        <w:spacing w:line="360" w:lineRule="auto"/>
        <w:ind w:firstLine="570"/>
        <w:rPr>
          <w:rFonts w:hint="default" w:hAnsi="宋体" w:cs="宋体"/>
          <w:sz w:val="21"/>
          <w:szCs w:val="21"/>
        </w:rPr>
      </w:pPr>
      <w:r>
        <w:rPr>
          <w:rFonts w:hAnsi="宋体" w:cs="宋体"/>
          <w:sz w:val="21"/>
          <w:szCs w:val="21"/>
        </w:rPr>
        <w:t>2.2 澄清有关问题</w:t>
      </w:r>
    </w:p>
    <w:p w14:paraId="1EF98FCF">
      <w:pPr>
        <w:widowControl/>
        <w:spacing w:line="360" w:lineRule="auto"/>
        <w:ind w:firstLine="420" w:firstLineChars="200"/>
        <w:rPr>
          <w:rFonts w:hint="default" w:hAnsi="宋体" w:cs="宋体"/>
          <w:sz w:val="21"/>
          <w:szCs w:val="21"/>
        </w:rPr>
      </w:pPr>
      <w:r>
        <w:rPr>
          <w:rFonts w:hAnsi="宋体" w:cs="宋体"/>
          <w:sz w:val="21"/>
          <w:szCs w:val="21"/>
        </w:rPr>
        <w:t>2.2.1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代表人签字，并不得超出响应文件的范围或者改变响应文件的实质性内容。</w:t>
      </w:r>
    </w:p>
    <w:p w14:paraId="636760CA">
      <w:pPr>
        <w:widowControl/>
        <w:spacing w:line="360" w:lineRule="auto"/>
        <w:ind w:firstLine="420" w:firstLineChars="200"/>
        <w:rPr>
          <w:rFonts w:hint="default" w:hAnsi="宋体" w:cs="宋体"/>
          <w:sz w:val="21"/>
          <w:szCs w:val="21"/>
        </w:rPr>
      </w:pPr>
      <w:r>
        <w:rPr>
          <w:rFonts w:hAnsi="宋体" w:cs="宋体"/>
          <w:sz w:val="21"/>
          <w:szCs w:val="21"/>
        </w:rPr>
        <w:t>2.2.2 磋商小组要求供应商澄清、说明或者更正响应文件应当以书面形式作出。供应商的澄清、说明或者更正应当由法定代表人或授权代表人签字或者加盖公章。</w:t>
      </w:r>
    </w:p>
    <w:p w14:paraId="79CADDBA">
      <w:pPr>
        <w:spacing w:line="360" w:lineRule="auto"/>
        <w:ind w:firstLine="420" w:firstLineChars="200"/>
        <w:rPr>
          <w:rFonts w:hint="default" w:hAnsi="宋体"/>
          <w:sz w:val="21"/>
          <w:szCs w:val="21"/>
        </w:rPr>
      </w:pPr>
      <w:r>
        <w:rPr>
          <w:rFonts w:cs="宋体"/>
          <w:sz w:val="21"/>
          <w:szCs w:val="21"/>
        </w:rPr>
        <w:t xml:space="preserve">2.2.3 </w:t>
      </w:r>
      <w:r>
        <w:rPr>
          <w:rFonts w:hAnsi="宋体"/>
          <w:sz w:val="21"/>
          <w:szCs w:val="21"/>
        </w:rPr>
        <w:t>磋商小组认为供应商的报价明显低于其他通过符合性审查供应商的报价，有可能影响产品质量或者不能诚信履约的，应当要求其(远程评标在线说明)提供书面说明，必要时提交相关证明材料；供应商不能证明其报价合理性的，磋商小组应当将其作为无效投标处理。</w:t>
      </w:r>
    </w:p>
    <w:p w14:paraId="1AA92E13">
      <w:pPr>
        <w:spacing w:line="360" w:lineRule="auto"/>
        <w:ind w:firstLine="465"/>
        <w:rPr>
          <w:rFonts w:hint="default" w:hAnsi="宋体"/>
          <w:sz w:val="21"/>
          <w:szCs w:val="21"/>
        </w:rPr>
      </w:pPr>
      <w:r>
        <w:rPr>
          <w:rFonts w:hAnsi="宋体"/>
          <w:sz w:val="21"/>
          <w:szCs w:val="21"/>
        </w:rPr>
        <w:t>1) 供应商的说明材料应当按照国家财务会计制度的规定要求，逐项就提供的货物、工程和服务的主营业务成本、税金及附加、销售费用、管理费用、财务费用、培训费用、售后服务等成本构成事项详细陈述。</w:t>
      </w:r>
    </w:p>
    <w:p w14:paraId="4CABE473">
      <w:pPr>
        <w:spacing w:line="360" w:lineRule="auto"/>
        <w:ind w:firstLine="465"/>
        <w:rPr>
          <w:rFonts w:hint="default" w:hAnsi="宋体"/>
          <w:sz w:val="21"/>
          <w:szCs w:val="21"/>
        </w:rPr>
      </w:pPr>
      <w:r>
        <w:rPr>
          <w:rFonts w:hAnsi="宋体"/>
          <w:sz w:val="21"/>
          <w:szCs w:val="21"/>
        </w:rPr>
        <w:t>2) 供应商答复后，磋商小组应当结合采购项目采购需求、专业实际情况、财务状况报告、与其他供应商比较情况等就供应商说明进行审查评价。</w:t>
      </w:r>
    </w:p>
    <w:p w14:paraId="0B9AD2E5">
      <w:pPr>
        <w:widowControl/>
        <w:spacing w:line="360" w:lineRule="auto"/>
        <w:ind w:firstLine="570"/>
        <w:rPr>
          <w:rFonts w:hint="default" w:hAnsi="宋体" w:cs="宋体"/>
          <w:sz w:val="21"/>
          <w:szCs w:val="21"/>
        </w:rPr>
      </w:pPr>
      <w:r>
        <w:rPr>
          <w:rFonts w:hAnsi="宋体" w:cs="宋体"/>
          <w:sz w:val="21"/>
          <w:szCs w:val="21"/>
        </w:rPr>
        <w:t>2.3 比较与评价</w:t>
      </w:r>
    </w:p>
    <w:p w14:paraId="6E98421A">
      <w:pPr>
        <w:widowControl/>
        <w:spacing w:line="360" w:lineRule="auto"/>
        <w:ind w:firstLine="570"/>
        <w:rPr>
          <w:rFonts w:hint="default" w:hAnsi="宋体" w:cs="宋体"/>
          <w:sz w:val="21"/>
          <w:szCs w:val="21"/>
        </w:rPr>
      </w:pPr>
      <w:r>
        <w:rPr>
          <w:rFonts w:hAnsi="宋体" w:cs="宋体"/>
          <w:sz w:val="21"/>
          <w:szCs w:val="21"/>
        </w:rPr>
        <w:t>2.3.1 按磋商文件中规定的评审方法和标准，对资格性检查和符合性检查合格的响应文件进行详细评审，详细评审评审标准：见磋商方法前附表。</w:t>
      </w:r>
    </w:p>
    <w:p w14:paraId="411AB531">
      <w:pPr>
        <w:widowControl/>
        <w:spacing w:line="360" w:lineRule="auto"/>
        <w:ind w:firstLine="570"/>
        <w:rPr>
          <w:rFonts w:hint="default" w:hAnsi="宋体" w:cs="宋体"/>
          <w:sz w:val="21"/>
          <w:szCs w:val="21"/>
        </w:rPr>
      </w:pPr>
      <w:r>
        <w:rPr>
          <w:rFonts w:hAnsi="宋体" w:cs="宋体"/>
          <w:sz w:val="21"/>
          <w:szCs w:val="21"/>
        </w:rPr>
        <w:t>2.3.2 磋商小组按规定的量化指标和分值进行打分，并计算出综合评审得分。</w:t>
      </w:r>
    </w:p>
    <w:p w14:paraId="4EACB83B">
      <w:pPr>
        <w:widowControl/>
        <w:spacing w:line="360" w:lineRule="auto"/>
        <w:ind w:firstLine="570"/>
        <w:rPr>
          <w:rFonts w:hint="default" w:hAnsi="宋体" w:cs="宋体"/>
          <w:sz w:val="21"/>
          <w:szCs w:val="21"/>
        </w:rPr>
      </w:pPr>
      <w:r>
        <w:rPr>
          <w:rFonts w:hAnsi="宋体" w:cs="宋体"/>
          <w:sz w:val="21"/>
          <w:szCs w:val="21"/>
        </w:rPr>
        <w:t>2.3.3 汇总全体磋商小组对各供应商的打分并计算算术平均值，即供应商的最终评审得分；</w:t>
      </w:r>
    </w:p>
    <w:p w14:paraId="27FC8E5C">
      <w:pPr>
        <w:widowControl/>
        <w:spacing w:line="360" w:lineRule="auto"/>
        <w:ind w:firstLine="570"/>
        <w:rPr>
          <w:rFonts w:hint="default" w:hAnsi="宋体" w:cs="宋体"/>
          <w:sz w:val="21"/>
          <w:szCs w:val="21"/>
        </w:rPr>
      </w:pPr>
      <w:r>
        <w:rPr>
          <w:rFonts w:hAnsi="宋体" w:cs="宋体"/>
          <w:sz w:val="21"/>
          <w:szCs w:val="21"/>
        </w:rPr>
        <w:t>2.3.4 评分分值计算保留小数点后两位，小数点后第三位“四舍五入”。</w:t>
      </w:r>
    </w:p>
    <w:p w14:paraId="75404EEA">
      <w:pPr>
        <w:widowControl/>
        <w:spacing w:line="360" w:lineRule="auto"/>
        <w:ind w:firstLine="570"/>
        <w:rPr>
          <w:rFonts w:hint="default" w:hAnsi="宋体" w:cs="宋体"/>
          <w:sz w:val="21"/>
          <w:szCs w:val="21"/>
        </w:rPr>
      </w:pPr>
      <w:r>
        <w:rPr>
          <w:rFonts w:hAnsi="宋体" w:cs="宋体"/>
          <w:sz w:val="21"/>
          <w:szCs w:val="21"/>
        </w:rPr>
        <w:t>3. 评审程序</w:t>
      </w:r>
    </w:p>
    <w:p w14:paraId="08015BAD">
      <w:pPr>
        <w:widowControl/>
        <w:spacing w:line="360" w:lineRule="auto"/>
        <w:ind w:firstLine="570"/>
        <w:rPr>
          <w:rFonts w:hint="default" w:hAnsi="宋体" w:cs="宋体"/>
          <w:sz w:val="21"/>
          <w:szCs w:val="21"/>
        </w:rPr>
      </w:pPr>
      <w:r>
        <w:rPr>
          <w:rFonts w:hAnsi="宋体" w:cs="宋体"/>
          <w:sz w:val="21"/>
          <w:szCs w:val="21"/>
        </w:rPr>
        <w:t>3.1 响应文件初审</w:t>
      </w:r>
    </w:p>
    <w:p w14:paraId="2C84F28A">
      <w:pPr>
        <w:widowControl/>
        <w:spacing w:line="360" w:lineRule="auto"/>
        <w:ind w:firstLine="570"/>
        <w:rPr>
          <w:rFonts w:hint="default" w:hAnsi="宋体" w:cs="宋体"/>
          <w:sz w:val="21"/>
          <w:szCs w:val="21"/>
        </w:rPr>
      </w:pPr>
      <w:r>
        <w:rPr>
          <w:rFonts w:hAnsi="宋体" w:cs="宋体"/>
          <w:sz w:val="21"/>
          <w:szCs w:val="21"/>
        </w:rPr>
        <w:t>磋商小组依据本章第 2.1 项规定的检查标准，对响应文件进行初审。有一项不符合检查标准的，其磋商将被拒绝，不能进入后续评审或磋商程序。</w:t>
      </w:r>
    </w:p>
    <w:p w14:paraId="2348F2E2">
      <w:pPr>
        <w:widowControl/>
        <w:spacing w:line="360" w:lineRule="auto"/>
        <w:ind w:firstLine="570"/>
        <w:rPr>
          <w:rFonts w:hint="default" w:hAnsi="宋体" w:cs="宋体"/>
          <w:sz w:val="21"/>
          <w:szCs w:val="21"/>
        </w:rPr>
      </w:pPr>
      <w:r>
        <w:rPr>
          <w:rFonts w:hAnsi="宋体" w:cs="宋体"/>
          <w:sz w:val="21"/>
          <w:szCs w:val="21"/>
        </w:rPr>
        <w:t>3.2 磋商</w:t>
      </w:r>
    </w:p>
    <w:p w14:paraId="5AC8C3BF">
      <w:pPr>
        <w:widowControl/>
        <w:spacing w:line="360" w:lineRule="auto"/>
        <w:ind w:firstLine="570"/>
        <w:rPr>
          <w:rFonts w:hint="default" w:hAnsi="宋体" w:cs="宋体"/>
          <w:sz w:val="21"/>
          <w:szCs w:val="21"/>
        </w:rPr>
      </w:pPr>
      <w:r>
        <w:rPr>
          <w:rFonts w:hAnsi="宋体" w:cs="宋体"/>
          <w:sz w:val="21"/>
          <w:szCs w:val="21"/>
        </w:rPr>
        <w:t>磋商程序详见供应商须知。</w:t>
      </w:r>
    </w:p>
    <w:p w14:paraId="7C136A97">
      <w:pPr>
        <w:widowControl/>
        <w:spacing w:line="360" w:lineRule="auto"/>
        <w:ind w:firstLine="570"/>
        <w:rPr>
          <w:rFonts w:hint="default" w:hAnsi="宋体" w:cs="宋体"/>
          <w:sz w:val="21"/>
          <w:szCs w:val="21"/>
        </w:rPr>
      </w:pPr>
      <w:r>
        <w:rPr>
          <w:rFonts w:hAnsi="宋体" w:cs="宋体"/>
          <w:sz w:val="21"/>
          <w:szCs w:val="21"/>
        </w:rPr>
        <w:t>3.3 澄清及算术修正</w:t>
      </w:r>
    </w:p>
    <w:p w14:paraId="04BDC17F">
      <w:pPr>
        <w:widowControl/>
        <w:spacing w:line="360" w:lineRule="auto"/>
        <w:ind w:firstLine="570"/>
        <w:rPr>
          <w:rFonts w:hint="default" w:hAnsi="宋体" w:cs="宋体"/>
          <w:sz w:val="21"/>
          <w:szCs w:val="21"/>
        </w:rPr>
      </w:pPr>
      <w:r>
        <w:rPr>
          <w:rFonts w:hAnsi="宋体" w:cs="宋体"/>
          <w:sz w:val="21"/>
          <w:szCs w:val="21"/>
        </w:rPr>
        <w:t>供应商按照磋商小组和磋商文件的要求进行问题澄清。算术修正的要求和原则详见供应商须知。</w:t>
      </w:r>
    </w:p>
    <w:p w14:paraId="03D16AEA">
      <w:pPr>
        <w:widowControl/>
        <w:spacing w:line="360" w:lineRule="auto"/>
        <w:ind w:firstLine="570"/>
        <w:rPr>
          <w:rFonts w:hint="default" w:hAnsi="宋体" w:cs="宋体"/>
          <w:sz w:val="21"/>
          <w:szCs w:val="21"/>
        </w:rPr>
      </w:pPr>
      <w:r>
        <w:rPr>
          <w:rFonts w:hAnsi="宋体" w:cs="宋体"/>
          <w:sz w:val="21"/>
          <w:szCs w:val="21"/>
        </w:rPr>
        <w:t>3.4 比较与评价</w:t>
      </w:r>
    </w:p>
    <w:p w14:paraId="02CC30BB">
      <w:pPr>
        <w:widowControl/>
        <w:spacing w:line="360" w:lineRule="auto"/>
        <w:ind w:firstLine="570"/>
        <w:rPr>
          <w:rFonts w:hint="default" w:hAnsi="宋体" w:cs="宋体"/>
          <w:sz w:val="21"/>
          <w:szCs w:val="21"/>
        </w:rPr>
      </w:pPr>
      <w:r>
        <w:rPr>
          <w:rFonts w:hAnsi="宋体" w:cs="宋体"/>
          <w:sz w:val="21"/>
          <w:szCs w:val="21"/>
        </w:rPr>
        <w:t>磋商小组按照评审方法前附表进行比较和评价，评分分值计算保留小数点后两位，小数点后第三位 “四舍五入”。</w:t>
      </w:r>
    </w:p>
    <w:p w14:paraId="6AA872A0">
      <w:pPr>
        <w:widowControl/>
        <w:spacing w:line="360" w:lineRule="auto"/>
        <w:ind w:firstLine="570"/>
        <w:rPr>
          <w:rFonts w:hint="default" w:hAnsi="宋体" w:cs="宋体"/>
          <w:sz w:val="21"/>
          <w:szCs w:val="21"/>
        </w:rPr>
      </w:pPr>
      <w:r>
        <w:rPr>
          <w:rFonts w:hAnsi="宋体" w:cs="宋体"/>
          <w:sz w:val="21"/>
          <w:szCs w:val="21"/>
        </w:rPr>
        <w:t>3.5 推荐成交候选供应商名单</w:t>
      </w:r>
    </w:p>
    <w:p w14:paraId="038074B1">
      <w:pPr>
        <w:widowControl/>
        <w:spacing w:line="360" w:lineRule="auto"/>
        <w:ind w:firstLine="570"/>
        <w:rPr>
          <w:rFonts w:hint="default" w:hAnsi="宋体" w:cs="宋体"/>
          <w:sz w:val="21"/>
          <w:szCs w:val="21"/>
        </w:rPr>
      </w:pPr>
      <w:r>
        <w:rPr>
          <w:rFonts w:hAnsi="宋体" w:cs="宋体"/>
          <w:sz w:val="21"/>
          <w:szCs w:val="21"/>
        </w:rPr>
        <w:t>3.5.1 磋商小组按照综合评审得分由高到低的顺序推荐候选供应商。</w:t>
      </w:r>
    </w:p>
    <w:p w14:paraId="0D052D32">
      <w:pPr>
        <w:widowControl/>
        <w:spacing w:line="360" w:lineRule="auto"/>
        <w:ind w:firstLine="570"/>
        <w:rPr>
          <w:rFonts w:hint="default" w:hAnsi="宋体" w:cs="宋体"/>
          <w:sz w:val="24"/>
          <w:szCs w:val="24"/>
        </w:rPr>
      </w:pPr>
      <w:r>
        <w:rPr>
          <w:rFonts w:hAnsi="宋体" w:cs="宋体"/>
          <w:sz w:val="21"/>
          <w:szCs w:val="21"/>
        </w:rPr>
        <w:t>3.5.2 磋商小组完成评审后，应当向采购人提交书面评审报告。</w:t>
      </w:r>
    </w:p>
    <w:p w14:paraId="028F77C3">
      <w:pPr>
        <w:rPr>
          <w:rFonts w:hint="default"/>
        </w:rPr>
      </w:pPr>
    </w:p>
    <w:p w14:paraId="06CD6428">
      <w:pPr>
        <w:pStyle w:val="11"/>
        <w:rPr>
          <w:rFonts w:hint="default"/>
        </w:rPr>
      </w:pPr>
    </w:p>
    <w:p w14:paraId="36BFA096">
      <w:pPr>
        <w:rPr>
          <w:rFonts w:hint="default"/>
        </w:rPr>
      </w:pPr>
    </w:p>
    <w:p w14:paraId="5840A985">
      <w:pPr>
        <w:pStyle w:val="55"/>
      </w:pPr>
    </w:p>
    <w:p w14:paraId="11212A6E">
      <w:pPr>
        <w:pStyle w:val="9"/>
        <w:rPr>
          <w:rFonts w:hint="default"/>
        </w:rPr>
      </w:pPr>
    </w:p>
    <w:p w14:paraId="604E26FA">
      <w:pPr>
        <w:rPr>
          <w:rFonts w:hint="default"/>
        </w:rPr>
      </w:pPr>
    </w:p>
    <w:p w14:paraId="2C32E6CA">
      <w:pPr>
        <w:pStyle w:val="55"/>
      </w:pPr>
    </w:p>
    <w:p w14:paraId="08879DC2">
      <w:pPr>
        <w:pStyle w:val="8"/>
        <w:ind w:firstLine="0" w:firstLineChars="0"/>
        <w:jc w:val="center"/>
        <w:outlineLvl w:val="0"/>
        <w:rPr>
          <w:rStyle w:val="36"/>
        </w:rPr>
      </w:pPr>
      <w:bookmarkStart w:id="20" w:name="_Toc24526"/>
      <w:r>
        <w:rPr>
          <w:rFonts w:hint="eastAsia" w:ascii="宋体" w:hAnsi="Calibri"/>
          <w:b/>
          <w:bCs/>
          <w:kern w:val="44"/>
          <w:sz w:val="44"/>
          <w:szCs w:val="44"/>
        </w:rPr>
        <w:t>第四章  合同条款（参考文本）</w:t>
      </w:r>
      <w:bookmarkEnd w:id="20"/>
    </w:p>
    <w:bookmarkEnd w:id="12"/>
    <w:bookmarkEnd w:id="13"/>
    <w:bookmarkEnd w:id="14"/>
    <w:bookmarkEnd w:id="15"/>
    <w:p w14:paraId="5931894F">
      <w:pPr>
        <w:spacing w:after="120"/>
        <w:jc w:val="center"/>
        <w:rPr>
          <w:rFonts w:hint="default" w:ascii="Times New Roman" w:eastAsia="仿宋_GB2312"/>
          <w:bCs/>
          <w:color w:val="000000"/>
          <w:kern w:val="2"/>
          <w:sz w:val="30"/>
          <w:szCs w:val="30"/>
        </w:rPr>
      </w:pPr>
      <w:r>
        <w:rPr>
          <w:rFonts w:ascii="Times New Roman" w:eastAsia="仿宋_GB2312"/>
          <w:bCs/>
          <w:color w:val="000000"/>
          <w:kern w:val="2"/>
          <w:sz w:val="32"/>
          <w:szCs w:val="32"/>
        </w:rPr>
        <w:t xml:space="preserve">（GF—2017—0201）    </w:t>
      </w:r>
      <w:r>
        <w:rPr>
          <w:rFonts w:ascii="Times New Roman" w:eastAsia="仿宋_GB2312"/>
          <w:bCs/>
          <w:color w:val="000000"/>
          <w:kern w:val="2"/>
          <w:sz w:val="30"/>
          <w:szCs w:val="30"/>
        </w:rPr>
        <w:t>合同编号：</w:t>
      </w:r>
      <w:r>
        <w:rPr>
          <w:rFonts w:ascii="Times New Roman" w:eastAsia="仿宋_GB2312"/>
          <w:bCs/>
          <w:color w:val="000000"/>
          <w:kern w:val="2"/>
          <w:sz w:val="30"/>
          <w:szCs w:val="30"/>
          <w:u w:val="single"/>
        </w:rPr>
        <w:t xml:space="preserve">                                </w:t>
      </w:r>
    </w:p>
    <w:p w14:paraId="7B66D453">
      <w:pPr>
        <w:jc w:val="center"/>
        <w:rPr>
          <w:rFonts w:hint="default" w:ascii="Times New Roman" w:eastAsia="华文中宋"/>
          <w:b/>
          <w:color w:val="000000"/>
          <w:kern w:val="2"/>
          <w:sz w:val="52"/>
          <w:szCs w:val="52"/>
        </w:rPr>
      </w:pPr>
    </w:p>
    <w:p w14:paraId="123CD3AB">
      <w:pPr>
        <w:jc w:val="center"/>
        <w:rPr>
          <w:rFonts w:hint="default" w:ascii="Times New Roman" w:eastAsia="华文中宋"/>
          <w:b/>
          <w:color w:val="000000"/>
          <w:kern w:val="2"/>
          <w:sz w:val="52"/>
          <w:szCs w:val="52"/>
        </w:rPr>
      </w:pPr>
    </w:p>
    <w:p w14:paraId="63D0D206">
      <w:pPr>
        <w:jc w:val="center"/>
        <w:rPr>
          <w:rFonts w:hint="default" w:ascii="Times New Roman" w:eastAsia="华文中宋"/>
          <w:b/>
          <w:color w:val="000000"/>
          <w:kern w:val="2"/>
          <w:sz w:val="52"/>
          <w:szCs w:val="52"/>
        </w:rPr>
      </w:pPr>
    </w:p>
    <w:p w14:paraId="3D3B43D3">
      <w:pPr>
        <w:jc w:val="center"/>
        <w:rPr>
          <w:rFonts w:hint="default" w:ascii="Times New Roman" w:eastAsia="华文中宋"/>
          <w:b/>
          <w:color w:val="000000"/>
          <w:kern w:val="2"/>
          <w:sz w:val="52"/>
          <w:szCs w:val="52"/>
        </w:rPr>
      </w:pPr>
    </w:p>
    <w:p w14:paraId="0C9E9D7C">
      <w:pPr>
        <w:jc w:val="center"/>
        <w:rPr>
          <w:rFonts w:hint="default" w:ascii="Times New Roman" w:eastAsia="仿宋_GB2312"/>
          <w:color w:val="000000"/>
          <w:sz w:val="30"/>
          <w:szCs w:val="32"/>
        </w:rPr>
      </w:pPr>
      <w:r>
        <w:rPr>
          <w:rFonts w:hint="default" w:ascii="Times New Roman" w:eastAsia="华文中宋"/>
          <w:b/>
          <w:color w:val="000000"/>
          <w:kern w:val="2"/>
          <w:sz w:val="72"/>
          <w:szCs w:val="52"/>
        </w:rPr>
        <w:t>建设工程施工合同</w:t>
      </w:r>
      <w:r>
        <w:rPr>
          <w:rFonts w:hint="default" w:ascii="Times New Roman" w:eastAsia="华文中宋"/>
          <w:b/>
          <w:color w:val="000000"/>
          <w:kern w:val="2"/>
          <w:sz w:val="52"/>
          <w:szCs w:val="52"/>
        </w:rPr>
        <w:br w:type="textWrapping"/>
      </w:r>
      <w:r>
        <w:rPr>
          <w:rFonts w:hint="default" w:ascii="Times New Roman" w:eastAsia="仿宋_GB2312"/>
          <w:color w:val="000000"/>
          <w:sz w:val="30"/>
          <w:szCs w:val="32"/>
        </w:rPr>
        <w:fldChar w:fldCharType="begin"/>
      </w:r>
      <w:r>
        <w:rPr>
          <w:rFonts w:ascii="Times New Roman" w:eastAsia="仿宋_GB2312"/>
          <w:color w:val="000000"/>
          <w:sz w:val="30"/>
          <w:szCs w:val="32"/>
        </w:rPr>
        <w:instrText xml:space="preserve"> HYPERLINK "http://www.mohurd.gov.cn/wbdt/xzzx/sfwb/w02017103021484637419231885.doc" \t "http://www.mohurd.gov.cn/wbdt/xzzx/sfwb/_blank" </w:instrText>
      </w:r>
      <w:r>
        <w:rPr>
          <w:rFonts w:hint="default" w:ascii="Times New Roman" w:eastAsia="仿宋_GB2312"/>
          <w:color w:val="000000"/>
          <w:sz w:val="30"/>
          <w:szCs w:val="32"/>
        </w:rPr>
        <w:fldChar w:fldCharType="separate"/>
      </w:r>
    </w:p>
    <w:p w14:paraId="51F00EAF">
      <w:pPr>
        <w:jc w:val="center"/>
        <w:rPr>
          <w:rFonts w:hint="default" w:ascii="Times New Roman" w:eastAsia="华文中宋"/>
          <w:b/>
          <w:color w:val="000000"/>
          <w:kern w:val="2"/>
          <w:sz w:val="52"/>
          <w:szCs w:val="52"/>
        </w:rPr>
      </w:pPr>
      <w:r>
        <w:rPr>
          <w:rFonts w:hint="default" w:ascii="Times New Roman" w:eastAsia="仿宋_GB2312"/>
          <w:color w:val="000000"/>
          <w:sz w:val="30"/>
          <w:szCs w:val="32"/>
        </w:rPr>
        <w:fldChar w:fldCharType="end"/>
      </w:r>
    </w:p>
    <w:p w14:paraId="44F67389">
      <w:pPr>
        <w:jc w:val="center"/>
        <w:rPr>
          <w:rFonts w:hint="default" w:ascii="Times New Roman" w:eastAsia="华文中宋"/>
          <w:b/>
          <w:color w:val="000000"/>
          <w:kern w:val="2"/>
          <w:sz w:val="52"/>
          <w:szCs w:val="52"/>
        </w:rPr>
      </w:pPr>
    </w:p>
    <w:p w14:paraId="274962AF">
      <w:pPr>
        <w:jc w:val="center"/>
        <w:rPr>
          <w:rFonts w:hint="default" w:ascii="Times New Roman" w:eastAsia="黑体"/>
          <w:b/>
          <w:color w:val="000000"/>
          <w:kern w:val="2"/>
          <w:sz w:val="72"/>
          <w:szCs w:val="72"/>
        </w:rPr>
      </w:pPr>
    </w:p>
    <w:p w14:paraId="406B356A">
      <w:pPr>
        <w:rPr>
          <w:rFonts w:hint="default" w:ascii="Times New Roman"/>
          <w:b/>
          <w:color w:val="000000"/>
          <w:kern w:val="2"/>
          <w:sz w:val="28"/>
          <w:szCs w:val="28"/>
        </w:rPr>
      </w:pPr>
    </w:p>
    <w:p w14:paraId="62678D9B">
      <w:pPr>
        <w:spacing w:after="120"/>
        <w:ind w:firstLine="420"/>
        <w:rPr>
          <w:rFonts w:hint="default" w:ascii="Times New Roman" w:eastAsia="楷体_GB2312"/>
          <w:kern w:val="2"/>
          <w:sz w:val="32"/>
        </w:rPr>
      </w:pPr>
    </w:p>
    <w:p w14:paraId="588E1C4E">
      <w:pPr>
        <w:rPr>
          <w:rFonts w:hint="default" w:ascii="Times New Roman"/>
          <w:b/>
          <w:color w:val="000000"/>
          <w:kern w:val="2"/>
          <w:sz w:val="28"/>
          <w:szCs w:val="28"/>
        </w:rPr>
      </w:pPr>
    </w:p>
    <w:p w14:paraId="2CBEE2A1">
      <w:pPr>
        <w:rPr>
          <w:rFonts w:hint="default" w:ascii="Times New Roman"/>
          <w:b/>
          <w:color w:val="000000"/>
          <w:kern w:val="2"/>
          <w:sz w:val="28"/>
          <w:szCs w:val="28"/>
        </w:rPr>
      </w:pPr>
    </w:p>
    <w:p w14:paraId="48998FB0">
      <w:pPr>
        <w:rPr>
          <w:rFonts w:hint="default"/>
          <w:b/>
          <w:bCs/>
          <w:sz w:val="32"/>
          <w:szCs w:val="32"/>
        </w:rPr>
      </w:pPr>
      <w:r>
        <w:rPr>
          <w:rFonts w:hint="default" w:ascii="Times New Roman"/>
          <w:color w:val="000000"/>
          <w:kern w:val="2"/>
          <w:sz w:val="21"/>
          <w:szCs w:val="24"/>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0" t="0" r="19050" b="19050"/>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2183CE7">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BMA6w8EAgAADAQAAA4AAAAAAAAAAQAgAAAAJwEA&#10;AGRycy9lMm9Eb2MueG1sUEsFBgAAAAAGAAYAWQEAAJ0FAAAAAA==&#10;">
                <v:fill on="f" focussize="0,0"/>
                <v:stroke color="#FFFFFF" joinstyle="miter"/>
                <v:imagedata o:title=""/>
                <o:lock v:ext="edit" aspectratio="f"/>
                <v:textbox>
                  <w:txbxContent>
                    <w:p w14:paraId="02183CE7">
                      <w:pPr>
                        <w:rPr>
                          <w:rFonts w:hint="default" w:ascii="Times New Roman"/>
                          <w:b/>
                          <w:bCs/>
                          <w:kern w:val="2"/>
                          <w:sz w:val="32"/>
                          <w:szCs w:val="24"/>
                        </w:rPr>
                      </w:pPr>
                      <w:r>
                        <w:rPr>
                          <w:rFonts w:ascii="Times New Roman"/>
                          <w:b/>
                          <w:bCs/>
                          <w:kern w:val="2"/>
                          <w:sz w:val="32"/>
                          <w:szCs w:val="24"/>
                        </w:rPr>
                        <w:t>制定</w:t>
                      </w:r>
                    </w:p>
                  </w:txbxContent>
                </v:textbox>
              </v:shape>
            </w:pict>
          </mc:Fallback>
        </mc:AlternateContent>
      </w:r>
      <w:r>
        <w:rPr>
          <w:rFonts w:ascii="Times New Roman"/>
          <w:b/>
          <w:color w:val="000000"/>
          <w:kern w:val="2"/>
          <w:szCs w:val="28"/>
        </w:rPr>
        <w:t xml:space="preserve">                  </w:t>
      </w:r>
      <w:r>
        <w:rPr>
          <w:rFonts w:hint="default"/>
          <w:b/>
          <w:bCs/>
          <w:sz w:val="32"/>
          <w:szCs w:val="32"/>
        </w:rPr>
        <w:t>住房城乡建设部</w:t>
      </w:r>
    </w:p>
    <w:p w14:paraId="409FCF47">
      <w:pPr>
        <w:ind w:firstLine="2570" w:firstLineChars="800"/>
        <w:rPr>
          <w:rFonts w:hint="default"/>
          <w:b/>
          <w:bCs/>
          <w:sz w:val="32"/>
          <w:szCs w:val="32"/>
        </w:rPr>
      </w:pPr>
      <w:r>
        <w:rPr>
          <w:rFonts w:hint="default"/>
          <w:b/>
          <w:bCs/>
          <w:sz w:val="32"/>
          <w:szCs w:val="32"/>
        </w:rPr>
        <w:t>国家工商行政管理总局</w:t>
      </w:r>
    </w:p>
    <w:p w14:paraId="0B77BD77">
      <w:pPr>
        <w:spacing w:line="360" w:lineRule="auto"/>
        <w:ind w:firstLine="420" w:firstLineChars="200"/>
        <w:jc w:val="center"/>
        <w:rPr>
          <w:rFonts w:hint="default" w:ascii="Times New Roman"/>
          <w:color w:val="FF6600"/>
          <w:kern w:val="2"/>
          <w:sz w:val="21"/>
          <w:szCs w:val="24"/>
        </w:rPr>
      </w:pPr>
    </w:p>
    <w:p w14:paraId="3F1D935D">
      <w:pPr>
        <w:rPr>
          <w:rFonts w:hint="default" w:ascii="仿宋_GB2312" w:eastAsia="仿宋_GB2312"/>
          <w:color w:val="000000"/>
          <w:sz w:val="30"/>
          <w:szCs w:val="30"/>
        </w:rPr>
        <w:sectPr>
          <w:footerReference r:id="rId4" w:type="default"/>
          <w:pgSz w:w="11906" w:h="16838"/>
          <w:pgMar w:top="1418" w:right="1555" w:bottom="1418" w:left="1531" w:header="851" w:footer="992" w:gutter="0"/>
          <w:pgNumType w:start="1"/>
          <w:cols w:space="720" w:num="1"/>
          <w:docGrid w:type="lines" w:linePitch="312" w:charSpace="0"/>
        </w:sectPr>
      </w:pPr>
    </w:p>
    <w:p w14:paraId="37A5D115">
      <w:pPr>
        <w:spacing w:line="360" w:lineRule="auto"/>
        <w:rPr>
          <w:rFonts w:hint="default" w:hAnsi="宋体"/>
          <w:sz w:val="21"/>
          <w:szCs w:val="21"/>
        </w:rPr>
      </w:pPr>
      <w:r>
        <w:rPr>
          <w:rFonts w:hAnsi="宋体"/>
          <w:sz w:val="21"/>
          <w:szCs w:val="21"/>
        </w:rPr>
        <w:t>甲方：商丘师范学院</w:t>
      </w:r>
    </w:p>
    <w:p w14:paraId="40089B24">
      <w:pPr>
        <w:spacing w:line="360" w:lineRule="auto"/>
        <w:rPr>
          <w:rFonts w:hint="default" w:hAnsi="宋体"/>
          <w:sz w:val="21"/>
          <w:szCs w:val="21"/>
        </w:rPr>
      </w:pPr>
      <w:r>
        <w:rPr>
          <w:rFonts w:hAnsi="宋体"/>
          <w:sz w:val="21"/>
          <w:szCs w:val="21"/>
        </w:rPr>
        <w:t>乙方：</w:t>
      </w:r>
    </w:p>
    <w:p w14:paraId="65A8231C">
      <w:pPr>
        <w:spacing w:line="360" w:lineRule="auto"/>
        <w:ind w:firstLine="420" w:firstLineChars="200"/>
        <w:rPr>
          <w:rFonts w:hint="default" w:hAnsi="宋体"/>
          <w:sz w:val="21"/>
          <w:szCs w:val="21"/>
        </w:rPr>
      </w:pPr>
      <w:r>
        <w:rPr>
          <w:rFonts w:hAnsi="宋体"/>
          <w:sz w:val="21"/>
          <w:szCs w:val="21"/>
        </w:rPr>
        <w:t>根据《中华人民共和国民法典》、《中华人民共和国建筑法》及有关法律规定，遵循平等、自愿、公平和诚实信用的原则，双方就商丘师范学院化学化工学院科研平台建设项目，共同达成如下协议：</w:t>
      </w:r>
    </w:p>
    <w:p w14:paraId="32A692C4">
      <w:pPr>
        <w:spacing w:line="360" w:lineRule="auto"/>
        <w:ind w:firstLine="422" w:firstLineChars="200"/>
        <w:rPr>
          <w:rFonts w:hint="default" w:hAnsi="宋体"/>
          <w:b/>
          <w:sz w:val="21"/>
          <w:szCs w:val="21"/>
        </w:rPr>
      </w:pPr>
      <w:r>
        <w:rPr>
          <w:rFonts w:hAnsi="宋体"/>
          <w:b/>
          <w:sz w:val="21"/>
          <w:szCs w:val="21"/>
        </w:rPr>
        <w:t>一、工程概况</w:t>
      </w:r>
    </w:p>
    <w:p w14:paraId="071BB401">
      <w:pPr>
        <w:spacing w:line="360" w:lineRule="auto"/>
        <w:ind w:firstLine="420" w:firstLineChars="200"/>
        <w:rPr>
          <w:rFonts w:hint="default" w:hAnsi="宋体"/>
          <w:sz w:val="21"/>
          <w:szCs w:val="21"/>
          <w:u w:val="single"/>
        </w:rPr>
      </w:pPr>
      <w:r>
        <w:rPr>
          <w:rFonts w:hAnsi="宋体"/>
          <w:sz w:val="21"/>
          <w:szCs w:val="21"/>
        </w:rPr>
        <w:t>工程名称：</w:t>
      </w:r>
      <w:r>
        <w:rPr>
          <w:rFonts w:hAnsi="宋体"/>
          <w:szCs w:val="21"/>
          <w:u w:val="single"/>
        </w:rPr>
        <w:t xml:space="preserve">                   </w:t>
      </w:r>
    </w:p>
    <w:p w14:paraId="53FACA49">
      <w:pPr>
        <w:spacing w:line="360" w:lineRule="auto"/>
        <w:ind w:firstLine="420" w:firstLineChars="200"/>
        <w:rPr>
          <w:rFonts w:hint="default" w:hAnsi="宋体"/>
          <w:sz w:val="21"/>
          <w:szCs w:val="21"/>
        </w:rPr>
      </w:pPr>
      <w:r>
        <w:rPr>
          <w:rFonts w:hAnsi="宋体"/>
          <w:sz w:val="21"/>
          <w:szCs w:val="21"/>
        </w:rPr>
        <w:t>工程地点：商丘师范学院睢阳校区</w:t>
      </w:r>
    </w:p>
    <w:p w14:paraId="40BCC46E">
      <w:pPr>
        <w:spacing w:line="360" w:lineRule="auto"/>
        <w:ind w:firstLine="420" w:firstLineChars="200"/>
        <w:rPr>
          <w:rFonts w:hint="default" w:hAnsi="宋体"/>
          <w:sz w:val="21"/>
          <w:szCs w:val="21"/>
        </w:rPr>
      </w:pPr>
      <w:r>
        <w:rPr>
          <w:rFonts w:hAnsi="宋体"/>
          <w:sz w:val="21"/>
          <w:szCs w:val="21"/>
        </w:rPr>
        <w:t>工程承包范围：完成清单要求所有工程量。</w:t>
      </w:r>
    </w:p>
    <w:p w14:paraId="211C3376">
      <w:pPr>
        <w:spacing w:line="360" w:lineRule="auto"/>
        <w:ind w:firstLine="422" w:firstLineChars="200"/>
        <w:rPr>
          <w:rFonts w:hint="default" w:hAnsi="宋体"/>
          <w:b/>
          <w:sz w:val="21"/>
          <w:szCs w:val="21"/>
        </w:rPr>
      </w:pPr>
      <w:r>
        <w:rPr>
          <w:rFonts w:hAnsi="宋体"/>
          <w:b/>
          <w:sz w:val="21"/>
          <w:szCs w:val="21"/>
        </w:rPr>
        <w:t>二、合同价</w:t>
      </w:r>
    </w:p>
    <w:p w14:paraId="65A8D863">
      <w:pPr>
        <w:spacing w:line="360" w:lineRule="auto"/>
        <w:ind w:firstLine="420" w:firstLineChars="200"/>
        <w:rPr>
          <w:rFonts w:hint="default" w:hAnsi="宋体"/>
          <w:sz w:val="21"/>
          <w:szCs w:val="21"/>
        </w:rPr>
      </w:pPr>
      <w:r>
        <w:rPr>
          <w:rFonts w:hAnsi="宋体"/>
          <w:sz w:val="21"/>
          <w:szCs w:val="21"/>
        </w:rPr>
        <w:t>合同总价为：</w:t>
      </w:r>
      <w:r>
        <w:rPr>
          <w:rFonts w:hAnsi="宋体"/>
          <w:sz w:val="21"/>
          <w:szCs w:val="21"/>
          <w:u w:val="single"/>
        </w:rPr>
        <w:t xml:space="preserve">      </w:t>
      </w:r>
      <w:r>
        <w:rPr>
          <w:rFonts w:hAnsi="宋体"/>
          <w:sz w:val="21"/>
          <w:szCs w:val="21"/>
        </w:rPr>
        <w:t>元（大写：</w:t>
      </w:r>
      <w:r>
        <w:rPr>
          <w:rFonts w:hAnsi="宋体"/>
          <w:sz w:val="21"/>
          <w:szCs w:val="21"/>
          <w:u w:val="single"/>
        </w:rPr>
        <w:t xml:space="preserve">     </w:t>
      </w:r>
      <w:r>
        <w:rPr>
          <w:rFonts w:hAnsi="宋体"/>
          <w:sz w:val="21"/>
          <w:szCs w:val="21"/>
        </w:rPr>
        <w:t>），包含完成本项目有关的所有费用。</w:t>
      </w:r>
    </w:p>
    <w:p w14:paraId="2F2845E4">
      <w:pPr>
        <w:spacing w:line="360" w:lineRule="auto"/>
        <w:ind w:firstLine="420" w:firstLineChars="200"/>
        <w:rPr>
          <w:rFonts w:hint="default" w:hAnsi="宋体"/>
          <w:sz w:val="21"/>
          <w:szCs w:val="21"/>
        </w:rPr>
      </w:pPr>
      <w:r>
        <w:rPr>
          <w:rFonts w:hAnsi="宋体"/>
          <w:sz w:val="21"/>
          <w:szCs w:val="21"/>
        </w:rPr>
        <w:t>合同价格形式：固定总价合同。</w:t>
      </w:r>
    </w:p>
    <w:p w14:paraId="4B9AD3E9">
      <w:pPr>
        <w:spacing w:line="360" w:lineRule="auto"/>
        <w:ind w:firstLine="420" w:firstLineChars="200"/>
        <w:rPr>
          <w:rFonts w:hint="default" w:hAnsi="宋体"/>
          <w:sz w:val="21"/>
          <w:szCs w:val="21"/>
        </w:rPr>
      </w:pPr>
      <w:r>
        <w:rPr>
          <w:rFonts w:hAnsi="宋体"/>
          <w:sz w:val="21"/>
          <w:szCs w:val="21"/>
        </w:rPr>
        <w:t>市场价格波动不调整合同价格；无论工程量如何变化，合同总价费用均不进行调整。</w:t>
      </w:r>
    </w:p>
    <w:p w14:paraId="4BE83E45">
      <w:pPr>
        <w:spacing w:line="360" w:lineRule="auto"/>
        <w:ind w:firstLine="422" w:firstLineChars="200"/>
        <w:rPr>
          <w:rFonts w:hint="default" w:hAnsi="宋体"/>
          <w:b/>
          <w:sz w:val="21"/>
          <w:szCs w:val="21"/>
        </w:rPr>
      </w:pPr>
      <w:r>
        <w:rPr>
          <w:rFonts w:hAnsi="宋体"/>
          <w:b/>
          <w:sz w:val="21"/>
          <w:szCs w:val="21"/>
        </w:rPr>
        <w:t>三、合同工期</w:t>
      </w:r>
    </w:p>
    <w:p w14:paraId="2B70DE60">
      <w:pPr>
        <w:spacing w:line="360" w:lineRule="auto"/>
        <w:ind w:firstLine="420" w:firstLineChars="200"/>
        <w:rPr>
          <w:rFonts w:hint="default" w:hAnsi="宋体"/>
          <w:sz w:val="21"/>
          <w:szCs w:val="21"/>
        </w:rPr>
      </w:pPr>
      <w:r>
        <w:rPr>
          <w:rFonts w:hAnsi="宋体"/>
          <w:sz w:val="21"/>
          <w:szCs w:val="21"/>
        </w:rPr>
        <w:t>开工日期：本工程定于</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日开工；</w:t>
      </w:r>
    </w:p>
    <w:p w14:paraId="6D142150">
      <w:pPr>
        <w:spacing w:line="360" w:lineRule="auto"/>
        <w:ind w:firstLine="420" w:firstLineChars="200"/>
        <w:rPr>
          <w:rFonts w:hint="default" w:hAnsi="宋体"/>
          <w:sz w:val="21"/>
          <w:szCs w:val="21"/>
        </w:rPr>
      </w:pPr>
      <w:r>
        <w:rPr>
          <w:rFonts w:hAnsi="宋体"/>
          <w:sz w:val="21"/>
          <w:szCs w:val="21"/>
        </w:rPr>
        <w:t>竣工日期：本工程定于</w:t>
      </w:r>
      <w:r>
        <w:rPr>
          <w:rFonts w:hAnsi="宋体"/>
          <w:sz w:val="21"/>
          <w:szCs w:val="21"/>
          <w:u w:val="single"/>
        </w:rPr>
        <w:t xml:space="preserve">   </w:t>
      </w:r>
      <w:r>
        <w:rPr>
          <w:rFonts w:hAnsi="宋体"/>
          <w:sz w:val="21"/>
          <w:szCs w:val="21"/>
        </w:rPr>
        <w:t>年</w:t>
      </w:r>
      <w:r>
        <w:rPr>
          <w:rFonts w:hAnsi="宋体"/>
          <w:sz w:val="21"/>
          <w:szCs w:val="21"/>
          <w:u w:val="single"/>
        </w:rPr>
        <w:t xml:space="preserve">   </w:t>
      </w:r>
      <w:r>
        <w:rPr>
          <w:rFonts w:hAnsi="宋体"/>
          <w:sz w:val="21"/>
          <w:szCs w:val="21"/>
        </w:rPr>
        <w:t>月</w:t>
      </w:r>
      <w:r>
        <w:rPr>
          <w:rFonts w:hAnsi="宋体"/>
          <w:sz w:val="21"/>
          <w:szCs w:val="21"/>
          <w:u w:val="single"/>
        </w:rPr>
        <w:t xml:space="preserve">   </w:t>
      </w:r>
      <w:r>
        <w:rPr>
          <w:rFonts w:hAnsi="宋体"/>
          <w:sz w:val="21"/>
          <w:szCs w:val="21"/>
        </w:rPr>
        <w:t>日竣工；</w:t>
      </w:r>
    </w:p>
    <w:p w14:paraId="3D90772F">
      <w:pPr>
        <w:spacing w:line="360" w:lineRule="auto"/>
        <w:ind w:firstLine="420" w:firstLineChars="200"/>
        <w:rPr>
          <w:rFonts w:hint="default" w:hAnsi="宋体"/>
          <w:sz w:val="21"/>
          <w:szCs w:val="21"/>
        </w:rPr>
      </w:pPr>
      <w:r>
        <w:rPr>
          <w:rFonts w:hAnsi="宋体"/>
          <w:sz w:val="21"/>
          <w:szCs w:val="21"/>
        </w:rPr>
        <w:t>合同工期总日历天数为：</w:t>
      </w:r>
      <w:r>
        <w:rPr>
          <w:rFonts w:hAnsi="宋体"/>
          <w:sz w:val="21"/>
          <w:szCs w:val="21"/>
          <w:u w:val="single"/>
        </w:rPr>
        <w:t xml:space="preserve">   </w:t>
      </w:r>
      <w:r>
        <w:rPr>
          <w:rFonts w:hAnsi="宋体"/>
          <w:sz w:val="21"/>
          <w:szCs w:val="21"/>
        </w:rPr>
        <w:t>天。</w:t>
      </w:r>
    </w:p>
    <w:p w14:paraId="5DC35B26">
      <w:pPr>
        <w:spacing w:line="360" w:lineRule="auto"/>
        <w:ind w:firstLine="422" w:firstLineChars="200"/>
        <w:rPr>
          <w:rFonts w:hint="default" w:hAnsi="宋体"/>
          <w:b/>
          <w:sz w:val="21"/>
          <w:szCs w:val="21"/>
        </w:rPr>
      </w:pPr>
      <w:r>
        <w:rPr>
          <w:rFonts w:hAnsi="宋体"/>
          <w:b/>
          <w:sz w:val="21"/>
          <w:szCs w:val="21"/>
        </w:rPr>
        <w:t>四、项目经理要求</w:t>
      </w:r>
    </w:p>
    <w:p w14:paraId="769C6C8F">
      <w:pPr>
        <w:spacing w:line="360" w:lineRule="auto"/>
        <w:ind w:firstLine="420" w:firstLineChars="200"/>
        <w:rPr>
          <w:rFonts w:hint="default"/>
          <w:sz w:val="21"/>
          <w:szCs w:val="21"/>
        </w:rPr>
      </w:pPr>
      <w:r>
        <w:rPr>
          <w:sz w:val="21"/>
          <w:szCs w:val="21"/>
        </w:rPr>
        <w:t>发包人不允许中标后更换项目经理，项目经理必须到施工现场履职。</w:t>
      </w:r>
    </w:p>
    <w:p w14:paraId="1BF6EA52">
      <w:pPr>
        <w:spacing w:line="360" w:lineRule="auto"/>
        <w:ind w:firstLine="420" w:firstLineChars="200"/>
        <w:rPr>
          <w:rFonts w:hint="default"/>
          <w:sz w:val="21"/>
          <w:szCs w:val="21"/>
        </w:rPr>
      </w:pPr>
      <w:r>
        <w:rPr>
          <w:sz w:val="21"/>
          <w:szCs w:val="21"/>
        </w:rPr>
        <w:t>项目经理更换需经发包人书面批准且更换理由满足下列条件之一：</w:t>
      </w:r>
    </w:p>
    <w:p w14:paraId="2B75D44E">
      <w:pPr>
        <w:spacing w:line="360" w:lineRule="auto"/>
        <w:ind w:firstLine="420" w:firstLineChars="200"/>
        <w:rPr>
          <w:rFonts w:hint="default"/>
          <w:sz w:val="21"/>
          <w:szCs w:val="21"/>
        </w:rPr>
      </w:pPr>
      <w:r>
        <w:rPr>
          <w:sz w:val="21"/>
          <w:szCs w:val="21"/>
        </w:rPr>
        <w:t>1、项目经理死亡的；</w:t>
      </w:r>
    </w:p>
    <w:p w14:paraId="0AC82B29">
      <w:pPr>
        <w:spacing w:line="360" w:lineRule="auto"/>
        <w:ind w:firstLine="420" w:firstLineChars="200"/>
        <w:rPr>
          <w:rFonts w:hint="default"/>
          <w:sz w:val="21"/>
          <w:szCs w:val="21"/>
        </w:rPr>
      </w:pPr>
      <w:r>
        <w:rPr>
          <w:sz w:val="21"/>
          <w:szCs w:val="21"/>
        </w:rPr>
        <w:t>2、在投标人提交本项目的投标文件后，项目经理检查出来患有癌症等重大疾病的（重大疾病仅指恶性肿瘤、急性心肌梗塞、脑梗、重大器官移植、心脏搭桥手术、尿毒症、肢体缺失、脑肿瘤、深度昏迷、突然双目失明、突然双耳失聪、瘫痪、重度烧伤、语言能力丧失、严重帕金森、生活能力丧失）；</w:t>
      </w:r>
    </w:p>
    <w:p w14:paraId="5C0AA1DC">
      <w:pPr>
        <w:spacing w:line="360" w:lineRule="auto"/>
        <w:ind w:firstLine="420" w:firstLineChars="200"/>
        <w:rPr>
          <w:rFonts w:hint="default"/>
          <w:sz w:val="21"/>
          <w:szCs w:val="21"/>
        </w:rPr>
      </w:pPr>
      <w:r>
        <w:rPr>
          <w:sz w:val="21"/>
          <w:szCs w:val="21"/>
        </w:rPr>
        <w:t>3、突发车祸等意外情况且对身体造成重大伤害的；</w:t>
      </w:r>
    </w:p>
    <w:p w14:paraId="43989B05">
      <w:pPr>
        <w:spacing w:line="360" w:lineRule="auto"/>
        <w:ind w:firstLine="420" w:firstLineChars="200"/>
        <w:rPr>
          <w:rFonts w:hint="default"/>
          <w:sz w:val="21"/>
          <w:szCs w:val="21"/>
        </w:rPr>
      </w:pPr>
      <w:r>
        <w:rPr>
          <w:sz w:val="21"/>
          <w:szCs w:val="21"/>
        </w:rPr>
        <w:t>4、因不可抗力造成项目经理身体重大伤害确实不能进场履职的其他情形。</w:t>
      </w:r>
    </w:p>
    <w:p w14:paraId="7B6C0B34">
      <w:pPr>
        <w:spacing w:line="360" w:lineRule="auto"/>
        <w:ind w:firstLine="420" w:firstLineChars="200"/>
        <w:rPr>
          <w:rFonts w:hint="default"/>
          <w:sz w:val="21"/>
          <w:szCs w:val="21"/>
        </w:rPr>
      </w:pPr>
      <w:r>
        <w:rPr>
          <w:sz w:val="21"/>
          <w:szCs w:val="21"/>
        </w:rPr>
        <w:t>属于以上第一条情况的，需提供死亡证明；属于以上第2、3、4条情况的，需提供省级（含）以上三甲医院出具的、经主治医师签名的疾病诊断证明和具体的住院结算发票、住院期间每天的费用明细清单等住院资料。且承包人须无条件配合发包人进行情况核实，核实不到时发包人不予以认可。</w:t>
      </w:r>
    </w:p>
    <w:p w14:paraId="04A7D5B9">
      <w:pPr>
        <w:spacing w:line="360" w:lineRule="auto"/>
        <w:ind w:firstLine="420" w:firstLineChars="200"/>
        <w:rPr>
          <w:rFonts w:hint="default"/>
          <w:sz w:val="21"/>
          <w:szCs w:val="21"/>
        </w:rPr>
      </w:pPr>
      <w:r>
        <w:rPr>
          <w:sz w:val="21"/>
          <w:szCs w:val="21"/>
        </w:rPr>
        <w:t>除上述情况外，其他任何情况下承包人更换项目经理仍需发包人书面批准，但承包人须向发包人支付30万元的违约金；如因投标项目经理升职/降职/辞职、内部岗位调整等理由更换项目经理时，承包人须向发包人支付50万元的违约金。项目施工时，发包人将对项目经理进行考勤，项目经理未经批准，擅自离开施工现场时，承包人须以每天1万元的金额向发包人支付违约金。施工期间，项目经理若单月擅自离开施工现场3天或者施工期间累计擅自离开施工现场达10天，视为承包人擅自更换项目经理，除承包人按天支付擅自离开施工现场的违约金外，还需向发包人另行支付50万元的违约金；同时承包人应按发包人要求在7天内任命新的项目经理到岗履职，新任命的项目经理其资格、能力及业绩应优于投标时的项目经理，且提供其劳动合同、一年以上的社保证明、工资发放证明及业绩证明等材料，且须经发包人书面同意。否则除扣除承包人全部履约保证金（或提取全额履约保函金额）外，发包人有权解除合同，造成的全部损失由承包人全部承担。同时发包人将承包人的违约行为上报政府行政管理部门。</w:t>
      </w:r>
    </w:p>
    <w:p w14:paraId="532416EA">
      <w:pPr>
        <w:spacing w:line="360" w:lineRule="auto"/>
        <w:ind w:firstLine="422" w:firstLineChars="200"/>
        <w:rPr>
          <w:rFonts w:hint="default" w:hAnsi="宋体"/>
          <w:b/>
          <w:sz w:val="21"/>
          <w:szCs w:val="21"/>
        </w:rPr>
      </w:pPr>
      <w:r>
        <w:rPr>
          <w:rFonts w:hAnsi="宋体"/>
          <w:b/>
          <w:sz w:val="21"/>
          <w:szCs w:val="21"/>
        </w:rPr>
        <w:t>五、质量标准</w:t>
      </w:r>
    </w:p>
    <w:p w14:paraId="17FDADD8">
      <w:pPr>
        <w:spacing w:line="360" w:lineRule="auto"/>
        <w:ind w:firstLine="420" w:firstLineChars="200"/>
        <w:rPr>
          <w:rFonts w:hint="default" w:hAnsi="宋体"/>
          <w:sz w:val="21"/>
          <w:szCs w:val="21"/>
        </w:rPr>
      </w:pPr>
      <w:r>
        <w:rPr>
          <w:rFonts w:hAnsi="宋体"/>
          <w:sz w:val="21"/>
          <w:szCs w:val="21"/>
        </w:rPr>
        <w:t>工程质量符合合格标准。乙方必须严格按照有关规范、规程、标准进行施工，接受甲方派驻代表的监督。</w:t>
      </w:r>
    </w:p>
    <w:p w14:paraId="0333A00B">
      <w:pPr>
        <w:spacing w:line="360" w:lineRule="auto"/>
        <w:ind w:firstLine="420" w:firstLineChars="200"/>
        <w:rPr>
          <w:rFonts w:hint="default" w:hAnsi="宋体"/>
          <w:sz w:val="21"/>
          <w:szCs w:val="21"/>
        </w:rPr>
      </w:pPr>
      <w:r>
        <w:rPr>
          <w:rFonts w:hAnsi="宋体"/>
          <w:sz w:val="21"/>
          <w:szCs w:val="21"/>
        </w:rPr>
        <w:t>每道工序完成后，须经甲方验收合格后，方可进行下一道工序。因工序验收不合格造成工期延误，后果由乙方承担。</w:t>
      </w:r>
    </w:p>
    <w:p w14:paraId="6F17E4D7">
      <w:pPr>
        <w:spacing w:line="360" w:lineRule="auto"/>
        <w:ind w:firstLine="420" w:firstLineChars="200"/>
        <w:rPr>
          <w:rFonts w:hint="default" w:hAnsi="宋体"/>
          <w:sz w:val="21"/>
          <w:szCs w:val="21"/>
        </w:rPr>
      </w:pPr>
      <w:r>
        <w:rPr>
          <w:rFonts w:hAnsi="宋体"/>
          <w:sz w:val="21"/>
          <w:szCs w:val="21"/>
        </w:rPr>
        <w:t>材料须经甲、乙双方共同考察，甲方认可后方能使用。乙方应按设计和有关标准要求采购工程所需材料，并提供产品合格证明，对材料质量负责。乙方采购的材料在使用前，乙方应按要求进行检验或试验，不合格的不得使用，检验或试验费用由乙方承担。甲方有权对进场的材料进行单独复检，乙方应提供复检试样，复检结果与乙方提供的检测报告不一致时，乙方应给予书面解释、说明，乙方不能给予合理解释、说明的，该批材料视为不合格材料，不得使用。</w:t>
      </w:r>
    </w:p>
    <w:p w14:paraId="5C5A419E">
      <w:pPr>
        <w:spacing w:line="360" w:lineRule="auto"/>
        <w:ind w:firstLine="422" w:firstLineChars="200"/>
        <w:rPr>
          <w:rFonts w:hint="default" w:hAnsi="宋体"/>
          <w:b/>
          <w:sz w:val="21"/>
          <w:szCs w:val="21"/>
        </w:rPr>
      </w:pPr>
      <w:r>
        <w:rPr>
          <w:rFonts w:hAnsi="宋体"/>
          <w:b/>
          <w:sz w:val="21"/>
          <w:szCs w:val="21"/>
        </w:rPr>
        <w:t>六、工程款支付</w:t>
      </w:r>
    </w:p>
    <w:p w14:paraId="7478801D">
      <w:pPr>
        <w:spacing w:line="360" w:lineRule="auto"/>
        <w:ind w:firstLine="420" w:firstLineChars="200"/>
        <w:rPr>
          <w:rFonts w:hint="default" w:hAnsi="宋体"/>
          <w:sz w:val="21"/>
          <w:szCs w:val="21"/>
        </w:rPr>
      </w:pPr>
      <w:r>
        <w:rPr>
          <w:rFonts w:hAnsi="宋体"/>
          <w:sz w:val="21"/>
          <w:szCs w:val="21"/>
        </w:rPr>
        <w:t>全部工程完工，</w:t>
      </w:r>
      <w:r>
        <w:rPr>
          <w:rFonts w:hAnsi="宋体" w:cs="宋体"/>
          <w:sz w:val="21"/>
          <w:szCs w:val="21"/>
        </w:rPr>
        <w:t>验收合格</w:t>
      </w:r>
      <w:r>
        <w:rPr>
          <w:rFonts w:hAnsi="宋体"/>
          <w:sz w:val="21"/>
          <w:szCs w:val="21"/>
        </w:rPr>
        <w:t>并把建筑垃圾清运完毕后</w:t>
      </w:r>
      <w:r>
        <w:rPr>
          <w:rFonts w:hAnsi="宋体" w:cs="宋体"/>
          <w:sz w:val="21"/>
          <w:szCs w:val="21"/>
        </w:rPr>
        <w:t>支付至合同价的8</w:t>
      </w:r>
      <w:r>
        <w:rPr>
          <w:rFonts w:hint="default" w:hAnsi="宋体" w:cs="宋体"/>
          <w:sz w:val="21"/>
          <w:szCs w:val="21"/>
        </w:rPr>
        <w:t>0%</w:t>
      </w:r>
      <w:r>
        <w:rPr>
          <w:rFonts w:hAnsi="宋体" w:cs="宋体"/>
          <w:sz w:val="21"/>
          <w:szCs w:val="21"/>
        </w:rPr>
        <w:t>，结算审计后付至工程结算总价款的 97%，工程结算总价款的 3%部分留作质保金，于保质期满后且无质量问题时无息付清。</w:t>
      </w:r>
    </w:p>
    <w:p w14:paraId="497D5AD0">
      <w:pPr>
        <w:spacing w:line="360" w:lineRule="auto"/>
        <w:ind w:firstLine="422" w:firstLineChars="200"/>
        <w:rPr>
          <w:rFonts w:hint="default" w:hAnsi="宋体"/>
          <w:b/>
          <w:sz w:val="21"/>
          <w:szCs w:val="21"/>
        </w:rPr>
      </w:pPr>
      <w:r>
        <w:rPr>
          <w:rFonts w:hAnsi="宋体"/>
          <w:b/>
          <w:sz w:val="21"/>
          <w:szCs w:val="21"/>
        </w:rPr>
        <w:t>七、工程变更及签证</w:t>
      </w:r>
    </w:p>
    <w:p w14:paraId="29BD3097">
      <w:pPr>
        <w:spacing w:line="360" w:lineRule="auto"/>
        <w:ind w:firstLine="420" w:firstLineChars="200"/>
        <w:rPr>
          <w:rFonts w:hint="default" w:hAnsi="宋体"/>
          <w:sz w:val="21"/>
          <w:szCs w:val="21"/>
        </w:rPr>
      </w:pPr>
      <w:r>
        <w:rPr>
          <w:rFonts w:hAnsi="宋体"/>
          <w:sz w:val="21"/>
          <w:szCs w:val="21"/>
        </w:rPr>
        <w:t>施工中工程变更须经甲方签证认可后方能施工。</w:t>
      </w:r>
    </w:p>
    <w:p w14:paraId="45B4D8AB">
      <w:pPr>
        <w:spacing w:line="360" w:lineRule="auto"/>
        <w:ind w:firstLine="420" w:firstLineChars="200"/>
        <w:rPr>
          <w:rFonts w:hint="default" w:hAnsi="宋体"/>
          <w:sz w:val="21"/>
          <w:szCs w:val="21"/>
        </w:rPr>
      </w:pPr>
      <w:r>
        <w:rPr>
          <w:rFonts w:hAnsi="宋体"/>
          <w:sz w:val="21"/>
          <w:szCs w:val="21"/>
        </w:rPr>
        <w:t>变更价款确定：（1）合同中已有适用的综合单价，按合同中已有的综合单价确定；（2）合同中只有类似的综合单价，可参照类似的综合单价确定；（3）合同中没有适用或类似的综合单价，由乙方参照有关预算定额及施工当季商丘市住建局发布的《造价信息》中相应材料价格提出综合单价，并经甲方确认；（4）因变更引起的价格调整，竣工验收完成并经审计后一并支付。</w:t>
      </w:r>
    </w:p>
    <w:p w14:paraId="54657325">
      <w:pPr>
        <w:spacing w:line="360" w:lineRule="auto"/>
        <w:ind w:firstLine="420" w:firstLineChars="200"/>
        <w:rPr>
          <w:rFonts w:hint="default" w:hAnsi="宋体"/>
          <w:sz w:val="21"/>
          <w:szCs w:val="21"/>
        </w:rPr>
      </w:pPr>
      <w:r>
        <w:rPr>
          <w:rFonts w:hAnsi="宋体"/>
          <w:sz w:val="21"/>
          <w:szCs w:val="21"/>
        </w:rPr>
        <w:t>因不可抗力等非乙方原因造成无法施工的，工期相应顺延，但不补偿费用。</w:t>
      </w:r>
    </w:p>
    <w:p w14:paraId="1887568F">
      <w:pPr>
        <w:spacing w:line="360" w:lineRule="auto"/>
        <w:ind w:firstLine="422" w:firstLineChars="200"/>
        <w:rPr>
          <w:rFonts w:hint="default" w:hAnsi="宋体"/>
          <w:b/>
          <w:sz w:val="21"/>
          <w:szCs w:val="21"/>
        </w:rPr>
      </w:pPr>
      <w:r>
        <w:rPr>
          <w:rFonts w:hAnsi="宋体"/>
          <w:b/>
          <w:sz w:val="21"/>
          <w:szCs w:val="21"/>
        </w:rPr>
        <w:t>八、工程验收</w:t>
      </w:r>
    </w:p>
    <w:p w14:paraId="5CA62589">
      <w:pPr>
        <w:spacing w:line="360" w:lineRule="auto"/>
        <w:ind w:firstLine="420" w:firstLineChars="200"/>
        <w:rPr>
          <w:rFonts w:hint="default" w:hAnsi="宋体"/>
          <w:sz w:val="21"/>
          <w:szCs w:val="21"/>
        </w:rPr>
      </w:pPr>
      <w:r>
        <w:rPr>
          <w:rFonts w:hAnsi="宋体"/>
          <w:sz w:val="21"/>
          <w:szCs w:val="21"/>
        </w:rPr>
        <w:t>乙方为竣工验收提供的各项竣工验收资料应符合商丘师范学院《国有资产验收管理办法》的规定。甲方依据国家颁发的现行规范、标准的规定进行验收。</w:t>
      </w:r>
    </w:p>
    <w:p w14:paraId="16B81863">
      <w:pPr>
        <w:spacing w:line="360" w:lineRule="auto"/>
        <w:ind w:firstLine="420" w:firstLineChars="200"/>
        <w:rPr>
          <w:rFonts w:hint="default" w:hAnsi="宋体"/>
          <w:sz w:val="21"/>
          <w:szCs w:val="21"/>
        </w:rPr>
      </w:pPr>
      <w:r>
        <w:rPr>
          <w:rFonts w:hAnsi="宋体"/>
          <w:sz w:val="21"/>
          <w:szCs w:val="21"/>
        </w:rPr>
        <w:t>九、安全文明施工</w:t>
      </w:r>
    </w:p>
    <w:p w14:paraId="727B962E">
      <w:pPr>
        <w:spacing w:line="360" w:lineRule="auto"/>
        <w:ind w:firstLine="420" w:firstLineChars="200"/>
        <w:rPr>
          <w:rFonts w:hint="default" w:hAnsi="宋体"/>
          <w:sz w:val="21"/>
          <w:szCs w:val="21"/>
        </w:rPr>
      </w:pPr>
      <w:r>
        <w:rPr>
          <w:rFonts w:hAnsi="宋体"/>
          <w:sz w:val="21"/>
          <w:szCs w:val="21"/>
        </w:rPr>
        <w:t>乙方应遵守工程建设安全管理规定，严格按安全标准组织施工，采取必要的安全防护措施，消除隐患。</w:t>
      </w:r>
    </w:p>
    <w:p w14:paraId="6FAFDD12">
      <w:pPr>
        <w:spacing w:line="360" w:lineRule="auto"/>
        <w:ind w:firstLine="420" w:firstLineChars="200"/>
        <w:rPr>
          <w:rFonts w:hint="default" w:hAnsi="宋体"/>
          <w:sz w:val="21"/>
          <w:szCs w:val="21"/>
        </w:rPr>
      </w:pPr>
      <w:r>
        <w:rPr>
          <w:rFonts w:hAnsi="宋体"/>
          <w:sz w:val="21"/>
          <w:szCs w:val="21"/>
        </w:rPr>
        <w:t>乙方履行合同引起的一切相关事务纠纷及相关人员（包含第三方人员）的人身伤害事故自行承担法律责任和经济赔偿责任。</w:t>
      </w:r>
    </w:p>
    <w:p w14:paraId="5A46C7DF">
      <w:pPr>
        <w:spacing w:line="360" w:lineRule="auto"/>
        <w:ind w:firstLine="420" w:firstLineChars="200"/>
        <w:rPr>
          <w:rFonts w:hint="default" w:hAnsi="宋体"/>
          <w:sz w:val="21"/>
          <w:szCs w:val="21"/>
        </w:rPr>
      </w:pPr>
      <w:r>
        <w:rPr>
          <w:rFonts w:hAnsi="宋体"/>
          <w:sz w:val="21"/>
          <w:szCs w:val="21"/>
        </w:rPr>
        <w:t>乙方负责清理施工现场建筑垃圾，并将所有建筑垃圾运输到甲方校园以外，且承担以上工作的费用。</w:t>
      </w:r>
    </w:p>
    <w:p w14:paraId="3F60DD36">
      <w:pPr>
        <w:spacing w:line="360" w:lineRule="auto"/>
        <w:ind w:firstLine="422" w:firstLineChars="200"/>
        <w:rPr>
          <w:rFonts w:hint="default" w:hAnsi="宋体"/>
          <w:b/>
          <w:sz w:val="21"/>
          <w:szCs w:val="21"/>
        </w:rPr>
      </w:pPr>
      <w:r>
        <w:rPr>
          <w:rFonts w:hAnsi="宋体"/>
          <w:b/>
          <w:sz w:val="21"/>
          <w:szCs w:val="21"/>
        </w:rPr>
        <w:t>十、质量保修</w:t>
      </w:r>
    </w:p>
    <w:p w14:paraId="516C0D76">
      <w:pPr>
        <w:spacing w:line="360" w:lineRule="auto"/>
        <w:ind w:firstLine="420" w:firstLineChars="200"/>
        <w:rPr>
          <w:rFonts w:hint="default" w:hAnsi="宋体"/>
          <w:sz w:val="21"/>
          <w:szCs w:val="21"/>
        </w:rPr>
      </w:pPr>
      <w:r>
        <w:rPr>
          <w:rFonts w:hAnsi="宋体"/>
          <w:sz w:val="21"/>
          <w:szCs w:val="21"/>
        </w:rPr>
        <w:t>按照有关法律、法规的规定，双方约定本工程的缺陷责任期为两年。乙方接到通知后，应在24小时内赶到现场。</w:t>
      </w:r>
    </w:p>
    <w:p w14:paraId="0A2D3939">
      <w:pPr>
        <w:spacing w:line="360" w:lineRule="auto"/>
        <w:ind w:firstLine="420" w:firstLineChars="200"/>
        <w:rPr>
          <w:rFonts w:hint="default" w:hAnsi="宋体"/>
          <w:sz w:val="21"/>
          <w:szCs w:val="21"/>
        </w:rPr>
      </w:pPr>
      <w:r>
        <w:rPr>
          <w:rFonts w:hAnsi="宋体"/>
          <w:sz w:val="21"/>
          <w:szCs w:val="21"/>
        </w:rPr>
        <w:t>缺陷责任期满，乙方尽到保修责任，且无质量问题，退还质量保证金；不计利息。</w:t>
      </w:r>
    </w:p>
    <w:p w14:paraId="1CC839D4">
      <w:pPr>
        <w:spacing w:line="360" w:lineRule="auto"/>
        <w:ind w:firstLine="422" w:firstLineChars="200"/>
        <w:rPr>
          <w:rFonts w:hint="default" w:hAnsi="宋体"/>
          <w:b/>
          <w:sz w:val="21"/>
          <w:szCs w:val="21"/>
        </w:rPr>
      </w:pPr>
      <w:r>
        <w:rPr>
          <w:rFonts w:hAnsi="宋体"/>
          <w:b/>
          <w:sz w:val="21"/>
          <w:szCs w:val="21"/>
        </w:rPr>
        <w:t>十一、违约责任</w:t>
      </w:r>
    </w:p>
    <w:p w14:paraId="79F2A82F">
      <w:pPr>
        <w:spacing w:line="360" w:lineRule="auto"/>
        <w:ind w:firstLine="420" w:firstLineChars="200"/>
        <w:rPr>
          <w:rFonts w:hint="default" w:hAnsi="宋体"/>
          <w:sz w:val="21"/>
          <w:szCs w:val="21"/>
        </w:rPr>
      </w:pPr>
      <w:r>
        <w:rPr>
          <w:rFonts w:hAnsi="宋体"/>
          <w:sz w:val="21"/>
          <w:szCs w:val="21"/>
        </w:rPr>
        <w:t>依据合同工期，工期每延误一天，乙方向甲方支付违约金500元，最高不高于合同总额的</w:t>
      </w:r>
      <w:r>
        <w:rPr>
          <w:rFonts w:hAnsi="宋体"/>
          <w:sz w:val="21"/>
          <w:szCs w:val="21"/>
          <w:u w:val="single"/>
        </w:rPr>
        <w:t xml:space="preserve"> 10% </w:t>
      </w:r>
      <w:r>
        <w:rPr>
          <w:rFonts w:hAnsi="宋体"/>
          <w:sz w:val="21"/>
          <w:szCs w:val="21"/>
        </w:rPr>
        <w:t>。</w:t>
      </w:r>
    </w:p>
    <w:p w14:paraId="4965E960">
      <w:pPr>
        <w:spacing w:line="360" w:lineRule="auto"/>
        <w:ind w:firstLine="422" w:firstLineChars="200"/>
        <w:rPr>
          <w:rFonts w:hint="default" w:hAnsi="宋体"/>
          <w:b/>
          <w:sz w:val="21"/>
          <w:szCs w:val="21"/>
        </w:rPr>
      </w:pPr>
      <w:r>
        <w:rPr>
          <w:rFonts w:hAnsi="宋体"/>
          <w:b/>
          <w:sz w:val="21"/>
          <w:szCs w:val="21"/>
        </w:rPr>
        <w:t>十二、争议解决</w:t>
      </w:r>
    </w:p>
    <w:p w14:paraId="3AD84B8D">
      <w:pPr>
        <w:spacing w:line="360" w:lineRule="auto"/>
        <w:ind w:firstLine="420" w:firstLineChars="200"/>
        <w:rPr>
          <w:rFonts w:hint="default" w:hAnsi="宋体"/>
          <w:sz w:val="21"/>
          <w:szCs w:val="21"/>
        </w:rPr>
      </w:pPr>
      <w:r>
        <w:rPr>
          <w:rFonts w:hAnsi="宋体"/>
          <w:sz w:val="21"/>
          <w:szCs w:val="21"/>
        </w:rPr>
        <w:t>本合同纠纷解决方式：甲方、乙方双方协商解决，双方协商不能达成一致的，交由工程项目所在地人民法院仲裁。</w:t>
      </w:r>
    </w:p>
    <w:p w14:paraId="400050CE">
      <w:pPr>
        <w:spacing w:line="360" w:lineRule="auto"/>
        <w:ind w:firstLine="422" w:firstLineChars="200"/>
        <w:rPr>
          <w:rFonts w:hint="default" w:hAnsi="宋体"/>
          <w:b/>
          <w:sz w:val="21"/>
          <w:szCs w:val="21"/>
        </w:rPr>
      </w:pPr>
      <w:r>
        <w:rPr>
          <w:rFonts w:hAnsi="宋体"/>
          <w:b/>
          <w:sz w:val="21"/>
          <w:szCs w:val="21"/>
        </w:rPr>
        <w:t>十三、合同生效</w:t>
      </w:r>
    </w:p>
    <w:p w14:paraId="3D0C5229">
      <w:pPr>
        <w:spacing w:line="360" w:lineRule="auto"/>
        <w:ind w:firstLine="420" w:firstLineChars="200"/>
        <w:rPr>
          <w:rFonts w:hint="default" w:hAnsi="宋体"/>
          <w:sz w:val="21"/>
          <w:szCs w:val="21"/>
        </w:rPr>
      </w:pPr>
      <w:r>
        <w:rPr>
          <w:rFonts w:hAnsi="宋体"/>
          <w:sz w:val="21"/>
          <w:szCs w:val="21"/>
        </w:rPr>
        <w:t>本合同一式六份，甲方执四份，乙方执二份。经双方签字并加盖单位公章后生效。</w:t>
      </w:r>
    </w:p>
    <w:p w14:paraId="407128A6">
      <w:pPr>
        <w:rPr>
          <w:rFonts w:hint="default" w:hAnsi="宋体"/>
          <w:sz w:val="21"/>
          <w:szCs w:val="21"/>
        </w:rPr>
      </w:pPr>
    </w:p>
    <w:p w14:paraId="68D39CA5">
      <w:pPr>
        <w:rPr>
          <w:rFonts w:hint="default" w:hAnsi="宋体"/>
          <w:sz w:val="21"/>
          <w:szCs w:val="21"/>
        </w:rPr>
      </w:pPr>
      <w:r>
        <w:rPr>
          <w:rFonts w:hAnsi="宋体"/>
          <w:sz w:val="21"/>
          <w:szCs w:val="21"/>
        </w:rPr>
        <w:t>甲方（盖章）　　　　　　　　　　　　乙方（盖章）</w:t>
      </w:r>
    </w:p>
    <w:p w14:paraId="012E08E8">
      <w:pPr>
        <w:rPr>
          <w:rFonts w:hint="default" w:hAnsi="宋体"/>
          <w:sz w:val="21"/>
          <w:szCs w:val="21"/>
        </w:rPr>
      </w:pPr>
    </w:p>
    <w:p w14:paraId="29BD84AD">
      <w:pPr>
        <w:rPr>
          <w:rFonts w:hint="default" w:hAnsi="宋体"/>
          <w:sz w:val="21"/>
          <w:szCs w:val="21"/>
        </w:rPr>
      </w:pPr>
      <w:r>
        <w:rPr>
          <w:rFonts w:hAnsi="宋体"/>
          <w:sz w:val="21"/>
          <w:szCs w:val="21"/>
        </w:rPr>
        <w:t>法定代表人：　　　　　　　　　　　　法定代表人：</w:t>
      </w:r>
    </w:p>
    <w:p w14:paraId="098DBE7F">
      <w:pPr>
        <w:rPr>
          <w:rFonts w:hint="default" w:hAnsi="宋体"/>
          <w:sz w:val="21"/>
          <w:szCs w:val="21"/>
        </w:rPr>
      </w:pPr>
    </w:p>
    <w:p w14:paraId="7512412A">
      <w:pPr>
        <w:rPr>
          <w:rFonts w:hint="default" w:hAnsi="宋体"/>
          <w:sz w:val="21"/>
          <w:szCs w:val="21"/>
        </w:rPr>
      </w:pPr>
      <w:r>
        <w:rPr>
          <w:rFonts w:hAnsi="宋体"/>
          <w:sz w:val="21"/>
          <w:szCs w:val="21"/>
        </w:rPr>
        <w:t>委托代理人：　　　　　　　　　　　　委托代理人：</w:t>
      </w:r>
    </w:p>
    <w:p w14:paraId="0F7EB337">
      <w:pPr>
        <w:rPr>
          <w:rFonts w:hint="default" w:hAnsi="宋体"/>
          <w:sz w:val="21"/>
          <w:szCs w:val="21"/>
        </w:rPr>
      </w:pPr>
    </w:p>
    <w:p w14:paraId="64309CDC">
      <w:pPr>
        <w:rPr>
          <w:rFonts w:hint="default"/>
        </w:rPr>
      </w:pPr>
      <w:r>
        <w:rPr>
          <w:rFonts w:hAnsi="宋体"/>
          <w:sz w:val="21"/>
          <w:szCs w:val="21"/>
        </w:rPr>
        <w:t>时间： 年   月  日　　</w:t>
      </w:r>
      <w:r>
        <w:rPr>
          <w:rFonts w:hAnsi="宋体"/>
          <w:szCs w:val="21"/>
        </w:rPr>
        <w:t xml:space="preserve">         </w:t>
      </w:r>
      <w:r>
        <w:rPr>
          <w:rFonts w:hAnsi="宋体"/>
          <w:sz w:val="21"/>
          <w:szCs w:val="21"/>
        </w:rPr>
        <w:t>　　 时间：  年   月   日</w:t>
      </w:r>
    </w:p>
    <w:p w14:paraId="59B3AC1D">
      <w:pPr>
        <w:spacing w:line="360" w:lineRule="auto"/>
        <w:jc w:val="center"/>
        <w:outlineLvl w:val="0"/>
        <w:rPr>
          <w:rFonts w:hint="default" w:hAnsi="宋体" w:cs="宋体"/>
          <w:sz w:val="32"/>
          <w:szCs w:val="32"/>
        </w:rPr>
      </w:pPr>
      <w:bookmarkStart w:id="21" w:name="_Toc13664"/>
      <w:r>
        <w:rPr>
          <w:rStyle w:val="36"/>
        </w:rPr>
        <w:t>第五章  图纸及工程量清单</w:t>
      </w:r>
      <w:bookmarkEnd w:id="21"/>
    </w:p>
    <w:p w14:paraId="05360B60">
      <w:pPr>
        <w:rPr>
          <w:rFonts w:hint="default" w:hAnsi="宋体" w:cs="宋体"/>
        </w:rPr>
      </w:pPr>
    </w:p>
    <w:p w14:paraId="58EB082F">
      <w:pPr>
        <w:pStyle w:val="11"/>
        <w:jc w:val="center"/>
        <w:rPr>
          <w:rStyle w:val="58"/>
          <w:rFonts w:hint="default"/>
          <w:sz w:val="21"/>
          <w:szCs w:val="21"/>
        </w:rPr>
      </w:pPr>
      <w:bookmarkStart w:id="22" w:name="_Toc516148134"/>
      <w:bookmarkStart w:id="23" w:name="_Toc27864"/>
    </w:p>
    <w:p w14:paraId="6459DB10">
      <w:pPr>
        <w:jc w:val="center"/>
        <w:rPr>
          <w:rFonts w:hint="default" w:hAnsi="宋体" w:cs="宋体"/>
          <w:b/>
          <w:sz w:val="24"/>
          <w:szCs w:val="24"/>
        </w:rPr>
      </w:pPr>
      <w:r>
        <w:rPr>
          <w:rFonts w:hAnsi="宋体" w:cs="宋体"/>
          <w:b/>
          <w:sz w:val="24"/>
          <w:szCs w:val="24"/>
        </w:rPr>
        <w:t>（另附）</w:t>
      </w:r>
    </w:p>
    <w:p w14:paraId="23400589">
      <w:pPr>
        <w:rPr>
          <w:rFonts w:hint="default"/>
        </w:rPr>
      </w:pPr>
    </w:p>
    <w:p w14:paraId="1D4DC864">
      <w:pPr>
        <w:rPr>
          <w:rFonts w:hint="default"/>
        </w:rPr>
      </w:pPr>
    </w:p>
    <w:p w14:paraId="65C991F0">
      <w:pPr>
        <w:rPr>
          <w:rFonts w:hint="default"/>
        </w:rPr>
      </w:pPr>
    </w:p>
    <w:p w14:paraId="0829F11F">
      <w:pPr>
        <w:rPr>
          <w:rFonts w:hint="default"/>
        </w:rPr>
      </w:pPr>
    </w:p>
    <w:p w14:paraId="05A9C708">
      <w:pPr>
        <w:rPr>
          <w:rFonts w:hint="default"/>
        </w:rPr>
      </w:pPr>
    </w:p>
    <w:p w14:paraId="398E4022">
      <w:pPr>
        <w:rPr>
          <w:rFonts w:hint="default"/>
        </w:rPr>
      </w:pPr>
    </w:p>
    <w:p w14:paraId="08DD954A">
      <w:pPr>
        <w:rPr>
          <w:rFonts w:hint="default"/>
        </w:rPr>
      </w:pPr>
    </w:p>
    <w:p w14:paraId="671A1CD9">
      <w:pPr>
        <w:rPr>
          <w:rFonts w:hint="default"/>
        </w:rPr>
      </w:pPr>
    </w:p>
    <w:p w14:paraId="095F70F0">
      <w:pPr>
        <w:pStyle w:val="11"/>
        <w:rPr>
          <w:rFonts w:hint="default"/>
        </w:rPr>
      </w:pPr>
    </w:p>
    <w:p w14:paraId="7A646ABE">
      <w:pPr>
        <w:pStyle w:val="56"/>
      </w:pPr>
    </w:p>
    <w:p w14:paraId="7FC786A8">
      <w:pPr>
        <w:pStyle w:val="57"/>
      </w:pPr>
    </w:p>
    <w:p w14:paraId="23E5B672">
      <w:pPr>
        <w:pStyle w:val="25"/>
        <w:ind w:firstLine="560"/>
        <w:rPr>
          <w:rFonts w:hint="default"/>
        </w:rPr>
      </w:pPr>
    </w:p>
    <w:p w14:paraId="4EAD510F">
      <w:pPr>
        <w:pStyle w:val="11"/>
        <w:rPr>
          <w:rFonts w:hint="default"/>
        </w:rPr>
      </w:pPr>
    </w:p>
    <w:p w14:paraId="664E0DA3">
      <w:pPr>
        <w:pStyle w:val="56"/>
      </w:pPr>
    </w:p>
    <w:p w14:paraId="399D71E2">
      <w:pPr>
        <w:pStyle w:val="57"/>
      </w:pPr>
    </w:p>
    <w:p w14:paraId="50E40DF9">
      <w:pPr>
        <w:pStyle w:val="25"/>
        <w:ind w:firstLine="560"/>
        <w:rPr>
          <w:rFonts w:hint="default"/>
        </w:rPr>
      </w:pPr>
    </w:p>
    <w:p w14:paraId="3C229B11">
      <w:pPr>
        <w:pStyle w:val="11"/>
        <w:rPr>
          <w:rFonts w:hint="default"/>
        </w:rPr>
      </w:pPr>
    </w:p>
    <w:p w14:paraId="4B661735">
      <w:pPr>
        <w:rPr>
          <w:rFonts w:hint="default"/>
        </w:rPr>
      </w:pPr>
    </w:p>
    <w:p w14:paraId="272D0027">
      <w:pPr>
        <w:pStyle w:val="3"/>
        <w:jc w:val="center"/>
      </w:pPr>
      <w:bookmarkStart w:id="24" w:name="_Toc22313"/>
      <w:r>
        <w:t>第六章  磋商响应文件格式</w:t>
      </w:r>
      <w:bookmarkEnd w:id="22"/>
      <w:bookmarkEnd w:id="23"/>
      <w:bookmarkEnd w:id="24"/>
    </w:p>
    <w:p w14:paraId="21183DE8">
      <w:pPr>
        <w:spacing w:line="400" w:lineRule="exact"/>
        <w:rPr>
          <w:rFonts w:hint="default" w:hAnsi="宋体" w:cs="宋体"/>
        </w:rPr>
      </w:pPr>
    </w:p>
    <w:p w14:paraId="3E9B77B5">
      <w:pPr>
        <w:spacing w:line="400" w:lineRule="exact"/>
        <w:rPr>
          <w:rFonts w:hint="default" w:hAnsi="宋体" w:cs="宋体"/>
        </w:rPr>
      </w:pPr>
    </w:p>
    <w:p w14:paraId="59BBEF34">
      <w:pPr>
        <w:spacing w:line="440" w:lineRule="exact"/>
        <w:rPr>
          <w:rFonts w:hint="default" w:hAnsi="宋体" w:cs="宋体"/>
          <w:sz w:val="20"/>
        </w:rPr>
      </w:pPr>
    </w:p>
    <w:p w14:paraId="222568E1">
      <w:pPr>
        <w:jc w:val="center"/>
        <w:rPr>
          <w:rFonts w:hint="default" w:hAnsi="宋体" w:cs="宋体"/>
          <w:sz w:val="28"/>
          <w:szCs w:val="28"/>
        </w:rPr>
      </w:pPr>
      <w:r>
        <w:rPr>
          <w:rFonts w:hAnsi="宋体" w:cs="宋体"/>
          <w:sz w:val="28"/>
          <w:szCs w:val="28"/>
          <w:u w:val="single"/>
        </w:rPr>
        <w:t xml:space="preserve">                     </w:t>
      </w:r>
      <w:r>
        <w:rPr>
          <w:rFonts w:hAnsi="宋体" w:cs="宋体"/>
          <w:sz w:val="28"/>
          <w:szCs w:val="28"/>
        </w:rPr>
        <w:t>（项目名称）</w:t>
      </w:r>
    </w:p>
    <w:p w14:paraId="7C8E8FBE">
      <w:pPr>
        <w:jc w:val="center"/>
        <w:rPr>
          <w:rFonts w:hint="default" w:hAnsi="宋体" w:cs="宋体"/>
          <w:sz w:val="28"/>
          <w:szCs w:val="28"/>
        </w:rPr>
      </w:pPr>
    </w:p>
    <w:p w14:paraId="77092CD3">
      <w:pPr>
        <w:jc w:val="center"/>
        <w:rPr>
          <w:rFonts w:hint="default" w:hAnsi="宋体" w:cs="宋体"/>
          <w:sz w:val="28"/>
          <w:szCs w:val="28"/>
        </w:rPr>
      </w:pPr>
    </w:p>
    <w:p w14:paraId="07CF1123">
      <w:pPr>
        <w:jc w:val="center"/>
        <w:rPr>
          <w:rFonts w:hint="default" w:hAnsi="宋体" w:cs="宋体"/>
          <w:sz w:val="84"/>
          <w:szCs w:val="84"/>
        </w:rPr>
      </w:pPr>
      <w:r>
        <w:rPr>
          <w:rFonts w:hAnsi="宋体" w:cs="宋体"/>
          <w:sz w:val="84"/>
          <w:szCs w:val="84"/>
        </w:rPr>
        <w:t>响 应 文 件</w:t>
      </w:r>
    </w:p>
    <w:p w14:paraId="1F232D80">
      <w:pPr>
        <w:spacing w:line="400" w:lineRule="exact"/>
        <w:rPr>
          <w:rFonts w:hint="default" w:hAnsi="宋体" w:cs="宋体"/>
          <w:sz w:val="28"/>
          <w:szCs w:val="28"/>
        </w:rPr>
      </w:pPr>
    </w:p>
    <w:p w14:paraId="6155E8A4">
      <w:pPr>
        <w:spacing w:line="400" w:lineRule="exact"/>
        <w:rPr>
          <w:rFonts w:hint="default" w:hAnsi="宋体" w:cs="宋体"/>
          <w:sz w:val="28"/>
          <w:szCs w:val="28"/>
        </w:rPr>
      </w:pPr>
    </w:p>
    <w:p w14:paraId="22375479">
      <w:pPr>
        <w:spacing w:line="400" w:lineRule="exact"/>
        <w:rPr>
          <w:rFonts w:hint="default" w:hAnsi="宋体" w:cs="宋体"/>
          <w:sz w:val="28"/>
          <w:szCs w:val="28"/>
        </w:rPr>
      </w:pPr>
    </w:p>
    <w:p w14:paraId="704C53B3">
      <w:pPr>
        <w:spacing w:line="400" w:lineRule="exact"/>
        <w:rPr>
          <w:rFonts w:hint="default" w:hAnsi="宋体" w:cs="宋体"/>
          <w:sz w:val="28"/>
          <w:szCs w:val="28"/>
        </w:rPr>
      </w:pPr>
    </w:p>
    <w:p w14:paraId="2D57C762">
      <w:pPr>
        <w:spacing w:line="400" w:lineRule="exact"/>
        <w:rPr>
          <w:rFonts w:hint="default" w:hAnsi="宋体" w:cs="宋体"/>
          <w:sz w:val="28"/>
          <w:szCs w:val="28"/>
        </w:rPr>
      </w:pPr>
    </w:p>
    <w:p w14:paraId="2FBDE2A4">
      <w:pPr>
        <w:spacing w:line="400" w:lineRule="exact"/>
        <w:rPr>
          <w:rFonts w:hint="default" w:hAnsi="宋体" w:cs="宋体"/>
          <w:sz w:val="28"/>
          <w:szCs w:val="28"/>
        </w:rPr>
      </w:pPr>
    </w:p>
    <w:p w14:paraId="14E1F4B7">
      <w:pPr>
        <w:spacing w:line="400" w:lineRule="exact"/>
        <w:rPr>
          <w:rFonts w:hint="default" w:hAnsi="宋体" w:cs="宋体"/>
          <w:sz w:val="28"/>
          <w:szCs w:val="28"/>
        </w:rPr>
      </w:pPr>
    </w:p>
    <w:p w14:paraId="7667B354">
      <w:pPr>
        <w:spacing w:line="400" w:lineRule="exact"/>
        <w:rPr>
          <w:rFonts w:hint="default" w:hAnsi="宋体" w:cs="宋体"/>
          <w:sz w:val="28"/>
          <w:szCs w:val="28"/>
        </w:rPr>
      </w:pPr>
    </w:p>
    <w:p w14:paraId="2CB60896">
      <w:pPr>
        <w:spacing w:line="400" w:lineRule="exact"/>
        <w:rPr>
          <w:rFonts w:hint="default" w:hAnsi="宋体" w:cs="宋体"/>
          <w:sz w:val="28"/>
          <w:szCs w:val="28"/>
        </w:rPr>
      </w:pPr>
    </w:p>
    <w:p w14:paraId="3B29B36B">
      <w:pPr>
        <w:spacing w:line="400" w:lineRule="exact"/>
        <w:rPr>
          <w:rFonts w:hint="default" w:hAnsi="宋体" w:cs="宋体"/>
          <w:sz w:val="28"/>
          <w:szCs w:val="28"/>
        </w:rPr>
      </w:pPr>
    </w:p>
    <w:p w14:paraId="75BBF881">
      <w:pPr>
        <w:spacing w:line="400" w:lineRule="exact"/>
        <w:rPr>
          <w:rFonts w:hint="default" w:hAnsi="宋体" w:cs="宋体"/>
          <w:sz w:val="28"/>
          <w:szCs w:val="28"/>
        </w:rPr>
      </w:pPr>
    </w:p>
    <w:p w14:paraId="04BCD771">
      <w:pPr>
        <w:spacing w:line="400" w:lineRule="exact"/>
        <w:rPr>
          <w:rFonts w:hint="default" w:hAnsi="宋体" w:cs="宋体"/>
          <w:sz w:val="28"/>
          <w:szCs w:val="28"/>
        </w:rPr>
      </w:pPr>
    </w:p>
    <w:p w14:paraId="7D3E0ED2">
      <w:pPr>
        <w:spacing w:line="400" w:lineRule="exact"/>
        <w:rPr>
          <w:rFonts w:hint="default" w:hAnsi="宋体" w:cs="宋体"/>
          <w:sz w:val="28"/>
          <w:szCs w:val="28"/>
        </w:rPr>
      </w:pPr>
    </w:p>
    <w:p w14:paraId="00528CDF">
      <w:pPr>
        <w:spacing w:line="400" w:lineRule="exact"/>
        <w:rPr>
          <w:rFonts w:hint="default" w:hAnsi="宋体" w:cs="宋体"/>
          <w:sz w:val="28"/>
          <w:szCs w:val="28"/>
        </w:rPr>
      </w:pPr>
    </w:p>
    <w:p w14:paraId="758E6128">
      <w:pPr>
        <w:spacing w:line="400" w:lineRule="exact"/>
        <w:rPr>
          <w:rFonts w:hint="default" w:hAnsi="宋体" w:cs="宋体"/>
          <w:sz w:val="28"/>
          <w:szCs w:val="28"/>
        </w:rPr>
      </w:pPr>
    </w:p>
    <w:p w14:paraId="6AEC0C59">
      <w:pPr>
        <w:spacing w:line="360" w:lineRule="auto"/>
        <w:jc w:val="center"/>
        <w:rPr>
          <w:rFonts w:hint="default" w:hAnsi="宋体" w:cs="宋体"/>
          <w:sz w:val="28"/>
          <w:szCs w:val="28"/>
          <w:u w:val="single"/>
        </w:rPr>
      </w:pPr>
      <w:r>
        <w:rPr>
          <w:rFonts w:hAnsi="宋体" w:cs="宋体"/>
          <w:sz w:val="28"/>
          <w:szCs w:val="28"/>
        </w:rPr>
        <w:t>供应商：</w:t>
      </w:r>
      <w:r>
        <w:rPr>
          <w:rFonts w:hAnsi="宋体" w:cs="宋体"/>
          <w:sz w:val="28"/>
          <w:szCs w:val="28"/>
          <w:u w:val="single"/>
        </w:rPr>
        <w:t xml:space="preserve">                              </w:t>
      </w:r>
      <w:r>
        <w:rPr>
          <w:rFonts w:hAnsi="宋体" w:cs="宋体"/>
          <w:sz w:val="28"/>
          <w:szCs w:val="28"/>
        </w:rPr>
        <w:t>（电子签章）</w:t>
      </w:r>
    </w:p>
    <w:p w14:paraId="4E1D266F">
      <w:pPr>
        <w:spacing w:line="360" w:lineRule="auto"/>
        <w:jc w:val="center"/>
        <w:rPr>
          <w:rFonts w:hint="default" w:hAnsi="宋体" w:cs="宋体"/>
          <w:sz w:val="28"/>
          <w:szCs w:val="28"/>
        </w:rPr>
      </w:pPr>
      <w:r>
        <w:rPr>
          <w:rFonts w:hAnsi="宋体" w:cs="宋体"/>
          <w:sz w:val="28"/>
          <w:szCs w:val="28"/>
        </w:rPr>
        <w:t>法定代表人或其委托代理人：</w:t>
      </w:r>
      <w:r>
        <w:rPr>
          <w:rFonts w:hAnsi="宋体" w:cs="宋体"/>
          <w:sz w:val="28"/>
          <w:szCs w:val="28"/>
          <w:u w:val="single"/>
        </w:rPr>
        <w:t xml:space="preserve">                </w:t>
      </w:r>
      <w:r>
        <w:rPr>
          <w:rFonts w:hAnsi="宋体" w:cs="宋体"/>
          <w:sz w:val="28"/>
          <w:szCs w:val="28"/>
        </w:rPr>
        <w:t>（签字或电子签名）</w:t>
      </w:r>
    </w:p>
    <w:p w14:paraId="3D01DB12">
      <w:pPr>
        <w:spacing w:line="360" w:lineRule="auto"/>
        <w:jc w:val="center"/>
        <w:rPr>
          <w:rFonts w:hint="default" w:hAnsi="宋体" w:cs="宋体"/>
          <w:sz w:val="28"/>
          <w:szCs w:val="28"/>
        </w:rPr>
      </w:pPr>
      <w:r>
        <w:rPr>
          <w:rFonts w:hAnsi="宋体" w:cs="宋体"/>
          <w:sz w:val="28"/>
          <w:szCs w:val="28"/>
          <w:u w:val="single"/>
        </w:rPr>
        <w:t xml:space="preserve">        </w:t>
      </w:r>
      <w:r>
        <w:rPr>
          <w:rFonts w:hAnsi="宋体" w:cs="宋体"/>
          <w:sz w:val="28"/>
          <w:szCs w:val="28"/>
        </w:rPr>
        <w:t>年</w:t>
      </w:r>
      <w:r>
        <w:rPr>
          <w:rFonts w:hAnsi="宋体" w:cs="宋体"/>
          <w:sz w:val="28"/>
          <w:szCs w:val="28"/>
          <w:u w:val="single"/>
        </w:rPr>
        <w:t xml:space="preserve">     </w:t>
      </w:r>
      <w:r>
        <w:rPr>
          <w:rFonts w:hAnsi="宋体" w:cs="宋体"/>
          <w:sz w:val="28"/>
          <w:szCs w:val="28"/>
        </w:rPr>
        <w:t>月</w:t>
      </w:r>
      <w:r>
        <w:rPr>
          <w:rFonts w:hAnsi="宋体" w:cs="宋体"/>
          <w:sz w:val="28"/>
          <w:szCs w:val="28"/>
          <w:u w:val="single"/>
        </w:rPr>
        <w:t xml:space="preserve">     </w:t>
      </w:r>
      <w:r>
        <w:rPr>
          <w:rFonts w:hAnsi="宋体" w:cs="宋体"/>
          <w:sz w:val="28"/>
          <w:szCs w:val="28"/>
        </w:rPr>
        <w:t>日</w:t>
      </w:r>
    </w:p>
    <w:p w14:paraId="573A177C">
      <w:pPr>
        <w:spacing w:line="400" w:lineRule="exact"/>
        <w:rPr>
          <w:rFonts w:hint="default" w:hAnsi="宋体" w:cs="宋体"/>
        </w:rPr>
      </w:pPr>
      <w:r>
        <w:rPr>
          <w:rFonts w:hAnsi="宋体" w:cs="宋体"/>
        </w:rPr>
        <w:br w:type="page"/>
      </w:r>
    </w:p>
    <w:p w14:paraId="4DBF9E2C">
      <w:pPr>
        <w:pStyle w:val="74"/>
        <w:jc w:val="center"/>
        <w:rPr>
          <w:rFonts w:hint="default" w:ascii="宋体" w:hAnsi="宋体" w:eastAsia="宋体"/>
          <w:szCs w:val="28"/>
        </w:rPr>
      </w:pPr>
      <w:bookmarkStart w:id="25" w:name="_Toc6654"/>
      <w:bookmarkStart w:id="26" w:name="_Toc144974856"/>
      <w:bookmarkStart w:id="27" w:name="_Toc466298157"/>
      <w:bookmarkStart w:id="28" w:name="_Toc152045787"/>
      <w:bookmarkStart w:id="29" w:name="_Toc152042576"/>
      <w:bookmarkStart w:id="30" w:name="_Toc516148135"/>
      <w:r>
        <w:rPr>
          <w:rFonts w:ascii="宋体" w:hAnsi="宋体" w:eastAsia="宋体"/>
          <w:szCs w:val="28"/>
        </w:rPr>
        <w:t>目    录</w:t>
      </w:r>
      <w:bookmarkEnd w:id="25"/>
      <w:bookmarkEnd w:id="26"/>
      <w:bookmarkEnd w:id="27"/>
      <w:bookmarkEnd w:id="28"/>
      <w:bookmarkEnd w:id="29"/>
      <w:bookmarkEnd w:id="30"/>
    </w:p>
    <w:p w14:paraId="17EECE3D">
      <w:pPr>
        <w:spacing w:line="540" w:lineRule="exact"/>
        <w:rPr>
          <w:rFonts w:hint="default" w:hAnsi="宋体" w:cs="宋体"/>
          <w:sz w:val="24"/>
          <w:szCs w:val="24"/>
        </w:rPr>
      </w:pPr>
      <w:r>
        <w:rPr>
          <w:rFonts w:hAnsi="宋体" w:cs="宋体"/>
          <w:sz w:val="24"/>
          <w:szCs w:val="24"/>
        </w:rPr>
        <w:t>一、磋商函及磋商函附录</w:t>
      </w:r>
    </w:p>
    <w:p w14:paraId="7E976096">
      <w:pPr>
        <w:spacing w:line="540" w:lineRule="exact"/>
        <w:rPr>
          <w:rFonts w:hint="default" w:hAnsi="宋体" w:cs="宋体"/>
          <w:sz w:val="24"/>
          <w:szCs w:val="24"/>
        </w:rPr>
      </w:pPr>
      <w:r>
        <w:rPr>
          <w:rFonts w:hAnsi="宋体" w:cs="宋体"/>
          <w:sz w:val="24"/>
          <w:szCs w:val="24"/>
        </w:rPr>
        <w:t>二、法定代表人身份证明</w:t>
      </w:r>
    </w:p>
    <w:p w14:paraId="0807E0F1">
      <w:pPr>
        <w:spacing w:line="540" w:lineRule="exact"/>
        <w:rPr>
          <w:rFonts w:hint="default" w:hAnsi="宋体" w:cs="宋体"/>
          <w:sz w:val="24"/>
          <w:szCs w:val="24"/>
        </w:rPr>
      </w:pPr>
      <w:r>
        <w:rPr>
          <w:rFonts w:hAnsi="宋体" w:cs="宋体"/>
          <w:sz w:val="24"/>
          <w:szCs w:val="24"/>
        </w:rPr>
        <w:t>三、授权委托书</w:t>
      </w:r>
    </w:p>
    <w:p w14:paraId="155A0093">
      <w:pPr>
        <w:spacing w:line="540" w:lineRule="exact"/>
        <w:rPr>
          <w:rFonts w:hint="default" w:hAnsi="宋体" w:cs="宋体"/>
          <w:sz w:val="24"/>
          <w:szCs w:val="24"/>
        </w:rPr>
      </w:pPr>
      <w:r>
        <w:rPr>
          <w:rFonts w:hAnsi="宋体" w:cs="宋体"/>
          <w:sz w:val="24"/>
          <w:szCs w:val="24"/>
        </w:rPr>
        <w:t>四、供应商资格审查资料</w:t>
      </w:r>
    </w:p>
    <w:p w14:paraId="4372CB7C">
      <w:pPr>
        <w:spacing w:line="540" w:lineRule="exact"/>
        <w:rPr>
          <w:rFonts w:hint="default" w:hAnsi="宋体" w:cs="宋体"/>
          <w:sz w:val="24"/>
          <w:szCs w:val="24"/>
        </w:rPr>
      </w:pPr>
      <w:r>
        <w:rPr>
          <w:rFonts w:hAnsi="宋体" w:cs="宋体"/>
          <w:sz w:val="24"/>
          <w:szCs w:val="24"/>
        </w:rPr>
        <w:t>五、已标价工程量清单</w:t>
      </w:r>
    </w:p>
    <w:p w14:paraId="2C02B3AB">
      <w:pPr>
        <w:spacing w:line="540" w:lineRule="exact"/>
        <w:rPr>
          <w:rFonts w:hint="default" w:hAnsi="宋体" w:cs="宋体"/>
          <w:sz w:val="24"/>
          <w:szCs w:val="24"/>
        </w:rPr>
      </w:pPr>
      <w:r>
        <w:rPr>
          <w:rFonts w:hAnsi="宋体" w:cs="宋体"/>
          <w:sz w:val="24"/>
          <w:szCs w:val="24"/>
        </w:rPr>
        <w:t>六、施工组织设计</w:t>
      </w:r>
    </w:p>
    <w:p w14:paraId="1829770F">
      <w:pPr>
        <w:spacing w:line="540" w:lineRule="exact"/>
        <w:rPr>
          <w:rFonts w:hint="default" w:hAnsi="宋体" w:cs="宋体"/>
          <w:sz w:val="24"/>
          <w:szCs w:val="24"/>
        </w:rPr>
      </w:pPr>
      <w:r>
        <w:rPr>
          <w:rFonts w:hAnsi="宋体" w:cs="宋体"/>
          <w:sz w:val="24"/>
          <w:szCs w:val="24"/>
        </w:rPr>
        <w:t>七、近年完成的类似项目情况表</w:t>
      </w:r>
    </w:p>
    <w:p w14:paraId="422BE7D6">
      <w:pPr>
        <w:spacing w:line="540" w:lineRule="exact"/>
        <w:rPr>
          <w:rFonts w:hint="default" w:hAnsi="宋体" w:cs="宋体"/>
          <w:sz w:val="24"/>
          <w:szCs w:val="24"/>
        </w:rPr>
      </w:pPr>
      <w:r>
        <w:rPr>
          <w:rFonts w:hAnsi="宋体" w:cs="宋体"/>
          <w:sz w:val="24"/>
          <w:szCs w:val="24"/>
        </w:rPr>
        <w:t>八、项目管理机构</w:t>
      </w:r>
    </w:p>
    <w:p w14:paraId="7B3AC5E8">
      <w:pPr>
        <w:spacing w:line="540" w:lineRule="exact"/>
        <w:rPr>
          <w:rFonts w:hint="default" w:hAnsi="宋体" w:cs="宋体"/>
          <w:sz w:val="24"/>
          <w:szCs w:val="24"/>
        </w:rPr>
      </w:pPr>
      <w:r>
        <w:rPr>
          <w:rFonts w:hAnsi="宋体" w:cs="宋体"/>
          <w:sz w:val="24"/>
          <w:szCs w:val="24"/>
        </w:rPr>
        <w:t>九、供应商承诺</w:t>
      </w:r>
    </w:p>
    <w:p w14:paraId="1C08EA3F">
      <w:pPr>
        <w:spacing w:line="540" w:lineRule="exact"/>
        <w:rPr>
          <w:rFonts w:hint="default" w:hAnsi="宋体" w:cs="宋体"/>
          <w:sz w:val="24"/>
          <w:szCs w:val="24"/>
        </w:rPr>
      </w:pPr>
      <w:r>
        <w:rPr>
          <w:rFonts w:hAnsi="宋体" w:cs="宋体"/>
          <w:sz w:val="24"/>
          <w:szCs w:val="24"/>
        </w:rPr>
        <w:t>十、其他材料</w:t>
      </w:r>
    </w:p>
    <w:p w14:paraId="7439A6DB">
      <w:pPr>
        <w:spacing w:line="540" w:lineRule="exact"/>
        <w:rPr>
          <w:rFonts w:hint="default" w:hAnsi="宋体" w:cs="宋体"/>
          <w:sz w:val="24"/>
          <w:szCs w:val="24"/>
          <w:lang w:val="zh-CN"/>
        </w:rPr>
      </w:pPr>
      <w:r>
        <w:rPr>
          <w:rFonts w:hAnsi="宋体" w:cs="宋体"/>
          <w:sz w:val="24"/>
          <w:szCs w:val="24"/>
          <w:lang w:val="zh-CN"/>
        </w:rPr>
        <w:t>十一、</w:t>
      </w:r>
      <w:r>
        <w:rPr>
          <w:rFonts w:hAnsi="宋体" w:cs="宋体"/>
          <w:sz w:val="24"/>
          <w:szCs w:val="24"/>
        </w:rPr>
        <w:t xml:space="preserve"> 中小</w:t>
      </w:r>
      <w:r>
        <w:rPr>
          <w:rFonts w:hAnsi="宋体" w:cs="宋体"/>
          <w:sz w:val="24"/>
          <w:szCs w:val="24"/>
          <w:lang w:val="zh-CN"/>
        </w:rPr>
        <w:t>企业证明（如有）</w:t>
      </w:r>
    </w:p>
    <w:p w14:paraId="315E7738">
      <w:pPr>
        <w:pStyle w:val="11"/>
        <w:rPr>
          <w:rFonts w:hint="default"/>
          <w:color w:val="auto"/>
        </w:rPr>
      </w:pPr>
    </w:p>
    <w:p w14:paraId="7A4DF54D">
      <w:pPr>
        <w:spacing w:line="540" w:lineRule="exact"/>
        <w:rPr>
          <w:rFonts w:hint="default" w:hAnsi="宋体" w:cs="宋体"/>
        </w:rPr>
      </w:pPr>
    </w:p>
    <w:p w14:paraId="1BF1C205">
      <w:pPr>
        <w:spacing w:line="540" w:lineRule="exact"/>
        <w:rPr>
          <w:rFonts w:hint="default" w:hAnsi="宋体" w:cs="宋体"/>
        </w:rPr>
      </w:pPr>
    </w:p>
    <w:p w14:paraId="53120405">
      <w:pPr>
        <w:spacing w:line="540" w:lineRule="exact"/>
        <w:rPr>
          <w:rFonts w:hint="default" w:hAnsi="宋体" w:cs="宋体"/>
        </w:rPr>
      </w:pPr>
    </w:p>
    <w:p w14:paraId="1C623AB0">
      <w:pPr>
        <w:spacing w:line="540" w:lineRule="exact"/>
        <w:rPr>
          <w:rFonts w:hint="default" w:hAnsi="宋体" w:cs="宋体"/>
        </w:rPr>
      </w:pPr>
    </w:p>
    <w:p w14:paraId="0C3D2306">
      <w:pPr>
        <w:spacing w:line="540" w:lineRule="exact"/>
        <w:rPr>
          <w:rFonts w:hint="default" w:hAnsi="宋体" w:cs="宋体"/>
        </w:rPr>
      </w:pPr>
    </w:p>
    <w:p w14:paraId="01B2857D">
      <w:pPr>
        <w:spacing w:line="540" w:lineRule="exact"/>
        <w:rPr>
          <w:rFonts w:hint="default" w:hAnsi="宋体" w:cs="宋体"/>
        </w:rPr>
      </w:pPr>
    </w:p>
    <w:p w14:paraId="47F062B2">
      <w:pPr>
        <w:spacing w:line="540" w:lineRule="exact"/>
        <w:rPr>
          <w:rFonts w:hint="default" w:hAnsi="宋体" w:cs="宋体"/>
        </w:rPr>
      </w:pPr>
    </w:p>
    <w:p w14:paraId="5CE22799">
      <w:pPr>
        <w:spacing w:line="540" w:lineRule="exact"/>
        <w:rPr>
          <w:rFonts w:hint="default" w:hAnsi="宋体" w:cs="宋体"/>
        </w:rPr>
      </w:pPr>
    </w:p>
    <w:p w14:paraId="5C9839CC">
      <w:pPr>
        <w:spacing w:line="540" w:lineRule="exact"/>
        <w:rPr>
          <w:rFonts w:hint="default" w:hAnsi="宋体" w:cs="宋体"/>
          <w:sz w:val="20"/>
        </w:rPr>
      </w:pPr>
    </w:p>
    <w:p w14:paraId="35F9D207">
      <w:pPr>
        <w:spacing w:line="540" w:lineRule="exact"/>
        <w:rPr>
          <w:rFonts w:hint="default" w:hAnsi="宋体" w:cs="宋体"/>
          <w:sz w:val="20"/>
        </w:rPr>
      </w:pPr>
    </w:p>
    <w:p w14:paraId="64D33031">
      <w:pPr>
        <w:pStyle w:val="74"/>
        <w:numPr>
          <w:ilvl w:val="0"/>
          <w:numId w:val="3"/>
        </w:numPr>
        <w:jc w:val="center"/>
        <w:rPr>
          <w:rFonts w:hint="default" w:ascii="宋体" w:hAnsi="宋体" w:eastAsia="宋体"/>
          <w:b/>
        </w:rPr>
      </w:pPr>
      <w:bookmarkStart w:id="31" w:name="_Toc152045788"/>
      <w:bookmarkStart w:id="32" w:name="_Toc144974857"/>
      <w:bookmarkStart w:id="33" w:name="_Toc152042577"/>
      <w:bookmarkStart w:id="34" w:name="_Toc516148136"/>
      <w:bookmarkStart w:id="35" w:name="_Toc466298158"/>
      <w:bookmarkStart w:id="36" w:name="_Toc27105"/>
      <w:r>
        <w:rPr>
          <w:rFonts w:ascii="宋体" w:hAnsi="宋体" w:eastAsia="宋体"/>
          <w:b/>
        </w:rPr>
        <w:t>磋商函及</w:t>
      </w:r>
      <w:bookmarkEnd w:id="31"/>
      <w:bookmarkEnd w:id="32"/>
      <w:bookmarkEnd w:id="33"/>
      <w:r>
        <w:rPr>
          <w:rFonts w:ascii="宋体" w:hAnsi="宋体" w:eastAsia="宋体"/>
          <w:b/>
        </w:rPr>
        <w:t>磋商函附录</w:t>
      </w:r>
      <w:bookmarkEnd w:id="34"/>
      <w:bookmarkEnd w:id="35"/>
      <w:bookmarkEnd w:id="36"/>
    </w:p>
    <w:p w14:paraId="3CC7C572">
      <w:pPr>
        <w:pStyle w:val="2"/>
        <w:numPr>
          <w:ilvl w:val="0"/>
          <w:numId w:val="4"/>
        </w:numPr>
        <w:rPr>
          <w:rFonts w:hint="default" w:ascii="宋体" w:hAnsi="宋体" w:eastAsia="宋体"/>
          <w:sz w:val="28"/>
          <w:szCs w:val="28"/>
        </w:rPr>
      </w:pPr>
      <w:bookmarkStart w:id="37" w:name="_Toc516148137"/>
      <w:bookmarkStart w:id="38" w:name="_Toc15938"/>
      <w:bookmarkStart w:id="39" w:name="_Toc23888"/>
      <w:bookmarkStart w:id="40" w:name="_Toc466298159"/>
      <w:bookmarkStart w:id="41" w:name="_Toc318450744"/>
      <w:bookmarkStart w:id="42" w:name="_Toc490667892"/>
      <w:bookmarkStart w:id="43" w:name="_Toc18705"/>
      <w:bookmarkStart w:id="44" w:name="_Toc8915"/>
      <w:bookmarkStart w:id="45" w:name="_Toc152045789"/>
      <w:bookmarkStart w:id="46" w:name="_Toc455867830"/>
      <w:bookmarkStart w:id="47" w:name="_Toc11855"/>
      <w:bookmarkStart w:id="48" w:name="_Toc152042578"/>
      <w:bookmarkStart w:id="49" w:name="_Toc512416071"/>
      <w:bookmarkStart w:id="50" w:name="_Toc30581"/>
      <w:bookmarkStart w:id="51" w:name="_Toc144974858"/>
      <w:bookmarkStart w:id="52" w:name="_Toc455080170"/>
      <w:bookmarkStart w:id="53" w:name="_Toc26262"/>
      <w:r>
        <w:rPr>
          <w:rFonts w:ascii="宋体" w:hAnsi="宋体" w:eastAsia="宋体"/>
          <w:sz w:val="28"/>
          <w:szCs w:val="28"/>
        </w:rPr>
        <w:t>磋商函</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宋体" w:hAnsi="宋体" w:eastAsia="宋体"/>
          <w:sz w:val="28"/>
          <w:szCs w:val="28"/>
        </w:rPr>
        <w:t xml:space="preserve"> </w:t>
      </w:r>
    </w:p>
    <w:p w14:paraId="2A407AB2">
      <w:pPr>
        <w:spacing w:line="360" w:lineRule="auto"/>
        <w:rPr>
          <w:rFonts w:hint="default" w:hAnsi="宋体" w:cs="宋体"/>
          <w:sz w:val="24"/>
        </w:rPr>
      </w:pPr>
      <w:r>
        <w:rPr>
          <w:rFonts w:hAnsi="宋体" w:cs="宋体"/>
          <w:sz w:val="24"/>
          <w:u w:val="single"/>
        </w:rPr>
        <w:t xml:space="preserve">                        </w:t>
      </w:r>
      <w:r>
        <w:rPr>
          <w:rFonts w:hAnsi="宋体" w:cs="宋体"/>
          <w:sz w:val="24"/>
        </w:rPr>
        <w:t>（采购人名称）：</w:t>
      </w:r>
    </w:p>
    <w:p w14:paraId="66026002">
      <w:pPr>
        <w:spacing w:line="360" w:lineRule="auto"/>
        <w:ind w:firstLine="480" w:firstLineChars="200"/>
        <w:rPr>
          <w:rFonts w:hint="default" w:hAnsi="宋体" w:cs="宋体"/>
          <w:sz w:val="24"/>
        </w:rPr>
      </w:pPr>
      <w:r>
        <w:rPr>
          <w:rFonts w:hAnsi="宋体" w:cs="宋体"/>
          <w:sz w:val="24"/>
        </w:rPr>
        <w:t>1．我方已仔细研究了</w:t>
      </w:r>
      <w:r>
        <w:rPr>
          <w:rFonts w:hAnsi="宋体" w:cs="宋体"/>
          <w:sz w:val="24"/>
          <w:u w:val="single"/>
        </w:rPr>
        <w:t xml:space="preserve">          </w:t>
      </w:r>
      <w:r>
        <w:rPr>
          <w:rFonts w:hAnsi="宋体" w:cs="宋体"/>
          <w:sz w:val="24"/>
        </w:rPr>
        <w:t>（采购项目名称）磋商文件的全部内容，愿意以</w:t>
      </w:r>
      <w:r>
        <w:rPr>
          <w:sz w:val="24"/>
        </w:rPr>
        <w:t>人民币（大写）</w:t>
      </w:r>
      <w:r>
        <w:rPr>
          <w:sz w:val="24"/>
          <w:u w:val="single"/>
        </w:rPr>
        <w:t xml:space="preserve">               </w:t>
      </w:r>
      <w:r>
        <w:rPr>
          <w:sz w:val="24"/>
        </w:rPr>
        <w:t>（小写：</w:t>
      </w:r>
      <w:r>
        <w:rPr>
          <w:rFonts w:hAnsi="宋体" w:cs="宋体"/>
          <w:sz w:val="24"/>
        </w:rPr>
        <w:t>￥</w:t>
      </w:r>
      <w:r>
        <w:rPr>
          <w:sz w:val="24"/>
          <w:u w:val="single"/>
        </w:rPr>
        <w:t xml:space="preserve">            </w:t>
      </w:r>
      <w:r>
        <w:rPr>
          <w:sz w:val="24"/>
        </w:rPr>
        <w:t>）的投标总</w:t>
      </w:r>
      <w:r>
        <w:rPr>
          <w:rFonts w:hAnsi="宋体" w:cs="宋体"/>
          <w:sz w:val="24"/>
        </w:rPr>
        <w:t>报价，质量标准：</w:t>
      </w:r>
      <w:r>
        <w:rPr>
          <w:rFonts w:hAnsi="宋体" w:cs="宋体"/>
          <w:sz w:val="24"/>
          <w:u w:val="single"/>
        </w:rPr>
        <w:t xml:space="preserve">           </w:t>
      </w:r>
      <w:r>
        <w:rPr>
          <w:sz w:val="24"/>
        </w:rPr>
        <w:t>，安全要求：</w:t>
      </w:r>
      <w:r>
        <w:rPr>
          <w:sz w:val="24"/>
          <w:u w:val="single"/>
        </w:rPr>
        <w:t xml:space="preserve">        </w:t>
      </w:r>
      <w:r>
        <w:rPr>
          <w:sz w:val="24"/>
        </w:rPr>
        <w:t>，工期要求</w:t>
      </w:r>
      <w:r>
        <w:rPr>
          <w:rFonts w:hAnsi="宋体" w:cs="宋体"/>
          <w:sz w:val="24"/>
        </w:rPr>
        <w:t>：</w:t>
      </w:r>
      <w:r>
        <w:rPr>
          <w:rFonts w:hAnsi="宋体" w:cs="宋体"/>
          <w:sz w:val="24"/>
          <w:u w:val="single"/>
        </w:rPr>
        <w:t xml:space="preserve">         </w:t>
      </w:r>
      <w:r>
        <w:rPr>
          <w:rFonts w:hAnsi="宋体" w:cs="宋体"/>
          <w:sz w:val="24"/>
        </w:rPr>
        <w:t xml:space="preserve"> ，</w:t>
      </w:r>
      <w:r>
        <w:rPr>
          <w:sz w:val="24"/>
        </w:rPr>
        <w:t>保修期：</w:t>
      </w:r>
      <w:r>
        <w:rPr>
          <w:sz w:val="24"/>
          <w:u w:val="single"/>
        </w:rPr>
        <w:t xml:space="preserve">          </w:t>
      </w:r>
      <w:r>
        <w:rPr>
          <w:sz w:val="24"/>
        </w:rPr>
        <w:t>，</w:t>
      </w:r>
      <w:r>
        <w:rPr>
          <w:rFonts w:hAnsi="宋体" w:cs="宋体"/>
          <w:sz w:val="24"/>
        </w:rPr>
        <w:t xml:space="preserve">按合同约定实施和完成中标项目。  </w:t>
      </w:r>
    </w:p>
    <w:p w14:paraId="52E615B1">
      <w:pPr>
        <w:spacing w:line="360" w:lineRule="auto"/>
        <w:ind w:firstLine="480" w:firstLineChars="200"/>
        <w:rPr>
          <w:rFonts w:hint="default" w:hAnsi="宋体"/>
          <w:sz w:val="24"/>
          <w:szCs w:val="21"/>
        </w:rPr>
      </w:pPr>
      <w:bookmarkStart w:id="54" w:name="_Toc447888814"/>
      <w:bookmarkStart w:id="55" w:name="_Toc466298160"/>
      <w:r>
        <w:rPr>
          <w:rFonts w:hAnsi="宋体"/>
          <w:sz w:val="24"/>
          <w:szCs w:val="21"/>
        </w:rPr>
        <w:t>2．我方承诺在磋商有效期内不修改、撤销响应文件。</w:t>
      </w:r>
    </w:p>
    <w:p w14:paraId="743DF0DE">
      <w:pPr>
        <w:spacing w:line="360" w:lineRule="auto"/>
        <w:ind w:firstLine="480" w:firstLineChars="200"/>
        <w:rPr>
          <w:rFonts w:hint="default" w:hAnsi="宋体"/>
          <w:sz w:val="24"/>
          <w:szCs w:val="21"/>
        </w:rPr>
      </w:pPr>
      <w:r>
        <w:rPr>
          <w:rFonts w:hAnsi="宋体"/>
          <w:sz w:val="24"/>
          <w:szCs w:val="21"/>
        </w:rPr>
        <w:t>3．如我方中标：</w:t>
      </w:r>
    </w:p>
    <w:p w14:paraId="2780D7C5">
      <w:pPr>
        <w:spacing w:line="360" w:lineRule="auto"/>
        <w:ind w:firstLine="480" w:firstLineChars="200"/>
        <w:rPr>
          <w:rFonts w:hint="default" w:hAnsi="宋体"/>
          <w:sz w:val="24"/>
          <w:szCs w:val="21"/>
        </w:rPr>
      </w:pPr>
      <w:r>
        <w:rPr>
          <w:rFonts w:hAnsi="宋体"/>
          <w:sz w:val="24"/>
          <w:szCs w:val="24"/>
        </w:rPr>
        <w:t>(1</w:t>
      </w:r>
      <w:r>
        <w:rPr>
          <w:rFonts w:hAnsi="宋体"/>
          <w:sz w:val="24"/>
          <w:szCs w:val="21"/>
        </w:rPr>
        <w:t>）我方承诺在收到成交通知书后，在成交通知书规定的期限内与你方签订合同。</w:t>
      </w:r>
    </w:p>
    <w:p w14:paraId="5228B4DB">
      <w:pPr>
        <w:spacing w:line="360" w:lineRule="auto"/>
        <w:ind w:firstLine="480" w:firstLineChars="200"/>
        <w:rPr>
          <w:rFonts w:hint="default" w:hAnsi="宋体"/>
          <w:sz w:val="24"/>
          <w:szCs w:val="21"/>
        </w:rPr>
      </w:pPr>
      <w:r>
        <w:rPr>
          <w:rFonts w:hAnsi="宋体"/>
          <w:sz w:val="24"/>
          <w:szCs w:val="21"/>
        </w:rPr>
        <w:t>(2）随同本磋商函递交的磋商函附录属于合同文件的组成部分。</w:t>
      </w:r>
    </w:p>
    <w:p w14:paraId="1E1B2F28">
      <w:pPr>
        <w:spacing w:line="360" w:lineRule="auto"/>
        <w:ind w:firstLine="480" w:firstLineChars="200"/>
        <w:rPr>
          <w:rFonts w:hint="default" w:hAnsi="宋体"/>
          <w:sz w:val="24"/>
          <w:szCs w:val="21"/>
        </w:rPr>
      </w:pPr>
      <w:r>
        <w:rPr>
          <w:rFonts w:hAnsi="宋体"/>
          <w:sz w:val="24"/>
          <w:szCs w:val="21"/>
        </w:rPr>
        <w:t>(3）我方承诺按照磋商文件规定向你方递交履约担保。</w:t>
      </w:r>
    </w:p>
    <w:p w14:paraId="58EDFF20">
      <w:pPr>
        <w:spacing w:line="360" w:lineRule="auto"/>
        <w:ind w:firstLine="480" w:firstLineChars="200"/>
        <w:rPr>
          <w:rFonts w:hint="default" w:hAnsi="宋体"/>
          <w:sz w:val="24"/>
          <w:szCs w:val="21"/>
        </w:rPr>
      </w:pPr>
      <w:r>
        <w:rPr>
          <w:rFonts w:hAnsi="宋体"/>
          <w:sz w:val="24"/>
          <w:szCs w:val="21"/>
        </w:rPr>
        <w:t>(4）我方承诺在合同约定的期限内完成并移交全部合同内容。</w:t>
      </w:r>
    </w:p>
    <w:p w14:paraId="0433D9B4">
      <w:pPr>
        <w:spacing w:line="360" w:lineRule="auto"/>
        <w:ind w:firstLine="480" w:firstLineChars="200"/>
        <w:rPr>
          <w:rFonts w:hint="default" w:hAnsi="宋体"/>
          <w:sz w:val="24"/>
          <w:szCs w:val="21"/>
        </w:rPr>
      </w:pPr>
      <w:r>
        <w:rPr>
          <w:rFonts w:hAnsi="宋体"/>
          <w:sz w:val="24"/>
          <w:szCs w:val="21"/>
        </w:rPr>
        <w:t>4．我方在此声明，所递交的响应文件及有关资料内容完整、真实和准确。</w:t>
      </w:r>
    </w:p>
    <w:p w14:paraId="2E3FA222">
      <w:pPr>
        <w:spacing w:line="360" w:lineRule="auto"/>
        <w:ind w:firstLine="480" w:firstLineChars="200"/>
        <w:rPr>
          <w:rFonts w:hint="default" w:hAnsi="宋体"/>
          <w:sz w:val="24"/>
          <w:szCs w:val="21"/>
        </w:rPr>
      </w:pPr>
      <w:r>
        <w:rPr>
          <w:rFonts w:hAnsi="宋体"/>
          <w:sz w:val="24"/>
          <w:szCs w:val="21"/>
        </w:rPr>
        <w:t xml:space="preserve">5. </w:t>
      </w:r>
      <w:r>
        <w:rPr>
          <w:rFonts w:hAnsi="宋体"/>
          <w:sz w:val="24"/>
          <w:szCs w:val="21"/>
          <w:u w:val="single"/>
        </w:rPr>
        <w:t xml:space="preserve">                     </w:t>
      </w:r>
      <w:r>
        <w:rPr>
          <w:rFonts w:hAnsi="宋体"/>
          <w:sz w:val="24"/>
          <w:szCs w:val="21"/>
        </w:rPr>
        <w:t>（其他补充说明）。</w:t>
      </w:r>
    </w:p>
    <w:p w14:paraId="6C479B1D">
      <w:pPr>
        <w:spacing w:line="360" w:lineRule="auto"/>
        <w:ind w:firstLine="480" w:firstLineChars="200"/>
        <w:rPr>
          <w:rFonts w:hint="default" w:hAnsi="宋体"/>
          <w:sz w:val="24"/>
          <w:szCs w:val="21"/>
        </w:rPr>
      </w:pPr>
    </w:p>
    <w:p w14:paraId="4E590986">
      <w:pPr>
        <w:spacing w:line="360" w:lineRule="auto"/>
        <w:ind w:left="6120" w:leftChars="1800" w:firstLine="600" w:firstLineChars="250"/>
        <w:rPr>
          <w:rFonts w:hint="default" w:hAnsi="宋体"/>
          <w:sz w:val="24"/>
          <w:szCs w:val="21"/>
        </w:rPr>
      </w:pPr>
    </w:p>
    <w:p w14:paraId="34F54F01">
      <w:pPr>
        <w:spacing w:line="360" w:lineRule="auto"/>
        <w:ind w:left="6120" w:leftChars="1800" w:firstLine="600" w:firstLineChars="250"/>
        <w:rPr>
          <w:rFonts w:hint="default" w:hAnsi="宋体"/>
          <w:sz w:val="24"/>
          <w:szCs w:val="21"/>
        </w:rPr>
      </w:pPr>
    </w:p>
    <w:p w14:paraId="4A5E5385">
      <w:pPr>
        <w:spacing w:line="360" w:lineRule="auto"/>
        <w:ind w:firstLine="3360" w:firstLineChars="1400"/>
        <w:rPr>
          <w:rFonts w:hint="default" w:hAnsi="宋体"/>
          <w:sz w:val="24"/>
          <w:szCs w:val="21"/>
        </w:rPr>
      </w:pPr>
      <w:r>
        <w:rPr>
          <w:rFonts w:hAnsi="宋体"/>
          <w:sz w:val="24"/>
          <w:szCs w:val="21"/>
        </w:rPr>
        <w:t>供应商：</w:t>
      </w:r>
      <w:r>
        <w:rPr>
          <w:rFonts w:hAnsi="宋体"/>
          <w:sz w:val="24"/>
          <w:szCs w:val="21"/>
          <w:u w:val="single"/>
        </w:rPr>
        <w:t xml:space="preserve">                         </w:t>
      </w:r>
      <w:r>
        <w:rPr>
          <w:rFonts w:hAnsi="宋体"/>
          <w:sz w:val="24"/>
          <w:szCs w:val="21"/>
        </w:rPr>
        <w:t>（电子签章）</w:t>
      </w:r>
    </w:p>
    <w:p w14:paraId="5C5A7D83">
      <w:pPr>
        <w:spacing w:line="360" w:lineRule="auto"/>
        <w:ind w:firstLine="3360" w:firstLineChars="1400"/>
        <w:rPr>
          <w:rFonts w:hint="default" w:hAnsi="宋体"/>
          <w:sz w:val="24"/>
          <w:szCs w:val="21"/>
        </w:rPr>
      </w:pPr>
      <w:r>
        <w:rPr>
          <w:rFonts w:hAnsi="宋体"/>
          <w:sz w:val="24"/>
          <w:szCs w:val="21"/>
        </w:rPr>
        <w:t>法定代表人或其委托代理人：</w:t>
      </w:r>
      <w:r>
        <w:rPr>
          <w:rFonts w:hAnsi="宋体"/>
          <w:sz w:val="24"/>
          <w:szCs w:val="21"/>
          <w:u w:val="single"/>
        </w:rPr>
        <w:t xml:space="preserve">      </w:t>
      </w:r>
      <w:r>
        <w:rPr>
          <w:rFonts w:hAnsi="宋体"/>
          <w:sz w:val="24"/>
          <w:szCs w:val="21"/>
        </w:rPr>
        <w:t>（签字或电子签名）</w:t>
      </w:r>
    </w:p>
    <w:p w14:paraId="5D6D0748">
      <w:pPr>
        <w:spacing w:line="360" w:lineRule="auto"/>
        <w:ind w:firstLine="3400" w:firstLineChars="1417"/>
        <w:rPr>
          <w:rFonts w:hint="default" w:hAnsi="宋体"/>
          <w:sz w:val="24"/>
          <w:szCs w:val="21"/>
        </w:rPr>
      </w:pPr>
      <w:r>
        <w:rPr>
          <w:rFonts w:hAnsi="宋体"/>
          <w:sz w:val="24"/>
          <w:szCs w:val="21"/>
        </w:rPr>
        <w:t>地址：</w:t>
      </w:r>
      <w:r>
        <w:rPr>
          <w:rFonts w:hAnsi="宋体"/>
          <w:sz w:val="24"/>
          <w:szCs w:val="21"/>
          <w:u w:val="single"/>
        </w:rPr>
        <w:t xml:space="preserve">                                 </w:t>
      </w:r>
    </w:p>
    <w:p w14:paraId="45C0F1A1">
      <w:pPr>
        <w:spacing w:line="360" w:lineRule="auto"/>
        <w:ind w:firstLine="3400" w:firstLineChars="1417"/>
        <w:rPr>
          <w:rFonts w:hint="default" w:hAnsi="宋体"/>
          <w:sz w:val="24"/>
          <w:szCs w:val="21"/>
        </w:rPr>
      </w:pPr>
      <w:r>
        <w:rPr>
          <w:rFonts w:hAnsi="宋体"/>
          <w:sz w:val="24"/>
          <w:szCs w:val="21"/>
        </w:rPr>
        <w:t>网址：</w:t>
      </w:r>
      <w:r>
        <w:rPr>
          <w:rFonts w:hAnsi="宋体"/>
          <w:sz w:val="24"/>
          <w:szCs w:val="21"/>
          <w:u w:val="single"/>
        </w:rPr>
        <w:t xml:space="preserve">                                 </w:t>
      </w:r>
    </w:p>
    <w:p w14:paraId="2E0EA0A9">
      <w:pPr>
        <w:spacing w:line="360" w:lineRule="auto"/>
        <w:ind w:firstLine="3400" w:firstLineChars="1417"/>
        <w:rPr>
          <w:rFonts w:hint="default" w:hAnsi="宋体"/>
          <w:sz w:val="24"/>
          <w:szCs w:val="21"/>
        </w:rPr>
      </w:pPr>
      <w:r>
        <w:rPr>
          <w:rFonts w:hAnsi="宋体"/>
          <w:sz w:val="24"/>
          <w:szCs w:val="21"/>
        </w:rPr>
        <w:t>电话：</w:t>
      </w:r>
      <w:r>
        <w:rPr>
          <w:rFonts w:hAnsi="宋体"/>
          <w:sz w:val="24"/>
          <w:szCs w:val="21"/>
          <w:u w:val="single"/>
        </w:rPr>
        <w:t xml:space="preserve">                                 </w:t>
      </w:r>
    </w:p>
    <w:p w14:paraId="4E8D82D7">
      <w:pPr>
        <w:spacing w:line="360" w:lineRule="auto"/>
        <w:ind w:firstLine="3400" w:firstLineChars="1417"/>
        <w:rPr>
          <w:rFonts w:hint="default" w:hAnsi="宋体"/>
          <w:sz w:val="24"/>
          <w:szCs w:val="21"/>
        </w:rPr>
      </w:pPr>
      <w:r>
        <w:rPr>
          <w:rFonts w:hAnsi="宋体"/>
          <w:sz w:val="24"/>
          <w:szCs w:val="21"/>
        </w:rPr>
        <w:t>传真：</w:t>
      </w:r>
      <w:r>
        <w:rPr>
          <w:rFonts w:hAnsi="宋体"/>
          <w:sz w:val="24"/>
          <w:szCs w:val="21"/>
          <w:u w:val="single"/>
        </w:rPr>
        <w:t xml:space="preserve">                                 </w:t>
      </w:r>
    </w:p>
    <w:p w14:paraId="2F61959C">
      <w:pPr>
        <w:spacing w:line="360" w:lineRule="auto"/>
        <w:ind w:firstLine="3400" w:firstLineChars="1417"/>
        <w:rPr>
          <w:rFonts w:hint="default" w:hAnsi="宋体"/>
          <w:sz w:val="24"/>
          <w:szCs w:val="21"/>
          <w:u w:val="single"/>
        </w:rPr>
      </w:pPr>
      <w:r>
        <w:rPr>
          <w:rFonts w:hAnsi="宋体"/>
          <w:sz w:val="24"/>
          <w:szCs w:val="21"/>
        </w:rPr>
        <w:t>邮政编码：</w:t>
      </w:r>
      <w:r>
        <w:rPr>
          <w:rFonts w:hAnsi="宋体"/>
          <w:sz w:val="24"/>
          <w:szCs w:val="21"/>
          <w:u w:val="single"/>
        </w:rPr>
        <w:t xml:space="preserve">                             </w:t>
      </w:r>
    </w:p>
    <w:p w14:paraId="5B1B2ADD">
      <w:pPr>
        <w:pStyle w:val="11"/>
        <w:spacing w:line="360" w:lineRule="auto"/>
        <w:ind w:firstLine="3360" w:firstLineChars="1400"/>
        <w:rPr>
          <w:rFonts w:hint="default"/>
          <w:color w:val="auto"/>
        </w:rPr>
      </w:pPr>
      <w:r>
        <w:rPr>
          <w:rFonts w:cs="宋体"/>
          <w:color w:val="auto"/>
          <w:sz w:val="24"/>
          <w:szCs w:val="24"/>
          <w:lang w:bidi="ar"/>
        </w:rPr>
        <w:t>日    期：</w:t>
      </w:r>
      <w:r>
        <w:rPr>
          <w:rFonts w:cs="宋体"/>
          <w:color w:val="auto"/>
          <w:sz w:val="24"/>
          <w:szCs w:val="24"/>
          <w:u w:val="single"/>
          <w:lang w:bidi="ar"/>
        </w:rPr>
        <w:t xml:space="preserve">        </w:t>
      </w:r>
      <w:r>
        <w:rPr>
          <w:rFonts w:cs="宋体"/>
          <w:color w:val="auto"/>
          <w:sz w:val="24"/>
          <w:szCs w:val="24"/>
          <w:lang w:bidi="ar"/>
        </w:rPr>
        <w:t>年</w:t>
      </w:r>
      <w:r>
        <w:rPr>
          <w:rFonts w:cs="宋体"/>
          <w:color w:val="auto"/>
          <w:sz w:val="24"/>
          <w:szCs w:val="24"/>
          <w:u w:val="single"/>
          <w:lang w:bidi="ar"/>
        </w:rPr>
        <w:t xml:space="preserve">       </w:t>
      </w:r>
      <w:r>
        <w:rPr>
          <w:rFonts w:cs="宋体"/>
          <w:color w:val="auto"/>
          <w:sz w:val="24"/>
          <w:szCs w:val="24"/>
          <w:lang w:bidi="ar"/>
        </w:rPr>
        <w:t>月</w:t>
      </w:r>
      <w:r>
        <w:rPr>
          <w:rFonts w:cs="宋体"/>
          <w:color w:val="auto"/>
          <w:sz w:val="24"/>
          <w:szCs w:val="24"/>
          <w:u w:val="single"/>
          <w:lang w:bidi="ar"/>
        </w:rPr>
        <w:t xml:space="preserve">       </w:t>
      </w:r>
      <w:r>
        <w:rPr>
          <w:rFonts w:cs="宋体"/>
          <w:color w:val="auto"/>
          <w:sz w:val="24"/>
          <w:szCs w:val="24"/>
          <w:lang w:bidi="ar"/>
        </w:rPr>
        <w:t>日</w:t>
      </w:r>
    </w:p>
    <w:bookmarkEnd w:id="54"/>
    <w:bookmarkEnd w:id="55"/>
    <w:p w14:paraId="729EE522">
      <w:pPr>
        <w:pStyle w:val="2"/>
        <w:jc w:val="center"/>
        <w:rPr>
          <w:rFonts w:hint="default" w:ascii="宋体" w:hAnsi="宋体" w:eastAsia="宋体"/>
          <w:sz w:val="28"/>
          <w:szCs w:val="28"/>
        </w:rPr>
      </w:pPr>
      <w:bookmarkStart w:id="56" w:name="_Toc512416072"/>
      <w:bookmarkStart w:id="57" w:name="_Toc516148138"/>
      <w:bookmarkStart w:id="58" w:name="_Toc490667893"/>
      <w:bookmarkStart w:id="59" w:name="_Toc3437"/>
      <w:r>
        <w:rPr>
          <w:rFonts w:ascii="宋体" w:hAnsi="宋体" w:eastAsia="宋体"/>
          <w:sz w:val="28"/>
          <w:szCs w:val="28"/>
        </w:rPr>
        <w:t>（二）磋商函附录</w:t>
      </w:r>
      <w:bookmarkEnd w:id="56"/>
      <w:bookmarkEnd w:id="57"/>
      <w:bookmarkEnd w:id="58"/>
      <w:r>
        <w:rPr>
          <w:rFonts w:ascii="宋体" w:hAnsi="宋体" w:eastAsia="宋体"/>
          <w:sz w:val="28"/>
          <w:szCs w:val="28"/>
        </w:rPr>
        <w:t>（开标一览表）</w:t>
      </w:r>
      <w:bookmarkEnd w:id="5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920"/>
        <w:gridCol w:w="102"/>
        <w:gridCol w:w="1958"/>
        <w:gridCol w:w="2926"/>
      </w:tblGrid>
      <w:tr w14:paraId="7685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120A5218">
            <w:pPr>
              <w:jc w:val="center"/>
              <w:rPr>
                <w:rFonts w:hint="default" w:hAnsi="宋体"/>
                <w:sz w:val="24"/>
                <w:szCs w:val="21"/>
              </w:rPr>
            </w:pPr>
            <w:r>
              <w:rPr>
                <w:rFonts w:hAnsi="宋体"/>
                <w:sz w:val="24"/>
                <w:szCs w:val="21"/>
              </w:rPr>
              <w:t>采购项目名称</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6F199C7B">
            <w:pPr>
              <w:rPr>
                <w:rFonts w:hint="default" w:hAnsi="宋体"/>
                <w:sz w:val="24"/>
                <w:szCs w:val="21"/>
              </w:rPr>
            </w:pPr>
          </w:p>
        </w:tc>
      </w:tr>
      <w:tr w14:paraId="6BBB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00C29CA3">
            <w:pPr>
              <w:jc w:val="center"/>
              <w:rPr>
                <w:rFonts w:hint="default" w:hAnsi="宋体"/>
                <w:sz w:val="24"/>
                <w:szCs w:val="21"/>
              </w:rPr>
            </w:pPr>
            <w:r>
              <w:rPr>
                <w:rFonts w:hAnsi="宋体"/>
                <w:sz w:val="24"/>
                <w:szCs w:val="21"/>
              </w:rPr>
              <w:t>采购项目编号</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4C818F3A">
            <w:pPr>
              <w:rPr>
                <w:rFonts w:hint="default" w:hAnsi="宋体"/>
                <w:sz w:val="24"/>
                <w:szCs w:val="21"/>
              </w:rPr>
            </w:pPr>
          </w:p>
        </w:tc>
      </w:tr>
      <w:tr w14:paraId="32E5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1B453614">
            <w:pPr>
              <w:jc w:val="center"/>
              <w:rPr>
                <w:rFonts w:hint="default" w:hAnsi="宋体"/>
                <w:sz w:val="24"/>
                <w:szCs w:val="21"/>
              </w:rPr>
            </w:pPr>
            <w:r>
              <w:rPr>
                <w:rFonts w:hAnsi="宋体"/>
                <w:sz w:val="24"/>
                <w:szCs w:val="21"/>
              </w:rPr>
              <w:t>供应商名称</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6ADDB887">
            <w:pPr>
              <w:rPr>
                <w:rFonts w:hint="default" w:hAnsi="宋体"/>
                <w:sz w:val="24"/>
                <w:szCs w:val="21"/>
              </w:rPr>
            </w:pPr>
          </w:p>
        </w:tc>
      </w:tr>
      <w:tr w14:paraId="153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38634CEB">
            <w:pPr>
              <w:jc w:val="center"/>
              <w:rPr>
                <w:rFonts w:hint="default" w:hAnsi="宋体"/>
                <w:sz w:val="24"/>
                <w:szCs w:val="21"/>
              </w:rPr>
            </w:pPr>
            <w:r>
              <w:rPr>
                <w:rFonts w:hAnsi="宋体"/>
                <w:sz w:val="24"/>
                <w:szCs w:val="21"/>
              </w:rPr>
              <w:t>投标范围</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1425E908">
            <w:pPr>
              <w:rPr>
                <w:rFonts w:hint="default" w:hAnsi="宋体"/>
                <w:sz w:val="24"/>
                <w:szCs w:val="21"/>
              </w:rPr>
            </w:pPr>
          </w:p>
        </w:tc>
      </w:tr>
      <w:tr w14:paraId="40DD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Merge w:val="restart"/>
            <w:tcBorders>
              <w:top w:val="single" w:color="auto" w:sz="4" w:space="0"/>
              <w:left w:val="single" w:color="auto" w:sz="4" w:space="0"/>
              <w:right w:val="single" w:color="auto" w:sz="4" w:space="0"/>
            </w:tcBorders>
            <w:vAlign w:val="center"/>
          </w:tcPr>
          <w:p w14:paraId="437DD800">
            <w:pPr>
              <w:spacing w:line="360" w:lineRule="exact"/>
              <w:jc w:val="center"/>
              <w:rPr>
                <w:rFonts w:hint="default" w:hAnsi="宋体"/>
                <w:sz w:val="24"/>
                <w:szCs w:val="21"/>
              </w:rPr>
            </w:pPr>
            <w:r>
              <w:rPr>
                <w:rFonts w:hAnsi="宋体"/>
                <w:sz w:val="24"/>
                <w:szCs w:val="21"/>
              </w:rPr>
              <w:t>首次报价（元）</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2176BD7F">
            <w:pPr>
              <w:rPr>
                <w:rFonts w:hint="default" w:hAnsi="宋体"/>
                <w:sz w:val="24"/>
                <w:szCs w:val="21"/>
              </w:rPr>
            </w:pPr>
            <w:r>
              <w:rPr>
                <w:rFonts w:hAnsi="宋体"/>
                <w:sz w:val="24"/>
                <w:szCs w:val="21"/>
              </w:rPr>
              <w:t>（大写）</w:t>
            </w:r>
          </w:p>
        </w:tc>
      </w:tr>
      <w:tr w14:paraId="0D06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vMerge w:val="continue"/>
            <w:tcBorders>
              <w:left w:val="single" w:color="auto" w:sz="4" w:space="0"/>
              <w:bottom w:val="single" w:color="auto" w:sz="4" w:space="0"/>
              <w:right w:val="single" w:color="auto" w:sz="4" w:space="0"/>
            </w:tcBorders>
            <w:vAlign w:val="center"/>
          </w:tcPr>
          <w:p w14:paraId="540655DA">
            <w:pPr>
              <w:spacing w:line="360" w:lineRule="exact"/>
              <w:jc w:val="center"/>
              <w:rPr>
                <w:rFonts w:hint="default" w:hAnsi="宋体"/>
                <w:sz w:val="24"/>
                <w:szCs w:val="21"/>
              </w:rPr>
            </w:pP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1A861301">
            <w:pPr>
              <w:rPr>
                <w:rFonts w:hint="default" w:hAnsi="宋体"/>
                <w:sz w:val="24"/>
                <w:szCs w:val="21"/>
              </w:rPr>
            </w:pPr>
            <w:r>
              <w:rPr>
                <w:rFonts w:hAnsi="宋体"/>
                <w:sz w:val="24"/>
                <w:szCs w:val="21"/>
              </w:rPr>
              <w:t>（小写）¥</w:t>
            </w:r>
          </w:p>
        </w:tc>
      </w:tr>
      <w:tr w14:paraId="267B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142DB0D0">
            <w:pPr>
              <w:jc w:val="center"/>
              <w:rPr>
                <w:rFonts w:hint="default" w:hAnsi="宋体"/>
                <w:sz w:val="24"/>
                <w:szCs w:val="21"/>
              </w:rPr>
            </w:pPr>
            <w:r>
              <w:rPr>
                <w:rFonts w:hAnsi="宋体"/>
                <w:sz w:val="24"/>
                <w:szCs w:val="21"/>
              </w:rPr>
              <w:t>项目经理</w:t>
            </w:r>
          </w:p>
        </w:tc>
        <w:tc>
          <w:tcPr>
            <w:tcW w:w="2022" w:type="dxa"/>
            <w:gridSpan w:val="2"/>
            <w:tcBorders>
              <w:top w:val="single" w:color="auto" w:sz="4" w:space="0"/>
              <w:left w:val="single" w:color="auto" w:sz="4" w:space="0"/>
              <w:bottom w:val="single" w:color="auto" w:sz="4" w:space="0"/>
              <w:right w:val="single" w:color="auto" w:sz="4" w:space="0"/>
            </w:tcBorders>
            <w:vAlign w:val="center"/>
          </w:tcPr>
          <w:p w14:paraId="48806741">
            <w:pPr>
              <w:jc w:val="center"/>
              <w:rPr>
                <w:rFonts w:hint="default" w:hAnsi="宋体"/>
                <w:sz w:val="24"/>
                <w:szCs w:val="21"/>
              </w:rPr>
            </w:pPr>
          </w:p>
        </w:tc>
        <w:tc>
          <w:tcPr>
            <w:tcW w:w="1958" w:type="dxa"/>
            <w:tcBorders>
              <w:top w:val="single" w:color="auto" w:sz="4" w:space="0"/>
              <w:left w:val="single" w:color="auto" w:sz="4" w:space="0"/>
              <w:bottom w:val="single" w:color="auto" w:sz="4" w:space="0"/>
              <w:right w:val="single" w:color="auto" w:sz="4" w:space="0"/>
            </w:tcBorders>
            <w:vAlign w:val="center"/>
          </w:tcPr>
          <w:p w14:paraId="1BC23529">
            <w:pPr>
              <w:jc w:val="center"/>
              <w:rPr>
                <w:rFonts w:hint="default" w:hAnsi="宋体"/>
                <w:sz w:val="24"/>
                <w:szCs w:val="21"/>
              </w:rPr>
            </w:pPr>
            <w:r>
              <w:rPr>
                <w:rFonts w:hAnsi="宋体"/>
                <w:sz w:val="24"/>
                <w:szCs w:val="21"/>
              </w:rPr>
              <w:t>建造师级别</w:t>
            </w:r>
          </w:p>
          <w:p w14:paraId="4085E797">
            <w:pPr>
              <w:jc w:val="center"/>
              <w:rPr>
                <w:rFonts w:hint="default" w:hAnsi="宋体"/>
                <w:sz w:val="24"/>
                <w:szCs w:val="21"/>
              </w:rPr>
            </w:pPr>
            <w:r>
              <w:rPr>
                <w:rFonts w:hAnsi="宋体"/>
                <w:sz w:val="24"/>
                <w:szCs w:val="21"/>
              </w:rPr>
              <w:t>及注册编号</w:t>
            </w:r>
          </w:p>
        </w:tc>
        <w:tc>
          <w:tcPr>
            <w:tcW w:w="2926" w:type="dxa"/>
            <w:tcBorders>
              <w:top w:val="single" w:color="auto" w:sz="4" w:space="0"/>
              <w:left w:val="single" w:color="auto" w:sz="4" w:space="0"/>
              <w:bottom w:val="single" w:color="auto" w:sz="4" w:space="0"/>
              <w:right w:val="single" w:color="auto" w:sz="4" w:space="0"/>
            </w:tcBorders>
            <w:vAlign w:val="center"/>
          </w:tcPr>
          <w:p w14:paraId="559D124E">
            <w:pPr>
              <w:jc w:val="center"/>
              <w:rPr>
                <w:rFonts w:hint="default" w:hAnsi="宋体"/>
                <w:sz w:val="24"/>
                <w:szCs w:val="21"/>
              </w:rPr>
            </w:pPr>
          </w:p>
        </w:tc>
      </w:tr>
      <w:tr w14:paraId="3701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674E0263">
            <w:pPr>
              <w:jc w:val="center"/>
              <w:rPr>
                <w:rFonts w:hint="default" w:hAnsi="宋体"/>
                <w:sz w:val="24"/>
                <w:szCs w:val="21"/>
              </w:rPr>
            </w:pPr>
            <w:r>
              <w:rPr>
                <w:rFonts w:hAnsi="宋体"/>
                <w:sz w:val="24"/>
                <w:szCs w:val="21"/>
              </w:rPr>
              <w:t>质量标准</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0326605D">
            <w:pPr>
              <w:jc w:val="center"/>
              <w:rPr>
                <w:rFonts w:hint="default" w:hAnsi="宋体"/>
                <w:sz w:val="24"/>
                <w:szCs w:val="21"/>
              </w:rPr>
            </w:pPr>
          </w:p>
        </w:tc>
      </w:tr>
      <w:tr w14:paraId="68DF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03E233ED">
            <w:pPr>
              <w:jc w:val="center"/>
              <w:rPr>
                <w:rFonts w:hint="default" w:hAnsi="宋体"/>
                <w:sz w:val="24"/>
                <w:szCs w:val="21"/>
              </w:rPr>
            </w:pPr>
            <w:r>
              <w:rPr>
                <w:rFonts w:hAnsi="宋体"/>
                <w:sz w:val="24"/>
                <w:szCs w:val="21"/>
              </w:rPr>
              <w:t>安全要求</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79EE9D8A">
            <w:pPr>
              <w:jc w:val="center"/>
              <w:rPr>
                <w:rFonts w:hint="default" w:hAnsi="宋体"/>
                <w:sz w:val="24"/>
                <w:szCs w:val="21"/>
              </w:rPr>
            </w:pPr>
          </w:p>
        </w:tc>
      </w:tr>
      <w:tr w14:paraId="0C2C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3657CB28">
            <w:pPr>
              <w:jc w:val="center"/>
              <w:rPr>
                <w:rFonts w:hint="default" w:hAnsi="宋体"/>
                <w:sz w:val="24"/>
                <w:szCs w:val="21"/>
              </w:rPr>
            </w:pPr>
            <w:r>
              <w:rPr>
                <w:rFonts w:hAnsi="宋体"/>
                <w:sz w:val="24"/>
                <w:szCs w:val="21"/>
              </w:rPr>
              <w:t>工期要求</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66523341">
            <w:pPr>
              <w:jc w:val="center"/>
              <w:rPr>
                <w:rFonts w:hint="default" w:hAnsi="宋体"/>
                <w:sz w:val="24"/>
                <w:szCs w:val="21"/>
              </w:rPr>
            </w:pPr>
          </w:p>
        </w:tc>
      </w:tr>
      <w:tr w14:paraId="5D0B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6586AAA1">
            <w:pPr>
              <w:jc w:val="center"/>
              <w:rPr>
                <w:rFonts w:hint="default" w:hAnsi="宋体"/>
                <w:sz w:val="24"/>
                <w:szCs w:val="21"/>
              </w:rPr>
            </w:pPr>
            <w:r>
              <w:rPr>
                <w:rFonts w:hAnsi="宋体"/>
                <w:sz w:val="24"/>
                <w:szCs w:val="21"/>
              </w:rPr>
              <w:t>保修期</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4F798783">
            <w:pPr>
              <w:ind w:firstLine="480" w:firstLineChars="200"/>
              <w:jc w:val="center"/>
              <w:rPr>
                <w:rFonts w:hint="default" w:hAnsi="宋体"/>
                <w:sz w:val="24"/>
                <w:szCs w:val="21"/>
              </w:rPr>
            </w:pPr>
          </w:p>
        </w:tc>
      </w:tr>
      <w:tr w14:paraId="104F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004A164E">
            <w:pPr>
              <w:jc w:val="center"/>
              <w:rPr>
                <w:rFonts w:hint="default" w:hAnsi="宋体"/>
                <w:sz w:val="24"/>
                <w:szCs w:val="21"/>
              </w:rPr>
            </w:pPr>
            <w:r>
              <w:rPr>
                <w:rFonts w:hAnsi="宋体"/>
                <w:sz w:val="24"/>
                <w:szCs w:val="21"/>
              </w:rPr>
              <w:t>磋商有效期</w:t>
            </w:r>
          </w:p>
        </w:tc>
        <w:tc>
          <w:tcPr>
            <w:tcW w:w="6906" w:type="dxa"/>
            <w:gridSpan w:val="4"/>
            <w:tcBorders>
              <w:top w:val="single" w:color="auto" w:sz="4" w:space="0"/>
              <w:left w:val="single" w:color="auto" w:sz="4" w:space="0"/>
              <w:bottom w:val="single" w:color="auto" w:sz="4" w:space="0"/>
              <w:right w:val="single" w:color="auto" w:sz="4" w:space="0"/>
            </w:tcBorders>
            <w:vAlign w:val="center"/>
          </w:tcPr>
          <w:p w14:paraId="291D4F2A">
            <w:pPr>
              <w:ind w:firstLine="480" w:firstLineChars="200"/>
              <w:jc w:val="center"/>
              <w:rPr>
                <w:rFonts w:hint="default" w:hAnsi="宋体"/>
                <w:sz w:val="24"/>
                <w:szCs w:val="21"/>
              </w:rPr>
            </w:pPr>
          </w:p>
        </w:tc>
      </w:tr>
      <w:tr w14:paraId="294B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1" w:type="dxa"/>
            <w:tcBorders>
              <w:top w:val="single" w:color="auto" w:sz="4" w:space="0"/>
              <w:left w:val="single" w:color="auto" w:sz="4" w:space="0"/>
              <w:bottom w:val="single" w:color="auto" w:sz="4" w:space="0"/>
              <w:right w:val="single" w:color="auto" w:sz="4" w:space="0"/>
            </w:tcBorders>
            <w:vAlign w:val="center"/>
          </w:tcPr>
          <w:p w14:paraId="27FC8833">
            <w:pPr>
              <w:jc w:val="center"/>
              <w:rPr>
                <w:rFonts w:hint="default" w:hAnsi="宋体"/>
                <w:sz w:val="24"/>
                <w:szCs w:val="21"/>
              </w:rPr>
            </w:pPr>
            <w:r>
              <w:rPr>
                <w:rFonts w:hAnsi="宋体"/>
                <w:sz w:val="24"/>
                <w:szCs w:val="21"/>
              </w:rPr>
              <w:t>联系人</w:t>
            </w:r>
          </w:p>
        </w:tc>
        <w:tc>
          <w:tcPr>
            <w:tcW w:w="1920" w:type="dxa"/>
            <w:tcBorders>
              <w:top w:val="single" w:color="auto" w:sz="4" w:space="0"/>
              <w:left w:val="single" w:color="auto" w:sz="4" w:space="0"/>
              <w:bottom w:val="single" w:color="auto" w:sz="4" w:space="0"/>
              <w:right w:val="single" w:color="auto" w:sz="4" w:space="0"/>
            </w:tcBorders>
            <w:vAlign w:val="center"/>
          </w:tcPr>
          <w:p w14:paraId="7E4474E7">
            <w:pPr>
              <w:jc w:val="center"/>
              <w:rPr>
                <w:rFonts w:hint="default" w:hAnsi="宋体"/>
                <w:sz w:val="24"/>
                <w:szCs w:val="21"/>
              </w:rPr>
            </w:pPr>
          </w:p>
        </w:tc>
        <w:tc>
          <w:tcPr>
            <w:tcW w:w="2060" w:type="dxa"/>
            <w:gridSpan w:val="2"/>
            <w:tcBorders>
              <w:top w:val="single" w:color="auto" w:sz="4" w:space="0"/>
              <w:left w:val="single" w:color="auto" w:sz="4" w:space="0"/>
              <w:bottom w:val="single" w:color="auto" w:sz="4" w:space="0"/>
              <w:right w:val="single" w:color="auto" w:sz="4" w:space="0"/>
            </w:tcBorders>
            <w:vAlign w:val="center"/>
          </w:tcPr>
          <w:p w14:paraId="7F5EE06E">
            <w:pPr>
              <w:jc w:val="center"/>
              <w:rPr>
                <w:rFonts w:hint="default" w:hAnsi="宋体"/>
                <w:sz w:val="24"/>
                <w:szCs w:val="21"/>
              </w:rPr>
            </w:pPr>
            <w:r>
              <w:rPr>
                <w:rFonts w:hAnsi="宋体"/>
                <w:sz w:val="24"/>
                <w:szCs w:val="21"/>
              </w:rPr>
              <w:t>联系电话</w:t>
            </w:r>
          </w:p>
        </w:tc>
        <w:tc>
          <w:tcPr>
            <w:tcW w:w="2926" w:type="dxa"/>
            <w:tcBorders>
              <w:top w:val="single" w:color="auto" w:sz="4" w:space="0"/>
              <w:left w:val="single" w:color="auto" w:sz="4" w:space="0"/>
              <w:bottom w:val="single" w:color="auto" w:sz="4" w:space="0"/>
              <w:right w:val="single" w:color="auto" w:sz="4" w:space="0"/>
            </w:tcBorders>
            <w:vAlign w:val="center"/>
          </w:tcPr>
          <w:p w14:paraId="336B2C3B">
            <w:pPr>
              <w:jc w:val="center"/>
              <w:rPr>
                <w:rFonts w:hint="default" w:hAnsi="宋体"/>
                <w:sz w:val="24"/>
                <w:szCs w:val="21"/>
              </w:rPr>
            </w:pPr>
          </w:p>
        </w:tc>
      </w:tr>
      <w:tr w14:paraId="341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137" w:type="dxa"/>
            <w:gridSpan w:val="5"/>
            <w:tcBorders>
              <w:top w:val="single" w:color="auto" w:sz="4" w:space="0"/>
              <w:left w:val="single" w:color="auto" w:sz="4" w:space="0"/>
              <w:bottom w:val="single" w:color="auto" w:sz="4" w:space="0"/>
              <w:right w:val="single" w:color="auto" w:sz="4" w:space="0"/>
            </w:tcBorders>
            <w:vAlign w:val="center"/>
          </w:tcPr>
          <w:p w14:paraId="3EDDDE3D">
            <w:pPr>
              <w:rPr>
                <w:rFonts w:hint="default" w:hAnsi="宋体"/>
                <w:szCs w:val="21"/>
              </w:rPr>
            </w:pPr>
            <w:r>
              <w:rPr>
                <w:rFonts w:hAnsi="宋体"/>
                <w:b/>
                <w:sz w:val="24"/>
              </w:rPr>
              <w:t>备注：供应商在竞争性磋商文件中规定的实质性要求和条件的基础上，可做出其他有利于采购人的承诺。此类承诺可在本表中予以补充填写，也可另附页。</w:t>
            </w:r>
          </w:p>
        </w:tc>
      </w:tr>
    </w:tbl>
    <w:p w14:paraId="5512E7F5">
      <w:pPr>
        <w:pStyle w:val="71"/>
        <w:widowControl/>
        <w:spacing w:line="360" w:lineRule="auto"/>
        <w:ind w:right="605" w:hanging="6"/>
        <w:rPr>
          <w:rStyle w:val="58"/>
          <w:rFonts w:hint="default" w:hAnsi="宋体"/>
          <w:sz w:val="21"/>
          <w:szCs w:val="21"/>
        </w:rPr>
      </w:pPr>
      <w:r>
        <w:rPr>
          <w:rStyle w:val="58"/>
          <w:rFonts w:hAnsi="宋体"/>
          <w:sz w:val="21"/>
          <w:szCs w:val="21"/>
        </w:rPr>
        <w:t>注：若河南省公共资源交易中心系统开标一览表与此表不一致，以</w:t>
      </w:r>
      <w:r>
        <w:rPr>
          <w:rStyle w:val="58"/>
          <w:sz w:val="21"/>
          <w:szCs w:val="21"/>
        </w:rPr>
        <w:t>此表</w:t>
      </w:r>
      <w:r>
        <w:rPr>
          <w:rStyle w:val="58"/>
          <w:rFonts w:hAnsi="宋体"/>
          <w:sz w:val="21"/>
          <w:szCs w:val="21"/>
        </w:rPr>
        <w:t>为准。</w:t>
      </w:r>
    </w:p>
    <w:p w14:paraId="515E2980">
      <w:pPr>
        <w:rPr>
          <w:rFonts w:hint="default" w:hAnsi="宋体"/>
          <w:sz w:val="24"/>
        </w:rPr>
      </w:pPr>
    </w:p>
    <w:p w14:paraId="4B1E29D2">
      <w:pPr>
        <w:spacing w:line="360" w:lineRule="auto"/>
        <w:ind w:firstLine="1920" w:firstLineChars="800"/>
        <w:rPr>
          <w:rFonts w:hint="default" w:hAnsi="宋体"/>
          <w:sz w:val="24"/>
        </w:rPr>
      </w:pPr>
      <w:r>
        <w:rPr>
          <w:rFonts w:hAnsi="宋体"/>
          <w:sz w:val="24"/>
        </w:rPr>
        <w:t>供应商名称:</w:t>
      </w:r>
      <w:r>
        <w:rPr>
          <w:rFonts w:hAnsi="宋体"/>
          <w:sz w:val="24"/>
          <w:u w:val="single"/>
        </w:rPr>
        <w:t xml:space="preserve">                             </w:t>
      </w:r>
      <w:r>
        <w:rPr>
          <w:rFonts w:hAnsi="宋体"/>
          <w:sz w:val="24"/>
        </w:rPr>
        <w:t xml:space="preserve">(电子签章) </w:t>
      </w:r>
    </w:p>
    <w:p w14:paraId="4E00ED10">
      <w:pPr>
        <w:spacing w:line="360" w:lineRule="auto"/>
        <w:ind w:firstLine="960" w:firstLineChars="400"/>
        <w:jc w:val="left"/>
        <w:rPr>
          <w:rFonts w:hint="default" w:hAnsi="宋体"/>
          <w:sz w:val="24"/>
        </w:rPr>
      </w:pPr>
    </w:p>
    <w:p w14:paraId="60740E35">
      <w:pPr>
        <w:spacing w:line="360" w:lineRule="auto"/>
        <w:ind w:firstLine="1920" w:firstLineChars="800"/>
        <w:jc w:val="left"/>
        <w:rPr>
          <w:rFonts w:hint="default" w:hAnsi="宋体"/>
          <w:sz w:val="24"/>
        </w:rPr>
      </w:pPr>
      <w:r>
        <w:rPr>
          <w:rFonts w:hAnsi="宋体"/>
          <w:sz w:val="24"/>
        </w:rPr>
        <w:t>法定代表人或授权委托人：</w:t>
      </w:r>
      <w:r>
        <w:rPr>
          <w:rFonts w:hAnsi="宋体"/>
          <w:sz w:val="24"/>
          <w:u w:val="single"/>
        </w:rPr>
        <w:t xml:space="preserve">           </w:t>
      </w:r>
      <w:r>
        <w:rPr>
          <w:rFonts w:hAnsi="宋体"/>
          <w:sz w:val="24"/>
        </w:rPr>
        <w:t xml:space="preserve">(签字或电子签名)                       </w:t>
      </w:r>
      <w:r>
        <w:rPr>
          <w:rFonts w:hAnsi="宋体"/>
          <w:sz w:val="24"/>
        </w:rPr>
        <w:tab/>
      </w:r>
    </w:p>
    <w:p w14:paraId="23038CE1">
      <w:pPr>
        <w:ind w:firstLine="1920" w:firstLineChars="800"/>
        <w:rPr>
          <w:rFonts w:hint="default"/>
        </w:rPr>
      </w:pP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r>
        <w:t xml:space="preserve"> </w:t>
      </w:r>
    </w:p>
    <w:p w14:paraId="3386AA06">
      <w:pPr>
        <w:pStyle w:val="74"/>
        <w:numPr>
          <w:ilvl w:val="0"/>
          <w:numId w:val="3"/>
        </w:numPr>
        <w:jc w:val="center"/>
        <w:rPr>
          <w:rFonts w:hint="default" w:ascii="宋体" w:hAnsi="宋体" w:eastAsia="宋体"/>
          <w:b/>
        </w:rPr>
      </w:pPr>
      <w:bookmarkStart w:id="60" w:name="_Toc516148139"/>
      <w:bookmarkStart w:id="61" w:name="_Toc466298161"/>
      <w:bookmarkStart w:id="62" w:name="_Toc12723"/>
      <w:r>
        <w:rPr>
          <w:rFonts w:ascii="宋体" w:hAnsi="宋体" w:eastAsia="宋体"/>
          <w:b/>
        </w:rPr>
        <w:t>法定代表人身份证明</w:t>
      </w:r>
      <w:bookmarkEnd w:id="60"/>
      <w:bookmarkEnd w:id="61"/>
      <w:bookmarkEnd w:id="62"/>
    </w:p>
    <w:p w14:paraId="7AC02602">
      <w:pPr>
        <w:spacing w:line="440" w:lineRule="exact"/>
        <w:jc w:val="center"/>
        <w:rPr>
          <w:rFonts w:hint="default" w:hAnsi="宋体" w:cs="宋体"/>
          <w:szCs w:val="21"/>
        </w:rPr>
      </w:pPr>
    </w:p>
    <w:p w14:paraId="60C1414A">
      <w:pPr>
        <w:spacing w:line="360" w:lineRule="auto"/>
        <w:rPr>
          <w:rFonts w:hint="default" w:hAnsi="宋体" w:cs="宋体"/>
          <w:sz w:val="24"/>
          <w:szCs w:val="21"/>
        </w:rPr>
      </w:pPr>
      <w:r>
        <w:rPr>
          <w:rFonts w:hAnsi="宋体" w:cs="宋体"/>
          <w:sz w:val="24"/>
          <w:szCs w:val="21"/>
        </w:rPr>
        <w:t>供应商名称：</w:t>
      </w:r>
      <w:r>
        <w:rPr>
          <w:rFonts w:hAnsi="宋体" w:cs="宋体"/>
          <w:sz w:val="24"/>
          <w:szCs w:val="21"/>
          <w:u w:val="single"/>
        </w:rPr>
        <w:t xml:space="preserve">                            </w:t>
      </w:r>
      <w:r>
        <w:rPr>
          <w:rFonts w:hAnsi="宋体" w:cs="宋体"/>
          <w:sz w:val="24"/>
          <w:szCs w:val="21"/>
        </w:rPr>
        <w:t xml:space="preserve"> </w:t>
      </w:r>
    </w:p>
    <w:p w14:paraId="7E614FFA">
      <w:pPr>
        <w:spacing w:line="360" w:lineRule="auto"/>
        <w:rPr>
          <w:rFonts w:hint="default" w:hAnsi="宋体" w:cs="宋体"/>
          <w:sz w:val="24"/>
          <w:szCs w:val="21"/>
        </w:rPr>
      </w:pPr>
      <w:r>
        <w:rPr>
          <w:rFonts w:hAnsi="宋体" w:cs="宋体"/>
          <w:sz w:val="24"/>
          <w:szCs w:val="21"/>
        </w:rPr>
        <w:t>单位性质：</w:t>
      </w:r>
      <w:r>
        <w:rPr>
          <w:rFonts w:hAnsi="宋体" w:cs="宋体"/>
          <w:sz w:val="24"/>
          <w:szCs w:val="21"/>
          <w:u w:val="single"/>
        </w:rPr>
        <w:t xml:space="preserve">                               </w:t>
      </w:r>
      <w:r>
        <w:rPr>
          <w:rFonts w:hAnsi="宋体" w:cs="宋体"/>
          <w:sz w:val="24"/>
          <w:szCs w:val="21"/>
        </w:rPr>
        <w:t xml:space="preserve"> </w:t>
      </w:r>
    </w:p>
    <w:p w14:paraId="61FD1982">
      <w:pPr>
        <w:spacing w:line="360" w:lineRule="auto"/>
        <w:rPr>
          <w:rFonts w:hint="default" w:hAnsi="宋体" w:cs="宋体"/>
          <w:sz w:val="24"/>
          <w:szCs w:val="21"/>
        </w:rPr>
      </w:pPr>
      <w:r>
        <w:rPr>
          <w:rFonts w:hAnsi="宋体" w:cs="宋体"/>
          <w:sz w:val="24"/>
          <w:szCs w:val="21"/>
        </w:rPr>
        <w:t>地址：</w:t>
      </w:r>
      <w:r>
        <w:rPr>
          <w:rFonts w:hAnsi="宋体" w:cs="宋体"/>
          <w:sz w:val="24"/>
          <w:szCs w:val="21"/>
          <w:u w:val="single"/>
        </w:rPr>
        <w:t xml:space="preserve">                                   </w:t>
      </w:r>
    </w:p>
    <w:p w14:paraId="09F26143">
      <w:pPr>
        <w:spacing w:line="360" w:lineRule="auto"/>
        <w:rPr>
          <w:rFonts w:hint="default" w:hAnsi="宋体" w:cs="宋体"/>
          <w:sz w:val="24"/>
          <w:szCs w:val="21"/>
        </w:rPr>
      </w:pPr>
      <w:r>
        <w:rPr>
          <w:rFonts w:hAnsi="宋体" w:cs="宋体"/>
          <w:sz w:val="24"/>
          <w:szCs w:val="21"/>
        </w:rPr>
        <w:t>成立时间：</w:t>
      </w:r>
      <w:r>
        <w:rPr>
          <w:rFonts w:hAnsi="宋体" w:cs="宋体"/>
          <w:sz w:val="24"/>
          <w:szCs w:val="21"/>
          <w:u w:val="single"/>
        </w:rPr>
        <w:t xml:space="preserve">         </w:t>
      </w:r>
      <w:r>
        <w:rPr>
          <w:rFonts w:hAnsi="宋体" w:cs="宋体"/>
          <w:sz w:val="24"/>
          <w:szCs w:val="21"/>
        </w:rPr>
        <w:t xml:space="preserve"> 年</w:t>
      </w:r>
      <w:r>
        <w:rPr>
          <w:rFonts w:hAnsi="宋体" w:cs="宋体"/>
          <w:sz w:val="24"/>
          <w:szCs w:val="21"/>
          <w:u w:val="single"/>
        </w:rPr>
        <w:t xml:space="preserve">       </w:t>
      </w:r>
      <w:r>
        <w:rPr>
          <w:rFonts w:hAnsi="宋体" w:cs="宋体"/>
          <w:sz w:val="24"/>
          <w:szCs w:val="21"/>
        </w:rPr>
        <w:t xml:space="preserve"> 月</w:t>
      </w:r>
      <w:r>
        <w:rPr>
          <w:rFonts w:hAnsi="宋体" w:cs="宋体"/>
          <w:sz w:val="24"/>
          <w:szCs w:val="21"/>
          <w:u w:val="single"/>
        </w:rPr>
        <w:t xml:space="preserve">       </w:t>
      </w:r>
      <w:r>
        <w:rPr>
          <w:rFonts w:hAnsi="宋体" w:cs="宋体"/>
          <w:sz w:val="24"/>
          <w:szCs w:val="21"/>
        </w:rPr>
        <w:t xml:space="preserve"> 日</w:t>
      </w:r>
    </w:p>
    <w:p w14:paraId="67892AF8">
      <w:pPr>
        <w:spacing w:line="360" w:lineRule="auto"/>
        <w:rPr>
          <w:rFonts w:hint="default" w:hAnsi="宋体" w:cs="宋体"/>
          <w:sz w:val="24"/>
          <w:szCs w:val="21"/>
        </w:rPr>
      </w:pPr>
      <w:r>
        <w:rPr>
          <w:rFonts w:hAnsi="宋体" w:cs="宋体"/>
          <w:sz w:val="24"/>
          <w:szCs w:val="21"/>
        </w:rPr>
        <w:t>经营期限：</w:t>
      </w:r>
      <w:r>
        <w:rPr>
          <w:rFonts w:hAnsi="宋体" w:cs="宋体"/>
          <w:sz w:val="24"/>
          <w:szCs w:val="21"/>
          <w:u w:val="single"/>
        </w:rPr>
        <w:t xml:space="preserve">                               </w:t>
      </w:r>
    </w:p>
    <w:p w14:paraId="6387CBE1">
      <w:pPr>
        <w:spacing w:line="360" w:lineRule="auto"/>
        <w:rPr>
          <w:rFonts w:hint="default" w:hAnsi="宋体" w:cs="宋体"/>
          <w:sz w:val="24"/>
          <w:szCs w:val="21"/>
        </w:rPr>
      </w:pPr>
      <w:r>
        <w:rPr>
          <w:rFonts w:hAnsi="宋体" w:cs="宋体"/>
          <w:sz w:val="24"/>
          <w:szCs w:val="21"/>
        </w:rPr>
        <w:t>姓名：</w:t>
      </w:r>
      <w:r>
        <w:rPr>
          <w:rFonts w:hAnsi="宋体" w:cs="宋体"/>
          <w:sz w:val="24"/>
          <w:szCs w:val="21"/>
          <w:u w:val="single"/>
        </w:rPr>
        <w:t xml:space="preserve">        </w:t>
      </w:r>
      <w:r>
        <w:rPr>
          <w:rFonts w:hAnsi="宋体" w:cs="宋体"/>
          <w:sz w:val="24"/>
          <w:szCs w:val="21"/>
        </w:rPr>
        <w:t xml:space="preserve"> 性别：</w:t>
      </w:r>
      <w:r>
        <w:rPr>
          <w:rFonts w:hAnsi="宋体" w:cs="宋体"/>
          <w:sz w:val="24"/>
          <w:szCs w:val="21"/>
          <w:u w:val="single"/>
        </w:rPr>
        <w:t xml:space="preserve">         </w:t>
      </w:r>
      <w:r>
        <w:rPr>
          <w:rFonts w:hAnsi="宋体" w:cs="宋体"/>
          <w:sz w:val="24"/>
          <w:szCs w:val="21"/>
        </w:rPr>
        <w:t xml:space="preserve"> 年龄：</w:t>
      </w:r>
      <w:r>
        <w:rPr>
          <w:rFonts w:hAnsi="宋体" w:cs="宋体"/>
          <w:sz w:val="24"/>
          <w:szCs w:val="21"/>
          <w:u w:val="single"/>
        </w:rPr>
        <w:t xml:space="preserve">        </w:t>
      </w:r>
      <w:r>
        <w:rPr>
          <w:rFonts w:hAnsi="宋体" w:cs="宋体"/>
          <w:sz w:val="24"/>
          <w:szCs w:val="21"/>
        </w:rPr>
        <w:t>职务：</w:t>
      </w:r>
      <w:r>
        <w:rPr>
          <w:rFonts w:hAnsi="宋体" w:cs="宋体"/>
          <w:sz w:val="24"/>
          <w:szCs w:val="21"/>
          <w:u w:val="single"/>
        </w:rPr>
        <w:t xml:space="preserve">        </w:t>
      </w:r>
    </w:p>
    <w:p w14:paraId="221C41D6">
      <w:pPr>
        <w:spacing w:line="360" w:lineRule="auto"/>
        <w:rPr>
          <w:rFonts w:hint="default" w:hAnsi="宋体" w:cs="宋体"/>
          <w:sz w:val="24"/>
          <w:szCs w:val="21"/>
        </w:rPr>
      </w:pPr>
      <w:r>
        <w:rPr>
          <w:rFonts w:hAnsi="宋体" w:cs="宋体"/>
          <w:sz w:val="24"/>
          <w:szCs w:val="21"/>
        </w:rPr>
        <w:t>系</w:t>
      </w:r>
      <w:r>
        <w:rPr>
          <w:rFonts w:hAnsi="宋体" w:cs="宋体"/>
          <w:sz w:val="24"/>
          <w:szCs w:val="21"/>
          <w:u w:val="single"/>
        </w:rPr>
        <w:t xml:space="preserve">                             </w:t>
      </w:r>
      <w:r>
        <w:rPr>
          <w:rFonts w:hAnsi="宋体" w:cs="宋体"/>
          <w:sz w:val="24"/>
          <w:szCs w:val="21"/>
        </w:rPr>
        <w:t xml:space="preserve"> （供应商名称）的法定代表人。</w:t>
      </w:r>
    </w:p>
    <w:p w14:paraId="7195CFE6">
      <w:pPr>
        <w:spacing w:line="360" w:lineRule="auto"/>
        <w:ind w:firstLine="480" w:firstLineChars="200"/>
        <w:rPr>
          <w:rFonts w:hint="default" w:hAnsi="宋体" w:cs="宋体"/>
          <w:sz w:val="24"/>
          <w:szCs w:val="21"/>
        </w:rPr>
      </w:pPr>
      <w:r>
        <w:rPr>
          <w:rFonts w:hAnsi="宋体" w:cs="宋体"/>
          <w:sz w:val="24"/>
          <w:szCs w:val="21"/>
        </w:rPr>
        <w:t>特此证明。</w:t>
      </w:r>
    </w:p>
    <w:p w14:paraId="5138E567">
      <w:pPr>
        <w:spacing w:line="360" w:lineRule="auto"/>
        <w:rPr>
          <w:rFonts w:hint="default" w:hAnsi="宋体" w:cs="宋体"/>
          <w:sz w:val="24"/>
          <w:szCs w:val="21"/>
        </w:rPr>
      </w:pPr>
    </w:p>
    <w:p w14:paraId="1BB462BF">
      <w:pPr>
        <w:spacing w:line="360" w:lineRule="auto"/>
        <w:rPr>
          <w:rFonts w:hint="default" w:hAnsi="宋体" w:cs="宋体"/>
          <w:sz w:val="24"/>
          <w:szCs w:val="21"/>
        </w:rPr>
      </w:pPr>
    </w:p>
    <w:p w14:paraId="1855D97D">
      <w:pPr>
        <w:spacing w:line="360" w:lineRule="auto"/>
        <w:jc w:val="right"/>
        <w:rPr>
          <w:rFonts w:hint="default" w:hAnsi="宋体" w:cs="宋体"/>
          <w:sz w:val="24"/>
          <w:szCs w:val="21"/>
        </w:rPr>
      </w:pPr>
      <w:r>
        <w:rPr>
          <w:rFonts w:hAnsi="宋体" w:cs="宋体"/>
          <w:sz w:val="24"/>
          <w:szCs w:val="21"/>
        </w:rPr>
        <w:t xml:space="preserve">                          供应商名称：</w:t>
      </w:r>
      <w:r>
        <w:rPr>
          <w:rFonts w:hAnsi="宋体" w:cs="宋体"/>
          <w:sz w:val="24"/>
          <w:szCs w:val="21"/>
          <w:u w:val="single"/>
        </w:rPr>
        <w:t xml:space="preserve">                 </w:t>
      </w:r>
      <w:r>
        <w:rPr>
          <w:rFonts w:hAnsi="宋体" w:cs="宋体"/>
          <w:sz w:val="24"/>
          <w:szCs w:val="21"/>
        </w:rPr>
        <w:t>（电子签章）</w:t>
      </w:r>
    </w:p>
    <w:p w14:paraId="28F8DB5C">
      <w:pPr>
        <w:widowControl/>
        <w:spacing w:line="360" w:lineRule="auto"/>
        <w:ind w:firstLine="2640" w:firstLineChars="1100"/>
        <w:jc w:val="left"/>
        <w:rPr>
          <w:rFonts w:hint="default" w:hAnsi="宋体" w:cs="宋体"/>
          <w:sz w:val="24"/>
          <w:szCs w:val="24"/>
          <w:lang w:bidi="ar"/>
        </w:rPr>
      </w:pPr>
      <w:r>
        <w:rPr>
          <w:rFonts w:hAnsi="宋体" w:cs="宋体"/>
          <w:sz w:val="24"/>
          <w:szCs w:val="21"/>
        </w:rPr>
        <w:t xml:space="preserve">             </w:t>
      </w: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p>
    <w:p w14:paraId="7BBC614F">
      <w:pPr>
        <w:spacing w:line="440" w:lineRule="exact"/>
        <w:jc w:val="right"/>
        <w:rPr>
          <w:rFonts w:hint="default" w:hAnsi="宋体" w:cs="宋体"/>
          <w:sz w:val="24"/>
          <w:szCs w:val="21"/>
        </w:rPr>
      </w:pPr>
      <w:r>
        <w:rPr>
          <w:rFonts w:hAnsi="宋体" w:cs="宋体"/>
          <w:sz w:val="24"/>
          <w:szCs w:val="21"/>
        </w:rPr>
        <w:t xml:space="preserve"> </w:t>
      </w:r>
    </w:p>
    <w:p w14:paraId="4813EA8A">
      <w:pPr>
        <w:spacing w:line="440" w:lineRule="exact"/>
        <w:rPr>
          <w:rFonts w:hint="default" w:hAnsi="宋体" w:cs="宋体"/>
          <w:szCs w:val="21"/>
        </w:rPr>
      </w:pPr>
    </w:p>
    <w:p w14:paraId="44119CF2">
      <w:pPr>
        <w:spacing w:line="440" w:lineRule="exact"/>
        <w:rPr>
          <w:rFonts w:hint="default" w:hAnsi="宋体" w:cs="宋体"/>
          <w:szCs w:val="21"/>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0"/>
      </w:tblGrid>
      <w:tr w14:paraId="16E2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9140" w:type="dxa"/>
            <w:vAlign w:val="center"/>
          </w:tcPr>
          <w:p w14:paraId="5723731D">
            <w:pPr>
              <w:spacing w:line="440" w:lineRule="exact"/>
              <w:jc w:val="center"/>
              <w:rPr>
                <w:rFonts w:hint="default" w:hAnsi="宋体" w:cs="宋体"/>
                <w:sz w:val="32"/>
                <w:szCs w:val="32"/>
              </w:rPr>
            </w:pPr>
            <w:r>
              <w:rPr>
                <w:rFonts w:hAnsi="宋体" w:cs="宋体"/>
                <w:sz w:val="24"/>
                <w:szCs w:val="24"/>
              </w:rPr>
              <w:t>法定代表人身份证人像面、国徽面彩色扫描件</w:t>
            </w:r>
          </w:p>
          <w:p w14:paraId="0D103821">
            <w:pPr>
              <w:spacing w:line="440" w:lineRule="exact"/>
              <w:jc w:val="center"/>
              <w:rPr>
                <w:rFonts w:hint="default" w:hAnsi="宋体" w:cs="宋体"/>
                <w:szCs w:val="21"/>
              </w:rPr>
            </w:pPr>
          </w:p>
        </w:tc>
      </w:tr>
    </w:tbl>
    <w:p w14:paraId="52796FCB">
      <w:pPr>
        <w:spacing w:line="440" w:lineRule="exact"/>
        <w:rPr>
          <w:rFonts w:hint="default" w:hAnsi="宋体" w:cs="宋体"/>
          <w:szCs w:val="21"/>
        </w:rPr>
      </w:pPr>
    </w:p>
    <w:p w14:paraId="4868B2D0">
      <w:pPr>
        <w:spacing w:line="440" w:lineRule="exact"/>
        <w:rPr>
          <w:rFonts w:hint="default" w:hAnsi="宋体" w:cs="宋体"/>
          <w:szCs w:val="21"/>
        </w:rPr>
      </w:pPr>
    </w:p>
    <w:p w14:paraId="6E679ABB">
      <w:pPr>
        <w:spacing w:line="440" w:lineRule="exact"/>
        <w:rPr>
          <w:rFonts w:hint="default" w:hAnsi="宋体" w:cs="宋体"/>
          <w:sz w:val="20"/>
        </w:rPr>
      </w:pPr>
    </w:p>
    <w:p w14:paraId="40B9C765">
      <w:pPr>
        <w:pStyle w:val="11"/>
        <w:rPr>
          <w:rFonts w:hint="default" w:cs="宋体"/>
          <w:color w:val="auto"/>
          <w:sz w:val="20"/>
        </w:rPr>
      </w:pPr>
    </w:p>
    <w:p w14:paraId="68F202CD">
      <w:pPr>
        <w:pStyle w:val="74"/>
        <w:numPr>
          <w:ilvl w:val="0"/>
          <w:numId w:val="3"/>
        </w:numPr>
        <w:jc w:val="center"/>
        <w:rPr>
          <w:rFonts w:hint="default" w:ascii="宋体" w:hAnsi="宋体" w:eastAsia="宋体"/>
          <w:b/>
        </w:rPr>
      </w:pPr>
      <w:bookmarkStart w:id="63" w:name="_Toc318989765"/>
      <w:bookmarkStart w:id="64" w:name="_Toc441791190"/>
      <w:bookmarkStart w:id="65" w:name="_Toc27519"/>
      <w:bookmarkStart w:id="66" w:name="_Toc466298162"/>
      <w:bookmarkStart w:id="67" w:name="_Toc516148140"/>
      <w:bookmarkStart w:id="68" w:name="_Toc202941490"/>
      <w:r>
        <w:rPr>
          <w:rFonts w:ascii="宋体" w:hAnsi="宋体" w:eastAsia="宋体"/>
          <w:b/>
        </w:rPr>
        <w:t>授权委托书</w:t>
      </w:r>
      <w:bookmarkEnd w:id="63"/>
      <w:bookmarkEnd w:id="64"/>
      <w:bookmarkEnd w:id="65"/>
      <w:bookmarkEnd w:id="66"/>
      <w:bookmarkEnd w:id="67"/>
      <w:bookmarkEnd w:id="68"/>
    </w:p>
    <w:p w14:paraId="13D24393">
      <w:pPr>
        <w:topLinePunct/>
        <w:spacing w:line="440" w:lineRule="exact"/>
        <w:ind w:firstLine="480" w:firstLineChars="200"/>
        <w:rPr>
          <w:rFonts w:hint="default" w:hAnsi="宋体" w:cs="宋体"/>
          <w:sz w:val="24"/>
          <w:szCs w:val="21"/>
        </w:rPr>
      </w:pPr>
    </w:p>
    <w:p w14:paraId="2C617F40">
      <w:pPr>
        <w:topLinePunct/>
        <w:spacing w:line="440" w:lineRule="exact"/>
        <w:ind w:firstLine="480" w:firstLineChars="200"/>
        <w:rPr>
          <w:rFonts w:hint="default" w:hAnsi="宋体" w:cs="宋体"/>
          <w:sz w:val="24"/>
          <w:szCs w:val="21"/>
        </w:rPr>
      </w:pPr>
    </w:p>
    <w:p w14:paraId="321B35DC">
      <w:pPr>
        <w:topLinePunct/>
        <w:spacing w:line="440" w:lineRule="exact"/>
        <w:ind w:firstLine="480" w:firstLineChars="200"/>
        <w:rPr>
          <w:rFonts w:hint="default" w:hAnsi="宋体" w:cs="宋体"/>
          <w:sz w:val="24"/>
          <w:szCs w:val="21"/>
        </w:rPr>
      </w:pPr>
      <w:r>
        <w:rPr>
          <w:rFonts w:hAnsi="宋体" w:cs="宋体"/>
          <w:sz w:val="24"/>
          <w:szCs w:val="21"/>
        </w:rPr>
        <w:t>本人</w:t>
      </w:r>
      <w:r>
        <w:rPr>
          <w:rFonts w:hAnsi="宋体" w:cs="宋体"/>
          <w:sz w:val="24"/>
          <w:szCs w:val="21"/>
          <w:u w:val="single"/>
        </w:rPr>
        <w:t xml:space="preserve">       </w:t>
      </w:r>
      <w:r>
        <w:rPr>
          <w:rFonts w:hAnsi="宋体" w:cs="宋体"/>
          <w:sz w:val="24"/>
          <w:szCs w:val="21"/>
        </w:rPr>
        <w:t>（姓名）系</w:t>
      </w:r>
      <w:r>
        <w:rPr>
          <w:rFonts w:hAnsi="宋体" w:cs="宋体"/>
          <w:sz w:val="24"/>
          <w:szCs w:val="21"/>
          <w:u w:val="single"/>
        </w:rPr>
        <w:t xml:space="preserve">        </w:t>
      </w:r>
      <w:r>
        <w:rPr>
          <w:rFonts w:hAnsi="宋体" w:cs="宋体"/>
          <w:sz w:val="24"/>
          <w:szCs w:val="21"/>
        </w:rPr>
        <w:t>（供应商名称）的法定代表人，现委托</w:t>
      </w:r>
      <w:r>
        <w:rPr>
          <w:rFonts w:hAnsi="宋体" w:cs="宋体"/>
          <w:sz w:val="24"/>
          <w:szCs w:val="21"/>
          <w:u w:val="single"/>
        </w:rPr>
        <w:t xml:space="preserve">        </w:t>
      </w:r>
      <w:r>
        <w:rPr>
          <w:rFonts w:hAnsi="宋体" w:cs="宋体"/>
          <w:sz w:val="24"/>
          <w:szCs w:val="21"/>
        </w:rPr>
        <w:t>（姓名）为我方代理人。代理人根据授权，以我方名义签署、澄清、说明、补正、递交、撤回、修改</w:t>
      </w:r>
      <w:r>
        <w:rPr>
          <w:rFonts w:hAnsi="宋体" w:cs="宋体"/>
          <w:sz w:val="24"/>
          <w:szCs w:val="21"/>
          <w:u w:val="single"/>
        </w:rPr>
        <w:t xml:space="preserve">                     </w:t>
      </w:r>
      <w:r>
        <w:rPr>
          <w:rFonts w:hAnsi="宋体" w:cs="宋体"/>
          <w:sz w:val="24"/>
          <w:szCs w:val="21"/>
        </w:rPr>
        <w:t>（采购项目名称）响应文件、签订合同和处理有关事宜，其法律后果由我方承担。</w:t>
      </w:r>
    </w:p>
    <w:p w14:paraId="295DC0DF">
      <w:pPr>
        <w:spacing w:line="440" w:lineRule="exact"/>
        <w:rPr>
          <w:rFonts w:hint="default" w:hAnsi="宋体" w:cs="宋体"/>
          <w:sz w:val="24"/>
          <w:szCs w:val="21"/>
        </w:rPr>
      </w:pPr>
      <w:r>
        <w:rPr>
          <w:rFonts w:hAnsi="宋体" w:cs="宋体"/>
          <w:sz w:val="24"/>
          <w:szCs w:val="21"/>
        </w:rPr>
        <w:t xml:space="preserve">    委托期限：</w:t>
      </w:r>
      <w:r>
        <w:rPr>
          <w:rFonts w:hAnsi="宋体" w:cs="宋体"/>
          <w:sz w:val="24"/>
          <w:szCs w:val="21"/>
          <w:u w:val="single"/>
        </w:rPr>
        <w:t xml:space="preserve">                     </w:t>
      </w:r>
      <w:r>
        <w:rPr>
          <w:rFonts w:hAnsi="宋体" w:cs="宋体"/>
          <w:sz w:val="24"/>
          <w:szCs w:val="21"/>
        </w:rPr>
        <w:t>。</w:t>
      </w:r>
    </w:p>
    <w:p w14:paraId="7D6A3730">
      <w:pPr>
        <w:spacing w:line="440" w:lineRule="exact"/>
        <w:ind w:firstLine="480" w:firstLineChars="200"/>
        <w:rPr>
          <w:rFonts w:hint="default" w:hAnsi="宋体" w:cs="宋体"/>
          <w:sz w:val="24"/>
          <w:szCs w:val="21"/>
        </w:rPr>
      </w:pPr>
      <w:r>
        <w:rPr>
          <w:rFonts w:hAnsi="宋体" w:cs="宋体"/>
          <w:sz w:val="24"/>
          <w:szCs w:val="21"/>
        </w:rPr>
        <w:t>代理人无转委托权。</w:t>
      </w:r>
    </w:p>
    <w:p w14:paraId="7544EA8E">
      <w:pPr>
        <w:spacing w:line="440" w:lineRule="exact"/>
        <w:ind w:firstLine="480" w:firstLineChars="200"/>
        <w:rPr>
          <w:rFonts w:hint="default" w:hAnsi="宋体" w:cs="宋体"/>
          <w:sz w:val="24"/>
          <w:szCs w:val="21"/>
        </w:rPr>
      </w:pPr>
      <w:r>
        <w:rPr>
          <w:rFonts w:hAnsi="宋体" w:cs="宋体"/>
          <w:sz w:val="24"/>
          <w:szCs w:val="21"/>
        </w:rPr>
        <w:t>附：法定代表人及委托代理人身份证人像面、国徽面彩色扫描件</w:t>
      </w:r>
    </w:p>
    <w:p w14:paraId="2BCA5507">
      <w:pPr>
        <w:spacing w:line="440" w:lineRule="exact"/>
        <w:rPr>
          <w:rFonts w:hint="default" w:hAnsi="宋体" w:cs="宋体"/>
          <w:sz w:val="24"/>
          <w:szCs w:val="21"/>
        </w:rPr>
      </w:pPr>
    </w:p>
    <w:p w14:paraId="73BBA212">
      <w:pPr>
        <w:spacing w:line="440" w:lineRule="exact"/>
        <w:rPr>
          <w:rFonts w:hint="default" w:hAnsi="宋体" w:cs="宋体"/>
          <w:sz w:val="24"/>
          <w:szCs w:val="21"/>
        </w:rPr>
      </w:pPr>
    </w:p>
    <w:p w14:paraId="2325AF7C">
      <w:pPr>
        <w:spacing w:line="440" w:lineRule="exact"/>
        <w:rPr>
          <w:rFonts w:hint="default" w:hAnsi="宋体" w:cs="宋体"/>
          <w:sz w:val="24"/>
          <w:szCs w:val="21"/>
        </w:rPr>
      </w:pPr>
    </w:p>
    <w:p w14:paraId="7C62977C">
      <w:pPr>
        <w:pStyle w:val="11"/>
        <w:rPr>
          <w:rFonts w:hint="default" w:cs="宋体"/>
          <w:color w:val="auto"/>
          <w:sz w:val="24"/>
          <w:szCs w:val="21"/>
        </w:rPr>
      </w:pPr>
    </w:p>
    <w:p w14:paraId="2C3FC706">
      <w:pPr>
        <w:pStyle w:val="21"/>
        <w:rPr>
          <w:rFonts w:hint="default" w:hAnsi="宋体" w:cs="宋体"/>
          <w:sz w:val="24"/>
          <w:szCs w:val="21"/>
        </w:rPr>
      </w:pPr>
    </w:p>
    <w:p w14:paraId="0A24FD1E">
      <w:pPr>
        <w:pStyle w:val="21"/>
        <w:rPr>
          <w:rFonts w:hint="default" w:hAnsi="宋体" w:cs="宋体"/>
          <w:sz w:val="24"/>
          <w:szCs w:val="21"/>
        </w:rPr>
      </w:pPr>
    </w:p>
    <w:p w14:paraId="32D91740">
      <w:pPr>
        <w:spacing w:line="440" w:lineRule="exact"/>
        <w:ind w:firstLine="2640" w:firstLineChars="1100"/>
        <w:rPr>
          <w:rFonts w:hint="default" w:hAnsi="宋体" w:cs="宋体"/>
          <w:sz w:val="24"/>
          <w:szCs w:val="21"/>
        </w:rPr>
      </w:pPr>
      <w:r>
        <w:rPr>
          <w:rFonts w:hAnsi="宋体" w:cs="宋体"/>
          <w:sz w:val="24"/>
          <w:szCs w:val="21"/>
        </w:rPr>
        <w:t>供  应  商：</w:t>
      </w:r>
      <w:r>
        <w:rPr>
          <w:rFonts w:hAnsi="宋体" w:cs="宋体"/>
          <w:sz w:val="24"/>
          <w:szCs w:val="21"/>
          <w:u w:val="single"/>
        </w:rPr>
        <w:t xml:space="preserve">                             </w:t>
      </w:r>
      <w:r>
        <w:rPr>
          <w:rFonts w:hAnsi="宋体" w:cs="宋体"/>
          <w:sz w:val="24"/>
          <w:szCs w:val="21"/>
        </w:rPr>
        <w:t>（电子签章）</w:t>
      </w:r>
    </w:p>
    <w:p w14:paraId="4252E21E">
      <w:pPr>
        <w:spacing w:line="440" w:lineRule="exact"/>
        <w:ind w:firstLine="2640" w:firstLineChars="1100"/>
        <w:rPr>
          <w:rFonts w:hint="default" w:hAnsi="宋体" w:cs="宋体"/>
          <w:sz w:val="24"/>
          <w:szCs w:val="21"/>
        </w:rPr>
      </w:pPr>
      <w:r>
        <w:rPr>
          <w:rFonts w:hAnsi="宋体" w:cs="宋体"/>
          <w:sz w:val="24"/>
          <w:szCs w:val="21"/>
        </w:rPr>
        <w:t>法定代表人：</w:t>
      </w:r>
      <w:r>
        <w:rPr>
          <w:rFonts w:hAnsi="宋体" w:cs="宋体"/>
          <w:sz w:val="24"/>
          <w:szCs w:val="21"/>
          <w:u w:val="single"/>
        </w:rPr>
        <w:t xml:space="preserve">                             </w:t>
      </w:r>
      <w:r>
        <w:rPr>
          <w:rFonts w:hAnsi="宋体" w:cs="宋体"/>
          <w:sz w:val="24"/>
          <w:szCs w:val="21"/>
        </w:rPr>
        <w:t>（电子签名）</w:t>
      </w:r>
    </w:p>
    <w:p w14:paraId="7043C762">
      <w:pPr>
        <w:spacing w:line="440" w:lineRule="exact"/>
        <w:ind w:firstLine="2640" w:firstLineChars="1100"/>
        <w:rPr>
          <w:rFonts w:hint="default" w:hAnsi="宋体" w:cs="宋体"/>
          <w:sz w:val="24"/>
          <w:szCs w:val="21"/>
        </w:rPr>
      </w:pPr>
      <w:r>
        <w:rPr>
          <w:rFonts w:hAnsi="宋体" w:cs="宋体"/>
          <w:sz w:val="24"/>
          <w:szCs w:val="21"/>
        </w:rPr>
        <w:t>身份证号码：</w:t>
      </w:r>
      <w:r>
        <w:rPr>
          <w:rFonts w:hAnsi="宋体" w:cs="宋体"/>
          <w:sz w:val="24"/>
          <w:szCs w:val="21"/>
          <w:u w:val="single"/>
        </w:rPr>
        <w:t xml:space="preserve">                             </w:t>
      </w:r>
    </w:p>
    <w:p w14:paraId="3E76EA1A">
      <w:pPr>
        <w:spacing w:line="440" w:lineRule="exact"/>
        <w:ind w:firstLine="2640" w:firstLineChars="1100"/>
        <w:rPr>
          <w:rFonts w:hint="default" w:hAnsi="宋体" w:cs="宋体"/>
          <w:sz w:val="24"/>
          <w:szCs w:val="21"/>
        </w:rPr>
      </w:pPr>
      <w:r>
        <w:rPr>
          <w:rFonts w:hAnsi="宋体" w:cs="宋体"/>
          <w:sz w:val="24"/>
          <w:szCs w:val="21"/>
        </w:rPr>
        <w:t>委托代理人：</w:t>
      </w:r>
      <w:r>
        <w:rPr>
          <w:rFonts w:hAnsi="宋体" w:cs="宋体"/>
          <w:sz w:val="24"/>
          <w:szCs w:val="21"/>
          <w:u w:val="single"/>
        </w:rPr>
        <w:t xml:space="preserve">                             </w:t>
      </w:r>
      <w:r>
        <w:rPr>
          <w:rFonts w:hAnsi="宋体" w:cs="宋体"/>
          <w:sz w:val="24"/>
          <w:szCs w:val="21"/>
        </w:rPr>
        <w:t>（签字）</w:t>
      </w:r>
    </w:p>
    <w:p w14:paraId="3CF3E533">
      <w:pPr>
        <w:spacing w:line="440" w:lineRule="exact"/>
        <w:ind w:firstLine="2640" w:firstLineChars="1100"/>
        <w:rPr>
          <w:rFonts w:hint="default" w:hAnsi="宋体" w:cs="宋体"/>
          <w:sz w:val="24"/>
          <w:szCs w:val="21"/>
        </w:rPr>
      </w:pPr>
      <w:r>
        <w:rPr>
          <w:rFonts w:hAnsi="宋体" w:cs="宋体"/>
          <w:sz w:val="24"/>
          <w:szCs w:val="21"/>
        </w:rPr>
        <w:t>身份证号码：</w:t>
      </w:r>
      <w:r>
        <w:rPr>
          <w:rFonts w:hAnsi="宋体" w:cs="宋体"/>
          <w:sz w:val="24"/>
          <w:szCs w:val="21"/>
          <w:u w:val="single"/>
        </w:rPr>
        <w:t xml:space="preserve">                             </w:t>
      </w:r>
    </w:p>
    <w:p w14:paraId="4F345752">
      <w:pPr>
        <w:spacing w:line="440" w:lineRule="exact"/>
        <w:jc w:val="right"/>
        <w:rPr>
          <w:rFonts w:hint="default" w:hAnsi="宋体" w:cs="宋体"/>
          <w:sz w:val="24"/>
          <w:szCs w:val="21"/>
          <w:u w:val="single"/>
        </w:rPr>
      </w:pPr>
    </w:p>
    <w:p w14:paraId="194E6AB8">
      <w:pPr>
        <w:spacing w:line="440" w:lineRule="exact"/>
        <w:ind w:firstLine="6000" w:firstLineChars="2500"/>
        <w:rPr>
          <w:rFonts w:hint="default" w:hAnsi="宋体" w:cs="宋体"/>
          <w:sz w:val="24"/>
          <w:szCs w:val="21"/>
        </w:rPr>
      </w:pPr>
      <w:r>
        <w:rPr>
          <w:rFonts w:hAnsi="宋体" w:cs="宋体"/>
          <w:sz w:val="24"/>
          <w:szCs w:val="21"/>
          <w:u w:val="single"/>
        </w:rPr>
        <w:t xml:space="preserve">       </w:t>
      </w:r>
      <w:r>
        <w:rPr>
          <w:rFonts w:hAnsi="宋体" w:cs="宋体"/>
          <w:sz w:val="24"/>
          <w:szCs w:val="21"/>
        </w:rPr>
        <w:t>年</w:t>
      </w:r>
      <w:r>
        <w:rPr>
          <w:rFonts w:hAnsi="宋体" w:cs="宋体"/>
          <w:sz w:val="24"/>
          <w:szCs w:val="21"/>
          <w:u w:val="single"/>
        </w:rPr>
        <w:t xml:space="preserve">     </w:t>
      </w:r>
      <w:r>
        <w:rPr>
          <w:rFonts w:hAnsi="宋体" w:cs="宋体"/>
          <w:sz w:val="24"/>
          <w:szCs w:val="21"/>
        </w:rPr>
        <w:t>月</w:t>
      </w:r>
      <w:r>
        <w:rPr>
          <w:rFonts w:hAnsi="宋体" w:cs="宋体"/>
          <w:sz w:val="24"/>
          <w:szCs w:val="21"/>
          <w:u w:val="single"/>
        </w:rPr>
        <w:t xml:space="preserve">      </w:t>
      </w:r>
      <w:r>
        <w:rPr>
          <w:rFonts w:hAnsi="宋体" w:cs="宋体"/>
          <w:sz w:val="24"/>
          <w:szCs w:val="21"/>
        </w:rPr>
        <w:t>日</w:t>
      </w:r>
    </w:p>
    <w:p w14:paraId="0AA6F449">
      <w:pPr>
        <w:spacing w:line="440" w:lineRule="exact"/>
        <w:rPr>
          <w:rFonts w:hint="default" w:hAnsi="宋体" w:cs="宋体"/>
          <w:szCs w:val="21"/>
        </w:rPr>
      </w:pPr>
    </w:p>
    <w:p w14:paraId="0586A5DF">
      <w:pPr>
        <w:spacing w:line="440" w:lineRule="exact"/>
        <w:rPr>
          <w:rFonts w:hint="default" w:hAnsi="宋体" w:cs="宋体"/>
          <w:szCs w:val="21"/>
        </w:rPr>
      </w:pPr>
    </w:p>
    <w:p w14:paraId="1613637A">
      <w:pPr>
        <w:pStyle w:val="11"/>
        <w:rPr>
          <w:rFonts w:hint="default" w:cs="宋体"/>
          <w:color w:val="auto"/>
          <w:szCs w:val="21"/>
        </w:rPr>
      </w:pPr>
    </w:p>
    <w:p w14:paraId="054B71B2">
      <w:pPr>
        <w:rPr>
          <w:rFonts w:hint="default" w:hAnsi="宋体" w:cs="宋体"/>
          <w:szCs w:val="21"/>
        </w:rPr>
      </w:pPr>
    </w:p>
    <w:p w14:paraId="1451455F">
      <w:pPr>
        <w:pStyle w:val="11"/>
        <w:rPr>
          <w:rFonts w:hint="default" w:cs="宋体"/>
          <w:color w:val="auto"/>
          <w:szCs w:val="21"/>
        </w:rPr>
      </w:pPr>
    </w:p>
    <w:p w14:paraId="5D54FA99">
      <w:pPr>
        <w:pStyle w:val="74"/>
        <w:numPr>
          <w:ilvl w:val="0"/>
          <w:numId w:val="3"/>
        </w:numPr>
        <w:jc w:val="center"/>
        <w:rPr>
          <w:rFonts w:hint="default" w:ascii="宋体" w:hAnsi="宋体" w:eastAsia="宋体"/>
          <w:b/>
        </w:rPr>
      </w:pPr>
      <w:bookmarkStart w:id="69" w:name="_Toc30322"/>
      <w:r>
        <w:rPr>
          <w:rFonts w:ascii="宋体" w:hAnsi="宋体" w:eastAsia="宋体"/>
          <w:b/>
        </w:rPr>
        <w:t>供应商资格审查资料</w:t>
      </w:r>
      <w:bookmarkEnd w:id="69"/>
    </w:p>
    <w:p w14:paraId="023E41CF">
      <w:pPr>
        <w:pStyle w:val="2"/>
        <w:jc w:val="center"/>
        <w:rPr>
          <w:rFonts w:hint="default" w:ascii="宋体" w:hAnsi="宋体" w:eastAsia="宋体"/>
          <w:sz w:val="28"/>
          <w:szCs w:val="28"/>
          <w:lang w:val="zh-CN"/>
        </w:rPr>
      </w:pPr>
      <w:bookmarkStart w:id="70" w:name="_Toc26627"/>
      <w:r>
        <w:rPr>
          <w:rFonts w:ascii="宋体" w:hAnsi="宋体" w:eastAsia="宋体"/>
          <w:sz w:val="28"/>
          <w:szCs w:val="28"/>
          <w:lang w:val="zh-CN"/>
        </w:rPr>
        <w:t>（一）供应商基本情况表</w:t>
      </w:r>
      <w:bookmarkEnd w:id="70"/>
    </w:p>
    <w:tbl>
      <w:tblPr>
        <w:tblStyle w:val="26"/>
        <w:tblW w:w="8568" w:type="dxa"/>
        <w:tblInd w:w="52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28"/>
        <w:gridCol w:w="898"/>
        <w:gridCol w:w="951"/>
        <w:gridCol w:w="1260"/>
        <w:gridCol w:w="311"/>
        <w:gridCol w:w="1078"/>
        <w:gridCol w:w="490"/>
        <w:gridCol w:w="860"/>
        <w:gridCol w:w="992"/>
      </w:tblGrid>
      <w:tr w14:paraId="6BE403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1"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481A801A">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供应商名称</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2E94BB9F">
            <w:pPr>
              <w:topLinePunct/>
              <w:spacing w:line="360" w:lineRule="auto"/>
              <w:jc w:val="center"/>
              <w:textAlignment w:val="baseline"/>
              <w:rPr>
                <w:rStyle w:val="58"/>
                <w:rFonts w:hint="default" w:hAnsi="宋体"/>
                <w:sz w:val="22"/>
                <w:szCs w:val="22"/>
                <w:lang w:val="zh-CN" w:bidi="zh-CN"/>
              </w:rPr>
            </w:pPr>
          </w:p>
        </w:tc>
      </w:tr>
      <w:tr w14:paraId="7091E4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1"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7E670175">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注册地址</w:t>
            </w:r>
          </w:p>
        </w:tc>
        <w:tc>
          <w:tcPr>
            <w:tcW w:w="3420" w:type="dxa"/>
            <w:gridSpan w:val="4"/>
            <w:tcBorders>
              <w:top w:val="single" w:color="000000" w:sz="4" w:space="0"/>
              <w:left w:val="single" w:color="000000" w:sz="4" w:space="0"/>
              <w:bottom w:val="single" w:color="000000" w:sz="4" w:space="0"/>
              <w:right w:val="single" w:color="000000" w:sz="4" w:space="0"/>
            </w:tcBorders>
            <w:noWrap/>
            <w:vAlign w:val="center"/>
          </w:tcPr>
          <w:p w14:paraId="7FBB35E7">
            <w:pPr>
              <w:topLinePunct/>
              <w:spacing w:line="360" w:lineRule="auto"/>
              <w:jc w:val="center"/>
              <w:textAlignment w:val="baseline"/>
              <w:rPr>
                <w:rStyle w:val="58"/>
                <w:rFonts w:hint="default" w:hAnsi="宋体"/>
                <w:sz w:val="22"/>
                <w:szCs w:val="22"/>
                <w:lang w:val="zh-CN" w:bidi="zh-CN"/>
              </w:rPr>
            </w:pP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047F33D8">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ign w:val="center"/>
          </w:tcPr>
          <w:p w14:paraId="253C4D99">
            <w:pPr>
              <w:topLinePunct/>
              <w:spacing w:line="360" w:lineRule="auto"/>
              <w:jc w:val="center"/>
              <w:textAlignment w:val="baseline"/>
              <w:rPr>
                <w:rStyle w:val="58"/>
                <w:rFonts w:hint="default" w:hAnsi="宋体"/>
                <w:sz w:val="22"/>
                <w:szCs w:val="22"/>
                <w:lang w:val="zh-CN" w:bidi="zh-CN"/>
              </w:rPr>
            </w:pPr>
          </w:p>
        </w:tc>
      </w:tr>
      <w:tr w14:paraId="20094C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5"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ign w:val="center"/>
          </w:tcPr>
          <w:p w14:paraId="229E62C3">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联系方式</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3E7ADD21">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联系人</w:t>
            </w:r>
          </w:p>
        </w:tc>
        <w:tc>
          <w:tcPr>
            <w:tcW w:w="2522" w:type="dxa"/>
            <w:gridSpan w:val="3"/>
            <w:tcBorders>
              <w:top w:val="single" w:color="000000" w:sz="4" w:space="0"/>
              <w:left w:val="single" w:color="000000" w:sz="4" w:space="0"/>
              <w:bottom w:val="single" w:color="000000" w:sz="4" w:space="0"/>
              <w:right w:val="single" w:color="000000" w:sz="4" w:space="0"/>
            </w:tcBorders>
            <w:noWrap/>
            <w:vAlign w:val="center"/>
          </w:tcPr>
          <w:p w14:paraId="6AE0E94A">
            <w:pPr>
              <w:topLinePunct/>
              <w:spacing w:line="360" w:lineRule="auto"/>
              <w:jc w:val="center"/>
              <w:textAlignment w:val="baseline"/>
              <w:rPr>
                <w:rStyle w:val="58"/>
                <w:rFonts w:hint="default" w:hAnsi="宋体"/>
                <w:sz w:val="22"/>
                <w:szCs w:val="22"/>
                <w:lang w:val="zh-CN" w:bidi="zh-CN"/>
              </w:rPr>
            </w:pP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848E450">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电 话</w:t>
            </w:r>
          </w:p>
        </w:tc>
        <w:tc>
          <w:tcPr>
            <w:tcW w:w="2342" w:type="dxa"/>
            <w:gridSpan w:val="3"/>
            <w:tcBorders>
              <w:top w:val="single" w:color="000000" w:sz="4" w:space="0"/>
              <w:left w:val="single" w:color="000000" w:sz="4" w:space="0"/>
              <w:bottom w:val="single" w:color="000000" w:sz="4" w:space="0"/>
              <w:right w:val="single" w:color="000000" w:sz="4" w:space="0"/>
            </w:tcBorders>
            <w:noWrap/>
            <w:vAlign w:val="center"/>
          </w:tcPr>
          <w:p w14:paraId="5CE2CED3">
            <w:pPr>
              <w:topLinePunct/>
              <w:spacing w:line="360" w:lineRule="auto"/>
              <w:jc w:val="center"/>
              <w:textAlignment w:val="baseline"/>
              <w:rPr>
                <w:rStyle w:val="58"/>
                <w:rFonts w:hint="default" w:hAnsi="宋体"/>
                <w:sz w:val="22"/>
                <w:szCs w:val="22"/>
                <w:lang w:val="zh-CN" w:bidi="zh-CN"/>
              </w:rPr>
            </w:pPr>
          </w:p>
        </w:tc>
      </w:tr>
      <w:tr w14:paraId="211B25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3"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ign w:val="center"/>
          </w:tcPr>
          <w:p w14:paraId="4E6DC891">
            <w:pPr>
              <w:topLinePunct/>
              <w:spacing w:line="360" w:lineRule="auto"/>
              <w:jc w:val="center"/>
              <w:textAlignment w:val="baseline"/>
              <w:rPr>
                <w:rStyle w:val="58"/>
                <w:rFonts w:hint="default" w:hAnsi="宋体"/>
                <w:sz w:val="22"/>
                <w:szCs w:val="22"/>
                <w:lang w:val="zh-CN" w:bidi="zh-CN"/>
              </w:rPr>
            </w:pP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46EDE993">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传  真</w:t>
            </w:r>
          </w:p>
        </w:tc>
        <w:tc>
          <w:tcPr>
            <w:tcW w:w="2522" w:type="dxa"/>
            <w:gridSpan w:val="3"/>
            <w:tcBorders>
              <w:top w:val="single" w:color="000000" w:sz="4" w:space="0"/>
              <w:left w:val="single" w:color="000000" w:sz="4" w:space="0"/>
              <w:bottom w:val="single" w:color="000000" w:sz="4" w:space="0"/>
              <w:right w:val="single" w:color="000000" w:sz="4" w:space="0"/>
            </w:tcBorders>
            <w:noWrap/>
            <w:vAlign w:val="center"/>
          </w:tcPr>
          <w:p w14:paraId="620080D3">
            <w:pPr>
              <w:topLinePunct/>
              <w:spacing w:line="360" w:lineRule="auto"/>
              <w:jc w:val="center"/>
              <w:textAlignment w:val="baseline"/>
              <w:rPr>
                <w:rStyle w:val="58"/>
                <w:rFonts w:hint="default" w:hAnsi="宋体"/>
                <w:sz w:val="22"/>
                <w:szCs w:val="22"/>
                <w:lang w:val="zh-CN" w:bidi="zh-CN"/>
              </w:rPr>
            </w:pP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522AC98">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网 址</w:t>
            </w:r>
          </w:p>
        </w:tc>
        <w:tc>
          <w:tcPr>
            <w:tcW w:w="2342" w:type="dxa"/>
            <w:gridSpan w:val="3"/>
            <w:tcBorders>
              <w:top w:val="single" w:color="000000" w:sz="4" w:space="0"/>
              <w:left w:val="single" w:color="000000" w:sz="4" w:space="0"/>
              <w:bottom w:val="single" w:color="000000" w:sz="4" w:space="0"/>
              <w:right w:val="single" w:color="000000" w:sz="4" w:space="0"/>
            </w:tcBorders>
            <w:noWrap/>
            <w:vAlign w:val="center"/>
          </w:tcPr>
          <w:p w14:paraId="782D0AAC">
            <w:pPr>
              <w:topLinePunct/>
              <w:spacing w:line="360" w:lineRule="auto"/>
              <w:jc w:val="center"/>
              <w:textAlignment w:val="baseline"/>
              <w:rPr>
                <w:rStyle w:val="58"/>
                <w:rFonts w:hint="default" w:hAnsi="宋体"/>
                <w:sz w:val="22"/>
                <w:szCs w:val="22"/>
                <w:lang w:val="zh-CN" w:bidi="zh-CN"/>
              </w:rPr>
            </w:pPr>
          </w:p>
        </w:tc>
      </w:tr>
      <w:tr w14:paraId="4B3F77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4"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109D23DB">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组织结构</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3A67C8E5">
            <w:pPr>
              <w:topLinePunct/>
              <w:spacing w:line="360" w:lineRule="auto"/>
              <w:jc w:val="center"/>
              <w:textAlignment w:val="baseline"/>
              <w:rPr>
                <w:rStyle w:val="58"/>
                <w:rFonts w:hint="default" w:hAnsi="宋体"/>
                <w:sz w:val="22"/>
                <w:szCs w:val="22"/>
                <w:lang w:val="zh-CN" w:bidi="zh-CN"/>
              </w:rPr>
            </w:pPr>
          </w:p>
        </w:tc>
      </w:tr>
      <w:tr w14:paraId="0B9980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8"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424B52E8">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法定代表人</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4BE5E730">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姓名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3496AB34">
            <w:pPr>
              <w:topLinePunct/>
              <w:spacing w:line="360" w:lineRule="auto"/>
              <w:jc w:val="center"/>
              <w:textAlignment w:val="baseline"/>
              <w:rPr>
                <w:rStyle w:val="58"/>
                <w:rFonts w:hint="default" w:hAnsi="宋体"/>
                <w:sz w:val="22"/>
                <w:szCs w:val="22"/>
                <w:lang w:val="zh-CN" w:bidi="zh-CN"/>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6C22C11">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ign w:val="center"/>
          </w:tcPr>
          <w:p w14:paraId="6D4D6D24">
            <w:pPr>
              <w:topLinePunct/>
              <w:spacing w:line="360" w:lineRule="auto"/>
              <w:jc w:val="center"/>
              <w:textAlignment w:val="baseline"/>
              <w:rPr>
                <w:rStyle w:val="58"/>
                <w:rFonts w:hint="default" w:hAnsi="宋体"/>
                <w:sz w:val="22"/>
                <w:szCs w:val="22"/>
                <w:lang w:val="zh-CN" w:bidi="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3E71F9B0">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电话</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5C8244BD">
            <w:pPr>
              <w:topLinePunct/>
              <w:spacing w:line="360" w:lineRule="auto"/>
              <w:jc w:val="center"/>
              <w:textAlignment w:val="baseline"/>
              <w:rPr>
                <w:rStyle w:val="58"/>
                <w:rFonts w:hint="default" w:hAnsi="宋体"/>
                <w:sz w:val="22"/>
                <w:szCs w:val="22"/>
                <w:lang w:val="zh-CN" w:bidi="zh-CN"/>
              </w:rPr>
            </w:pPr>
          </w:p>
        </w:tc>
      </w:tr>
      <w:tr w14:paraId="769B1E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02"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163FB92A">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技术负责人</w:t>
            </w:r>
          </w:p>
        </w:tc>
        <w:tc>
          <w:tcPr>
            <w:tcW w:w="898" w:type="dxa"/>
            <w:tcBorders>
              <w:top w:val="single" w:color="000000" w:sz="4" w:space="0"/>
              <w:left w:val="single" w:color="000000" w:sz="4" w:space="0"/>
              <w:bottom w:val="single" w:color="000000" w:sz="4" w:space="0"/>
              <w:right w:val="single" w:color="000000" w:sz="4" w:space="0"/>
            </w:tcBorders>
            <w:noWrap/>
            <w:vAlign w:val="center"/>
          </w:tcPr>
          <w:p w14:paraId="57933CCD">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姓名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0B8F6682">
            <w:pPr>
              <w:topLinePunct/>
              <w:spacing w:line="360" w:lineRule="auto"/>
              <w:jc w:val="center"/>
              <w:textAlignment w:val="baseline"/>
              <w:rPr>
                <w:rStyle w:val="58"/>
                <w:rFonts w:hint="default" w:hAnsi="宋体"/>
                <w:sz w:val="22"/>
                <w:szCs w:val="22"/>
                <w:lang w:val="zh-CN" w:bidi="zh-CN"/>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076F073">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ign w:val="center"/>
          </w:tcPr>
          <w:p w14:paraId="6ED185D8">
            <w:pPr>
              <w:topLinePunct/>
              <w:spacing w:line="360" w:lineRule="auto"/>
              <w:jc w:val="center"/>
              <w:textAlignment w:val="baseline"/>
              <w:rPr>
                <w:rStyle w:val="58"/>
                <w:rFonts w:hint="default" w:hAnsi="宋体"/>
                <w:sz w:val="22"/>
                <w:szCs w:val="22"/>
                <w:lang w:val="zh-CN" w:bidi="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14:paraId="512BD02D">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电话</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17BA09FF">
            <w:pPr>
              <w:topLinePunct/>
              <w:spacing w:line="360" w:lineRule="auto"/>
              <w:jc w:val="center"/>
              <w:textAlignment w:val="baseline"/>
              <w:rPr>
                <w:rStyle w:val="58"/>
                <w:rFonts w:hint="default" w:hAnsi="宋体"/>
                <w:sz w:val="22"/>
                <w:szCs w:val="22"/>
                <w:lang w:val="zh-CN" w:bidi="zh-CN"/>
              </w:rPr>
            </w:pPr>
          </w:p>
        </w:tc>
      </w:tr>
      <w:tr w14:paraId="725C42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24"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1FB4964C">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ign w:val="center"/>
          </w:tcPr>
          <w:p w14:paraId="4B28D04C">
            <w:pPr>
              <w:topLinePunct/>
              <w:spacing w:line="360" w:lineRule="auto"/>
              <w:jc w:val="center"/>
              <w:textAlignment w:val="baseline"/>
              <w:rPr>
                <w:rStyle w:val="58"/>
                <w:rFonts w:hint="default" w:hAnsi="宋体"/>
                <w:sz w:val="22"/>
                <w:szCs w:val="22"/>
                <w:lang w:val="zh-CN" w:bidi="zh-CN"/>
              </w:rPr>
            </w:pPr>
          </w:p>
        </w:tc>
        <w:tc>
          <w:tcPr>
            <w:tcW w:w="4991" w:type="dxa"/>
            <w:gridSpan w:val="6"/>
            <w:tcBorders>
              <w:top w:val="single" w:color="000000" w:sz="4" w:space="0"/>
              <w:left w:val="single" w:color="000000" w:sz="4" w:space="0"/>
              <w:bottom w:val="single" w:color="000000" w:sz="4" w:space="0"/>
              <w:right w:val="single" w:color="000000" w:sz="4" w:space="0"/>
            </w:tcBorders>
            <w:noWrap/>
            <w:vAlign w:val="center"/>
          </w:tcPr>
          <w:p w14:paraId="72CFAEED">
            <w:pPr>
              <w:topLinePunct/>
              <w:spacing w:line="360" w:lineRule="auto"/>
              <w:ind w:firstLine="110" w:firstLineChars="50"/>
              <w:jc w:val="center"/>
              <w:textAlignment w:val="baseline"/>
              <w:rPr>
                <w:rStyle w:val="58"/>
                <w:rFonts w:hint="default" w:hAnsi="宋体"/>
                <w:sz w:val="22"/>
                <w:szCs w:val="22"/>
                <w:lang w:val="zh-CN" w:bidi="zh-CN"/>
              </w:rPr>
            </w:pPr>
            <w:r>
              <w:rPr>
                <w:rStyle w:val="58"/>
                <w:rFonts w:hAnsi="宋体"/>
                <w:sz w:val="22"/>
                <w:szCs w:val="22"/>
                <w:lang w:val="zh-CN" w:bidi="zh-CN"/>
              </w:rPr>
              <w:t>员工总人数：</w:t>
            </w:r>
          </w:p>
        </w:tc>
      </w:tr>
      <w:tr w14:paraId="6771EA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58"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12EB9F2A">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营业执照号</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36FDF6E1">
            <w:pPr>
              <w:topLinePunct/>
              <w:spacing w:line="360" w:lineRule="auto"/>
              <w:jc w:val="center"/>
              <w:textAlignment w:val="baseline"/>
              <w:rPr>
                <w:rStyle w:val="58"/>
                <w:rFonts w:hint="default" w:hAnsi="宋体"/>
                <w:sz w:val="22"/>
                <w:szCs w:val="22"/>
                <w:lang w:val="zh-CN" w:bidi="zh-CN"/>
              </w:rPr>
            </w:pPr>
          </w:p>
        </w:tc>
      </w:tr>
      <w:tr w14:paraId="11432A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10"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3C780FA3">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注册资金</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1134119D">
            <w:pPr>
              <w:topLinePunct/>
              <w:spacing w:line="360" w:lineRule="auto"/>
              <w:jc w:val="center"/>
              <w:textAlignment w:val="baseline"/>
              <w:rPr>
                <w:rStyle w:val="58"/>
                <w:rFonts w:hint="default" w:hAnsi="宋体"/>
                <w:sz w:val="22"/>
                <w:szCs w:val="22"/>
                <w:lang w:val="zh-CN" w:bidi="zh-CN"/>
              </w:rPr>
            </w:pPr>
          </w:p>
        </w:tc>
      </w:tr>
      <w:tr w14:paraId="08EBEC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04"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304FD265">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开户银行</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14675ABB">
            <w:pPr>
              <w:topLinePunct/>
              <w:spacing w:line="360" w:lineRule="auto"/>
              <w:jc w:val="center"/>
              <w:textAlignment w:val="baseline"/>
              <w:rPr>
                <w:rStyle w:val="58"/>
                <w:rFonts w:hint="default" w:hAnsi="宋体"/>
                <w:sz w:val="22"/>
                <w:szCs w:val="22"/>
                <w:lang w:val="zh-CN" w:bidi="zh-CN"/>
              </w:rPr>
            </w:pPr>
          </w:p>
        </w:tc>
      </w:tr>
      <w:tr w14:paraId="6A1E1A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cantSplit/>
          <w:trHeight w:val="626"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39DE6B41">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账号</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31278C95">
            <w:pPr>
              <w:topLinePunct/>
              <w:spacing w:line="360" w:lineRule="auto"/>
              <w:jc w:val="center"/>
              <w:textAlignment w:val="baseline"/>
              <w:rPr>
                <w:rStyle w:val="58"/>
                <w:rFonts w:hint="default" w:hAnsi="宋体"/>
                <w:sz w:val="22"/>
                <w:szCs w:val="22"/>
                <w:lang w:val="zh-CN" w:bidi="zh-CN"/>
              </w:rPr>
            </w:pPr>
          </w:p>
        </w:tc>
      </w:tr>
      <w:tr w14:paraId="32C2D78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90" w:hRule="atLeast"/>
        </w:trPr>
        <w:tc>
          <w:tcPr>
            <w:tcW w:w="1728" w:type="dxa"/>
            <w:tcBorders>
              <w:top w:val="single" w:color="000000" w:sz="4" w:space="0"/>
              <w:left w:val="single" w:color="000000" w:sz="4" w:space="0"/>
              <w:bottom w:val="nil"/>
              <w:right w:val="single" w:color="000000" w:sz="4" w:space="0"/>
            </w:tcBorders>
            <w:noWrap/>
            <w:vAlign w:val="center"/>
          </w:tcPr>
          <w:p w14:paraId="4F2A9549">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经营范围</w:t>
            </w:r>
          </w:p>
        </w:tc>
        <w:tc>
          <w:tcPr>
            <w:tcW w:w="6840" w:type="dxa"/>
            <w:gridSpan w:val="8"/>
            <w:tcBorders>
              <w:top w:val="single" w:color="000000" w:sz="4" w:space="0"/>
              <w:left w:val="single" w:color="000000" w:sz="4" w:space="0"/>
              <w:bottom w:val="nil"/>
              <w:right w:val="single" w:color="000000" w:sz="4" w:space="0"/>
            </w:tcBorders>
            <w:noWrap/>
            <w:vAlign w:val="center"/>
          </w:tcPr>
          <w:p w14:paraId="59ACBEE8">
            <w:pPr>
              <w:topLinePunct/>
              <w:spacing w:line="360" w:lineRule="auto"/>
              <w:jc w:val="center"/>
              <w:textAlignment w:val="baseline"/>
              <w:rPr>
                <w:rStyle w:val="58"/>
                <w:rFonts w:hint="default" w:hAnsi="宋体"/>
                <w:sz w:val="22"/>
                <w:szCs w:val="22"/>
                <w:lang w:val="zh-CN" w:bidi="zh-CN"/>
              </w:rPr>
            </w:pPr>
          </w:p>
          <w:p w14:paraId="7320C5E4">
            <w:pPr>
              <w:topLinePunct/>
              <w:spacing w:line="360" w:lineRule="auto"/>
              <w:jc w:val="center"/>
              <w:textAlignment w:val="baseline"/>
              <w:rPr>
                <w:rStyle w:val="58"/>
                <w:rFonts w:hint="default" w:hAnsi="宋体"/>
                <w:sz w:val="22"/>
                <w:szCs w:val="22"/>
                <w:lang w:val="zh-CN" w:bidi="zh-CN"/>
              </w:rPr>
            </w:pPr>
          </w:p>
          <w:p w14:paraId="24F2DB69">
            <w:pPr>
              <w:topLinePunct/>
              <w:spacing w:line="360" w:lineRule="auto"/>
              <w:jc w:val="center"/>
              <w:textAlignment w:val="baseline"/>
              <w:rPr>
                <w:rStyle w:val="58"/>
                <w:rFonts w:hint="default" w:hAnsi="宋体"/>
                <w:sz w:val="22"/>
                <w:szCs w:val="22"/>
                <w:lang w:val="zh-CN" w:bidi="zh-CN"/>
              </w:rPr>
            </w:pPr>
          </w:p>
          <w:p w14:paraId="1D43C00A">
            <w:pPr>
              <w:topLinePunct/>
              <w:spacing w:line="360" w:lineRule="auto"/>
              <w:jc w:val="center"/>
              <w:textAlignment w:val="baseline"/>
              <w:rPr>
                <w:rStyle w:val="58"/>
                <w:rFonts w:hint="default" w:hAnsi="宋体"/>
                <w:sz w:val="22"/>
                <w:szCs w:val="22"/>
                <w:lang w:val="zh-CN" w:bidi="zh-CN"/>
              </w:rPr>
            </w:pPr>
          </w:p>
          <w:p w14:paraId="08D1F836">
            <w:pPr>
              <w:topLinePunct/>
              <w:spacing w:line="360" w:lineRule="auto"/>
              <w:jc w:val="center"/>
              <w:textAlignment w:val="baseline"/>
              <w:rPr>
                <w:rStyle w:val="58"/>
                <w:rFonts w:hint="default" w:hAnsi="宋体"/>
                <w:sz w:val="22"/>
                <w:szCs w:val="22"/>
                <w:lang w:val="zh-CN" w:bidi="zh-CN"/>
              </w:rPr>
            </w:pPr>
          </w:p>
        </w:tc>
      </w:tr>
      <w:tr w14:paraId="5E31D9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20" w:hRule="atLeast"/>
        </w:trPr>
        <w:tc>
          <w:tcPr>
            <w:tcW w:w="1728" w:type="dxa"/>
            <w:tcBorders>
              <w:top w:val="single" w:color="000000" w:sz="4" w:space="0"/>
              <w:left w:val="single" w:color="000000" w:sz="4" w:space="0"/>
              <w:bottom w:val="single" w:color="000000" w:sz="4" w:space="0"/>
              <w:right w:val="single" w:color="000000" w:sz="4" w:space="0"/>
            </w:tcBorders>
            <w:noWrap/>
            <w:vAlign w:val="center"/>
          </w:tcPr>
          <w:p w14:paraId="633BF394">
            <w:pPr>
              <w:topLinePunct/>
              <w:spacing w:line="360" w:lineRule="auto"/>
              <w:jc w:val="center"/>
              <w:textAlignment w:val="baseline"/>
              <w:rPr>
                <w:rStyle w:val="58"/>
                <w:rFonts w:hint="default" w:hAnsi="宋体"/>
                <w:sz w:val="22"/>
                <w:szCs w:val="22"/>
                <w:lang w:val="zh-CN" w:bidi="zh-CN"/>
              </w:rPr>
            </w:pPr>
            <w:r>
              <w:rPr>
                <w:rStyle w:val="58"/>
                <w:rFonts w:hAnsi="宋体"/>
                <w:sz w:val="22"/>
                <w:szCs w:val="22"/>
                <w:lang w:val="zh-CN" w:bidi="zh-CN"/>
              </w:rPr>
              <w:t>备注</w:t>
            </w:r>
          </w:p>
        </w:tc>
        <w:tc>
          <w:tcPr>
            <w:tcW w:w="6840" w:type="dxa"/>
            <w:gridSpan w:val="8"/>
            <w:tcBorders>
              <w:top w:val="single" w:color="000000" w:sz="4" w:space="0"/>
              <w:left w:val="single" w:color="000000" w:sz="4" w:space="0"/>
              <w:bottom w:val="single" w:color="000000" w:sz="4" w:space="0"/>
              <w:right w:val="single" w:color="000000" w:sz="4" w:space="0"/>
            </w:tcBorders>
            <w:noWrap/>
            <w:vAlign w:val="center"/>
          </w:tcPr>
          <w:p w14:paraId="3E73EE16">
            <w:pPr>
              <w:topLinePunct/>
              <w:spacing w:line="360" w:lineRule="auto"/>
              <w:jc w:val="center"/>
              <w:textAlignment w:val="baseline"/>
              <w:rPr>
                <w:rStyle w:val="58"/>
                <w:rFonts w:hint="default" w:hAnsi="宋体"/>
                <w:sz w:val="22"/>
                <w:szCs w:val="22"/>
                <w:lang w:val="zh-CN" w:bidi="zh-CN"/>
              </w:rPr>
            </w:pPr>
          </w:p>
        </w:tc>
      </w:tr>
      <w:tr w14:paraId="3E7C63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20" w:hRule="atLeast"/>
        </w:trPr>
        <w:tc>
          <w:tcPr>
            <w:tcW w:w="8568" w:type="dxa"/>
            <w:gridSpan w:val="9"/>
            <w:tcBorders>
              <w:top w:val="single" w:color="000000" w:sz="4" w:space="0"/>
              <w:left w:val="nil"/>
              <w:bottom w:val="nil"/>
              <w:right w:val="nil"/>
            </w:tcBorders>
            <w:noWrap/>
          </w:tcPr>
          <w:p w14:paraId="0E364BE2">
            <w:pPr>
              <w:topLinePunct/>
              <w:spacing w:line="360" w:lineRule="auto"/>
              <w:textAlignment w:val="baseline"/>
              <w:rPr>
                <w:rStyle w:val="58"/>
                <w:rFonts w:hint="default" w:hAnsi="宋体"/>
                <w:sz w:val="22"/>
                <w:szCs w:val="22"/>
                <w:lang w:val="zh-CN" w:bidi="zh-CN"/>
              </w:rPr>
            </w:pPr>
            <w:r>
              <w:rPr>
                <w:rStyle w:val="58"/>
                <w:rFonts w:hAnsi="宋体"/>
                <w:sz w:val="22"/>
                <w:szCs w:val="22"/>
                <w:lang w:val="zh-CN" w:bidi="zh-CN"/>
              </w:rPr>
              <w:t>注：附营业执照、</w:t>
            </w:r>
            <w:r>
              <w:rPr>
                <w:rStyle w:val="58"/>
                <w:rFonts w:hAnsi="宋体"/>
                <w:sz w:val="22"/>
                <w:szCs w:val="22"/>
                <w:lang w:bidi="zh-CN"/>
              </w:rPr>
              <w:t>企业资质、安全生产许可证</w:t>
            </w:r>
            <w:r>
              <w:rPr>
                <w:rStyle w:val="58"/>
                <w:rFonts w:hAnsi="宋体"/>
                <w:sz w:val="22"/>
                <w:szCs w:val="22"/>
                <w:lang w:val="zh-CN" w:bidi="zh-CN"/>
              </w:rPr>
              <w:t>等</w:t>
            </w:r>
          </w:p>
        </w:tc>
      </w:tr>
    </w:tbl>
    <w:p w14:paraId="3BFEF2B1">
      <w:pPr>
        <w:pStyle w:val="2"/>
        <w:jc w:val="center"/>
        <w:rPr>
          <w:rFonts w:hint="default" w:ascii="宋体" w:hAnsi="宋体" w:eastAsia="宋体"/>
          <w:sz w:val="28"/>
          <w:szCs w:val="28"/>
        </w:rPr>
      </w:pPr>
      <w:bookmarkStart w:id="71" w:name="_Toc27081"/>
      <w:r>
        <w:rPr>
          <w:rFonts w:ascii="宋体" w:hAnsi="宋体" w:eastAsia="宋体"/>
          <w:sz w:val="28"/>
          <w:szCs w:val="28"/>
        </w:rPr>
        <w:t>（二）财务状况</w:t>
      </w:r>
      <w:bookmarkEnd w:id="71"/>
    </w:p>
    <w:p w14:paraId="01AA4D04">
      <w:pPr>
        <w:widowControl/>
        <w:jc w:val="center"/>
        <w:rPr>
          <w:rFonts w:hint="default"/>
          <w:b/>
          <w:bCs/>
        </w:rPr>
      </w:pPr>
      <w:r>
        <w:rPr>
          <w:rFonts w:hAnsi="宋体"/>
          <w:b/>
          <w:bCs/>
          <w:kern w:val="2"/>
          <w:sz w:val="28"/>
          <w:szCs w:val="28"/>
        </w:rPr>
        <w:t>（</w:t>
      </w:r>
      <w:r>
        <w:rPr>
          <w:rFonts w:hAnsi="宋体" w:cs="宋体"/>
          <w:b/>
          <w:bCs/>
          <w:sz w:val="24"/>
          <w:szCs w:val="24"/>
          <w:lang w:bidi="ar"/>
        </w:rPr>
        <w:t>2024年度财务审计报告或开户银行出具的资信证明）</w:t>
      </w:r>
    </w:p>
    <w:p w14:paraId="391EEB5A">
      <w:pPr>
        <w:widowControl/>
        <w:jc w:val="left"/>
        <w:rPr>
          <w:rFonts w:hint="default" w:hAnsi="宋体" w:cs="宋体"/>
          <w:b/>
          <w:sz w:val="28"/>
          <w:szCs w:val="28"/>
          <w:lang w:bidi="ar"/>
        </w:rPr>
      </w:pPr>
    </w:p>
    <w:p w14:paraId="2B906170">
      <w:pPr>
        <w:widowControl/>
        <w:jc w:val="left"/>
        <w:rPr>
          <w:rFonts w:hint="default" w:hAnsi="宋体" w:cs="宋体"/>
          <w:b/>
          <w:sz w:val="28"/>
          <w:szCs w:val="28"/>
          <w:lang w:bidi="ar"/>
        </w:rPr>
      </w:pPr>
    </w:p>
    <w:p w14:paraId="6C519DA4">
      <w:pPr>
        <w:widowControl/>
        <w:jc w:val="left"/>
        <w:rPr>
          <w:rFonts w:hint="default" w:hAnsi="宋体" w:cs="宋体"/>
          <w:b/>
          <w:sz w:val="28"/>
          <w:szCs w:val="28"/>
          <w:lang w:bidi="ar"/>
        </w:rPr>
      </w:pPr>
    </w:p>
    <w:p w14:paraId="2516C0A9">
      <w:pPr>
        <w:widowControl/>
        <w:jc w:val="left"/>
        <w:rPr>
          <w:rFonts w:hint="default" w:hAnsi="宋体" w:cs="宋体"/>
          <w:b/>
          <w:sz w:val="28"/>
          <w:szCs w:val="28"/>
          <w:lang w:bidi="ar"/>
        </w:rPr>
      </w:pPr>
    </w:p>
    <w:p w14:paraId="58D69693">
      <w:pPr>
        <w:widowControl/>
        <w:jc w:val="left"/>
        <w:rPr>
          <w:rFonts w:hint="default" w:hAnsi="宋体" w:cs="宋体"/>
          <w:b/>
          <w:sz w:val="28"/>
          <w:szCs w:val="28"/>
          <w:lang w:bidi="ar"/>
        </w:rPr>
      </w:pPr>
    </w:p>
    <w:p w14:paraId="058A3D1C">
      <w:pPr>
        <w:widowControl/>
        <w:jc w:val="left"/>
        <w:rPr>
          <w:rFonts w:hint="default" w:hAnsi="宋体" w:cs="宋体"/>
          <w:b/>
          <w:sz w:val="28"/>
          <w:szCs w:val="28"/>
          <w:lang w:bidi="ar"/>
        </w:rPr>
      </w:pPr>
    </w:p>
    <w:p w14:paraId="1BA3E0AC">
      <w:pPr>
        <w:widowControl/>
        <w:jc w:val="left"/>
        <w:rPr>
          <w:rFonts w:hint="default" w:hAnsi="宋体" w:cs="宋体"/>
          <w:b/>
          <w:sz w:val="28"/>
          <w:szCs w:val="28"/>
          <w:lang w:bidi="ar"/>
        </w:rPr>
      </w:pPr>
    </w:p>
    <w:p w14:paraId="76C4AE20">
      <w:pPr>
        <w:widowControl/>
        <w:jc w:val="left"/>
        <w:rPr>
          <w:rFonts w:hint="default" w:hAnsi="宋体" w:cs="宋体"/>
          <w:b/>
          <w:sz w:val="28"/>
          <w:szCs w:val="28"/>
          <w:lang w:bidi="ar"/>
        </w:rPr>
      </w:pPr>
    </w:p>
    <w:p w14:paraId="596D82C2">
      <w:pPr>
        <w:widowControl/>
        <w:jc w:val="left"/>
        <w:rPr>
          <w:rFonts w:hint="default" w:hAnsi="宋体" w:cs="宋体"/>
          <w:b/>
          <w:sz w:val="28"/>
          <w:szCs w:val="28"/>
          <w:lang w:bidi="ar"/>
        </w:rPr>
      </w:pPr>
    </w:p>
    <w:p w14:paraId="422DEC27">
      <w:pPr>
        <w:widowControl/>
        <w:jc w:val="left"/>
        <w:rPr>
          <w:rFonts w:hint="default" w:hAnsi="宋体" w:cs="宋体"/>
          <w:b/>
          <w:sz w:val="28"/>
          <w:szCs w:val="28"/>
          <w:lang w:bidi="ar"/>
        </w:rPr>
      </w:pPr>
    </w:p>
    <w:p w14:paraId="3EF0B85D">
      <w:pPr>
        <w:widowControl/>
        <w:jc w:val="left"/>
        <w:rPr>
          <w:rFonts w:hint="default" w:hAnsi="宋体" w:cs="宋体"/>
          <w:b/>
          <w:sz w:val="28"/>
          <w:szCs w:val="28"/>
          <w:lang w:bidi="ar"/>
        </w:rPr>
      </w:pPr>
    </w:p>
    <w:p w14:paraId="6E2F576A">
      <w:pPr>
        <w:widowControl/>
        <w:jc w:val="left"/>
        <w:rPr>
          <w:rFonts w:hint="default" w:hAnsi="宋体" w:cs="宋体"/>
          <w:b/>
          <w:sz w:val="28"/>
          <w:szCs w:val="28"/>
          <w:lang w:bidi="ar"/>
        </w:rPr>
      </w:pPr>
    </w:p>
    <w:p w14:paraId="3888A1D5">
      <w:pPr>
        <w:widowControl/>
        <w:jc w:val="left"/>
        <w:rPr>
          <w:rFonts w:hint="default" w:hAnsi="宋体" w:cs="宋体"/>
          <w:b/>
          <w:sz w:val="28"/>
          <w:szCs w:val="28"/>
          <w:lang w:bidi="ar"/>
        </w:rPr>
      </w:pPr>
    </w:p>
    <w:p w14:paraId="05B44A55">
      <w:pPr>
        <w:widowControl/>
        <w:jc w:val="left"/>
        <w:rPr>
          <w:rFonts w:hint="default" w:hAnsi="宋体" w:cs="宋体"/>
          <w:b/>
          <w:sz w:val="28"/>
          <w:szCs w:val="28"/>
          <w:lang w:bidi="ar"/>
        </w:rPr>
      </w:pPr>
    </w:p>
    <w:p w14:paraId="0C22E1EC">
      <w:pPr>
        <w:widowControl/>
        <w:jc w:val="left"/>
        <w:rPr>
          <w:rFonts w:hint="default" w:hAnsi="宋体" w:cs="宋体"/>
          <w:b/>
          <w:sz w:val="28"/>
          <w:szCs w:val="28"/>
          <w:lang w:bidi="ar"/>
        </w:rPr>
      </w:pPr>
    </w:p>
    <w:p w14:paraId="44FC6B6A">
      <w:pPr>
        <w:widowControl/>
        <w:jc w:val="left"/>
        <w:rPr>
          <w:rFonts w:hint="default" w:hAnsi="宋体" w:cs="宋体"/>
          <w:b/>
          <w:sz w:val="28"/>
          <w:szCs w:val="28"/>
          <w:lang w:bidi="ar"/>
        </w:rPr>
      </w:pPr>
    </w:p>
    <w:p w14:paraId="155E53CD">
      <w:pPr>
        <w:widowControl/>
        <w:jc w:val="left"/>
        <w:rPr>
          <w:rFonts w:hint="default" w:hAnsi="宋体" w:cs="宋体"/>
          <w:b/>
          <w:sz w:val="28"/>
          <w:szCs w:val="28"/>
          <w:lang w:bidi="ar"/>
        </w:rPr>
      </w:pPr>
    </w:p>
    <w:p w14:paraId="3B33D1A6">
      <w:pPr>
        <w:widowControl/>
        <w:jc w:val="left"/>
        <w:rPr>
          <w:rFonts w:hint="default" w:hAnsi="宋体" w:cs="宋体"/>
          <w:b/>
          <w:sz w:val="28"/>
          <w:szCs w:val="28"/>
          <w:lang w:bidi="ar"/>
        </w:rPr>
      </w:pPr>
    </w:p>
    <w:p w14:paraId="35DF38A0">
      <w:pPr>
        <w:pStyle w:val="2"/>
        <w:jc w:val="center"/>
        <w:rPr>
          <w:rFonts w:hint="default" w:ascii="宋体" w:hAnsi="宋体" w:eastAsia="宋体"/>
          <w:sz w:val="28"/>
          <w:szCs w:val="28"/>
        </w:rPr>
      </w:pPr>
      <w:bookmarkStart w:id="72" w:name="_Toc30715"/>
      <w:r>
        <w:rPr>
          <w:rFonts w:ascii="宋体" w:hAnsi="宋体" w:eastAsia="宋体"/>
          <w:sz w:val="28"/>
          <w:szCs w:val="28"/>
        </w:rPr>
        <w:t>（三）依法缴纳税收和社会保障资金等相关材料</w:t>
      </w:r>
      <w:bookmarkEnd w:id="72"/>
    </w:p>
    <w:p w14:paraId="40D15D2B">
      <w:pPr>
        <w:widowControl/>
        <w:spacing w:line="360" w:lineRule="auto"/>
        <w:jc w:val="center"/>
        <w:rPr>
          <w:rFonts w:hint="default" w:hAnsi="宋体" w:cs="宋体"/>
          <w:b/>
          <w:bCs/>
          <w:sz w:val="24"/>
          <w:szCs w:val="24"/>
          <w:lang w:bidi="ar"/>
        </w:rPr>
      </w:pPr>
    </w:p>
    <w:p w14:paraId="7445B07E">
      <w:pPr>
        <w:widowControl/>
        <w:spacing w:line="360" w:lineRule="auto"/>
        <w:jc w:val="center"/>
        <w:rPr>
          <w:rFonts w:hint="default" w:hAnsi="宋体" w:cs="宋体"/>
          <w:b/>
          <w:bCs/>
          <w:sz w:val="28"/>
          <w:szCs w:val="28"/>
          <w:lang w:bidi="ar"/>
        </w:rPr>
      </w:pPr>
      <w:r>
        <w:rPr>
          <w:rFonts w:hAnsi="宋体" w:cs="宋体"/>
          <w:b/>
          <w:bCs/>
          <w:sz w:val="24"/>
          <w:szCs w:val="24"/>
          <w:lang w:bidi="ar"/>
        </w:rPr>
        <w:t>（</w:t>
      </w:r>
      <w:r>
        <w:rPr>
          <w:rFonts w:hAnsi="宋体"/>
          <w:b/>
          <w:bCs/>
          <w:sz w:val="24"/>
          <w:szCs w:val="24"/>
        </w:rPr>
        <w:t>提供2024年7月以来任意1个月纳税和社保证明材料</w:t>
      </w:r>
      <w:r>
        <w:rPr>
          <w:rFonts w:hAnsi="宋体" w:cs="宋体"/>
          <w:b/>
          <w:bCs/>
          <w:iCs/>
          <w:sz w:val="24"/>
        </w:rPr>
        <w:t>&lt;依法免税企业，应提供相关证明文件&gt;</w:t>
      </w:r>
      <w:r>
        <w:rPr>
          <w:rFonts w:hAnsi="宋体" w:cs="宋体"/>
          <w:b/>
          <w:bCs/>
          <w:sz w:val="24"/>
          <w:szCs w:val="24"/>
          <w:lang w:bidi="ar"/>
        </w:rPr>
        <w:t>）</w:t>
      </w:r>
    </w:p>
    <w:p w14:paraId="130A4769">
      <w:pPr>
        <w:widowControl/>
        <w:jc w:val="center"/>
        <w:rPr>
          <w:rFonts w:hint="default" w:hAnsi="宋体" w:cs="宋体"/>
          <w:b/>
          <w:sz w:val="28"/>
          <w:szCs w:val="28"/>
          <w:lang w:bidi="ar"/>
        </w:rPr>
      </w:pPr>
    </w:p>
    <w:p w14:paraId="04F24481">
      <w:pPr>
        <w:widowControl/>
        <w:jc w:val="center"/>
        <w:rPr>
          <w:rFonts w:hint="default" w:hAnsi="宋体" w:cs="宋体"/>
          <w:b/>
          <w:sz w:val="28"/>
          <w:szCs w:val="28"/>
          <w:lang w:bidi="ar"/>
        </w:rPr>
      </w:pPr>
    </w:p>
    <w:p w14:paraId="188148B7">
      <w:pPr>
        <w:widowControl/>
        <w:jc w:val="center"/>
        <w:rPr>
          <w:rFonts w:hint="default" w:hAnsi="宋体" w:cs="宋体"/>
          <w:b/>
          <w:sz w:val="28"/>
          <w:szCs w:val="28"/>
          <w:lang w:bidi="ar"/>
        </w:rPr>
      </w:pPr>
    </w:p>
    <w:p w14:paraId="2AA18ED9">
      <w:pPr>
        <w:widowControl/>
        <w:jc w:val="center"/>
        <w:rPr>
          <w:rFonts w:hint="default" w:hAnsi="宋体" w:cs="宋体"/>
          <w:b/>
          <w:sz w:val="28"/>
          <w:szCs w:val="28"/>
          <w:lang w:bidi="ar"/>
        </w:rPr>
      </w:pPr>
    </w:p>
    <w:p w14:paraId="0264D920">
      <w:pPr>
        <w:widowControl/>
        <w:jc w:val="center"/>
        <w:rPr>
          <w:rFonts w:hint="default" w:hAnsi="宋体" w:cs="宋体"/>
          <w:b/>
          <w:sz w:val="28"/>
          <w:szCs w:val="28"/>
          <w:lang w:bidi="ar"/>
        </w:rPr>
      </w:pPr>
    </w:p>
    <w:p w14:paraId="20258D3C">
      <w:pPr>
        <w:widowControl/>
        <w:jc w:val="center"/>
        <w:rPr>
          <w:rFonts w:hint="default" w:hAnsi="宋体" w:cs="宋体"/>
          <w:b/>
          <w:sz w:val="28"/>
          <w:szCs w:val="28"/>
          <w:lang w:bidi="ar"/>
        </w:rPr>
      </w:pPr>
    </w:p>
    <w:p w14:paraId="57FA92D4">
      <w:pPr>
        <w:rPr>
          <w:rFonts w:hint="default"/>
        </w:rPr>
      </w:pPr>
    </w:p>
    <w:p w14:paraId="3B17B49F">
      <w:pPr>
        <w:rPr>
          <w:rFonts w:hint="default"/>
        </w:rPr>
      </w:pPr>
    </w:p>
    <w:p w14:paraId="25311410">
      <w:pPr>
        <w:rPr>
          <w:rFonts w:hint="default"/>
        </w:rPr>
      </w:pPr>
    </w:p>
    <w:p w14:paraId="74E8E724">
      <w:pPr>
        <w:rPr>
          <w:rFonts w:hint="default"/>
        </w:rPr>
      </w:pPr>
    </w:p>
    <w:p w14:paraId="05A260AC">
      <w:pPr>
        <w:rPr>
          <w:rFonts w:hint="default"/>
        </w:rPr>
      </w:pPr>
    </w:p>
    <w:p w14:paraId="5CA99A50">
      <w:pPr>
        <w:rPr>
          <w:rFonts w:hint="default"/>
        </w:rPr>
      </w:pPr>
    </w:p>
    <w:p w14:paraId="77AAA373">
      <w:pPr>
        <w:rPr>
          <w:rFonts w:hint="default"/>
        </w:rPr>
      </w:pPr>
    </w:p>
    <w:p w14:paraId="50093B00">
      <w:pPr>
        <w:rPr>
          <w:rFonts w:hint="default"/>
        </w:rPr>
      </w:pPr>
    </w:p>
    <w:p w14:paraId="3E0BC32D">
      <w:pPr>
        <w:rPr>
          <w:rFonts w:hint="default"/>
        </w:rPr>
      </w:pPr>
    </w:p>
    <w:p w14:paraId="619D342C">
      <w:pPr>
        <w:rPr>
          <w:rFonts w:hint="default"/>
        </w:rPr>
      </w:pPr>
    </w:p>
    <w:p w14:paraId="606B646E">
      <w:pPr>
        <w:rPr>
          <w:rFonts w:hint="default"/>
        </w:rPr>
      </w:pPr>
    </w:p>
    <w:p w14:paraId="47F2448C">
      <w:pPr>
        <w:pStyle w:val="2"/>
        <w:jc w:val="center"/>
        <w:rPr>
          <w:rFonts w:hint="default" w:ascii="宋体" w:hAnsi="宋体" w:eastAsia="宋体"/>
          <w:sz w:val="28"/>
          <w:szCs w:val="28"/>
        </w:rPr>
      </w:pPr>
      <w:bookmarkStart w:id="73" w:name="_Toc3588"/>
      <w:r>
        <w:rPr>
          <w:rFonts w:ascii="宋体" w:hAnsi="宋体" w:eastAsia="宋体"/>
          <w:sz w:val="28"/>
          <w:szCs w:val="28"/>
        </w:rPr>
        <w:t>（四）其他资格审查资料</w:t>
      </w:r>
      <w:bookmarkEnd w:id="73"/>
    </w:p>
    <w:p w14:paraId="3F808A32">
      <w:pPr>
        <w:widowControl/>
        <w:jc w:val="center"/>
        <w:rPr>
          <w:rFonts w:hint="default"/>
          <w:b/>
          <w:bCs/>
        </w:rPr>
      </w:pPr>
      <w:r>
        <w:rPr>
          <w:rFonts w:hAnsi="宋体"/>
          <w:b/>
          <w:bCs/>
          <w:color w:val="000000"/>
          <w:kern w:val="2"/>
          <w:sz w:val="28"/>
          <w:szCs w:val="28"/>
        </w:rPr>
        <w:t>（</w:t>
      </w:r>
      <w:r>
        <w:rPr>
          <w:rFonts w:hAnsi="宋体" w:cs="宋体"/>
          <w:b/>
          <w:bCs/>
          <w:color w:val="000000"/>
          <w:sz w:val="24"/>
          <w:szCs w:val="24"/>
          <w:lang w:bidi="ar"/>
        </w:rPr>
        <w:t>按照招标文件要求逐项提供资格证明材料，格式自拟）</w:t>
      </w:r>
    </w:p>
    <w:p w14:paraId="207BC76B">
      <w:pPr>
        <w:rPr>
          <w:rFonts w:hint="default" w:hAnsi="宋体" w:cs="宋体"/>
          <w:b/>
          <w:sz w:val="28"/>
          <w:szCs w:val="28"/>
          <w:lang w:bidi="ar"/>
        </w:rPr>
      </w:pPr>
    </w:p>
    <w:p w14:paraId="5F1A59B1">
      <w:pPr>
        <w:pStyle w:val="11"/>
        <w:rPr>
          <w:rFonts w:hint="default" w:cs="宋体"/>
          <w:b/>
          <w:color w:val="auto"/>
          <w:szCs w:val="28"/>
          <w:lang w:bidi="ar"/>
        </w:rPr>
      </w:pPr>
    </w:p>
    <w:p w14:paraId="2A1A1EB3">
      <w:pPr>
        <w:rPr>
          <w:rFonts w:hint="default" w:hAnsi="宋体" w:cs="宋体"/>
          <w:b/>
          <w:sz w:val="28"/>
          <w:szCs w:val="28"/>
          <w:lang w:bidi="ar"/>
        </w:rPr>
      </w:pPr>
    </w:p>
    <w:p w14:paraId="544E13AE">
      <w:pPr>
        <w:pStyle w:val="11"/>
        <w:rPr>
          <w:rFonts w:hint="default"/>
          <w:color w:val="auto"/>
        </w:rPr>
      </w:pPr>
    </w:p>
    <w:p w14:paraId="08DE98E5">
      <w:pPr>
        <w:widowControl/>
        <w:jc w:val="center"/>
        <w:rPr>
          <w:rFonts w:hint="default" w:hAnsi="宋体" w:cs="宋体"/>
          <w:b/>
          <w:sz w:val="28"/>
          <w:szCs w:val="28"/>
          <w:lang w:bidi="ar"/>
        </w:rPr>
      </w:pPr>
    </w:p>
    <w:p w14:paraId="5BEFC255">
      <w:pPr>
        <w:widowControl/>
        <w:jc w:val="center"/>
        <w:rPr>
          <w:rFonts w:hint="default" w:hAnsi="宋体" w:cs="宋体"/>
          <w:b/>
          <w:sz w:val="28"/>
          <w:szCs w:val="28"/>
          <w:lang w:bidi="ar"/>
        </w:rPr>
      </w:pPr>
    </w:p>
    <w:p w14:paraId="53ADB557">
      <w:pPr>
        <w:widowControl/>
        <w:jc w:val="center"/>
        <w:rPr>
          <w:rFonts w:hint="default" w:hAnsi="宋体" w:cs="宋体"/>
          <w:b/>
          <w:sz w:val="28"/>
          <w:szCs w:val="28"/>
          <w:lang w:bidi="ar"/>
        </w:rPr>
      </w:pPr>
    </w:p>
    <w:p w14:paraId="1D52FBF1">
      <w:pPr>
        <w:widowControl/>
        <w:jc w:val="center"/>
        <w:rPr>
          <w:rFonts w:hint="default" w:hAnsi="宋体" w:cs="宋体"/>
          <w:b/>
          <w:sz w:val="28"/>
          <w:szCs w:val="28"/>
          <w:lang w:bidi="ar"/>
        </w:rPr>
      </w:pPr>
    </w:p>
    <w:p w14:paraId="0183F279">
      <w:pPr>
        <w:widowControl/>
        <w:jc w:val="center"/>
        <w:rPr>
          <w:rFonts w:hint="default" w:hAnsi="宋体" w:cs="宋体"/>
          <w:b/>
          <w:sz w:val="28"/>
          <w:szCs w:val="28"/>
          <w:lang w:bidi="ar"/>
        </w:rPr>
      </w:pPr>
    </w:p>
    <w:p w14:paraId="754D6AD7">
      <w:pPr>
        <w:widowControl/>
        <w:jc w:val="center"/>
        <w:rPr>
          <w:rFonts w:hint="default" w:hAnsi="宋体" w:cs="宋体"/>
          <w:b/>
          <w:sz w:val="28"/>
          <w:szCs w:val="28"/>
          <w:lang w:bidi="ar"/>
        </w:rPr>
      </w:pPr>
    </w:p>
    <w:p w14:paraId="362D5915">
      <w:pPr>
        <w:widowControl/>
        <w:jc w:val="center"/>
        <w:rPr>
          <w:rFonts w:hint="default" w:hAnsi="宋体" w:cs="宋体"/>
          <w:b/>
          <w:sz w:val="28"/>
          <w:szCs w:val="28"/>
          <w:lang w:bidi="ar"/>
        </w:rPr>
      </w:pPr>
    </w:p>
    <w:p w14:paraId="4821E3EF">
      <w:pPr>
        <w:widowControl/>
        <w:jc w:val="center"/>
        <w:rPr>
          <w:rFonts w:hint="default" w:hAnsi="宋体" w:cs="宋体"/>
          <w:b/>
          <w:sz w:val="28"/>
          <w:szCs w:val="28"/>
          <w:lang w:bidi="ar"/>
        </w:rPr>
      </w:pPr>
    </w:p>
    <w:p w14:paraId="72058159">
      <w:pPr>
        <w:widowControl/>
        <w:jc w:val="center"/>
        <w:rPr>
          <w:rFonts w:hint="default" w:hAnsi="宋体" w:cs="宋体"/>
          <w:b/>
          <w:sz w:val="28"/>
          <w:szCs w:val="28"/>
          <w:lang w:bidi="ar"/>
        </w:rPr>
      </w:pPr>
    </w:p>
    <w:p w14:paraId="262919D0">
      <w:pPr>
        <w:rPr>
          <w:rFonts w:hint="default"/>
        </w:rPr>
      </w:pPr>
    </w:p>
    <w:p w14:paraId="3B69A2A7">
      <w:pPr>
        <w:rPr>
          <w:rFonts w:hint="default"/>
        </w:rPr>
      </w:pPr>
    </w:p>
    <w:p w14:paraId="75ED089C">
      <w:pPr>
        <w:rPr>
          <w:rFonts w:hint="default"/>
        </w:rPr>
      </w:pPr>
    </w:p>
    <w:p w14:paraId="1CB3993D">
      <w:pPr>
        <w:rPr>
          <w:rFonts w:hint="default"/>
        </w:rPr>
      </w:pPr>
    </w:p>
    <w:p w14:paraId="70F6E4B5">
      <w:pPr>
        <w:rPr>
          <w:rFonts w:hint="default"/>
          <w:lang w:val="zh-CN"/>
        </w:rPr>
      </w:pPr>
    </w:p>
    <w:p w14:paraId="024ADF1B">
      <w:pPr>
        <w:widowControl/>
        <w:ind w:firstLine="2640" w:firstLineChars="1100"/>
        <w:jc w:val="left"/>
        <w:rPr>
          <w:rFonts w:hint="default" w:hAnsi="宋体" w:cs="宋体"/>
          <w:sz w:val="24"/>
          <w:szCs w:val="24"/>
          <w:lang w:bidi="ar"/>
        </w:rPr>
      </w:pPr>
    </w:p>
    <w:p w14:paraId="2B5C2E84">
      <w:pPr>
        <w:pStyle w:val="2"/>
        <w:numPr>
          <w:ilvl w:val="0"/>
          <w:numId w:val="3"/>
        </w:numPr>
        <w:spacing w:line="240" w:lineRule="auto"/>
        <w:jc w:val="center"/>
        <w:rPr>
          <w:rFonts w:hint="default" w:ascii="宋体" w:hAnsi="宋体" w:eastAsia="宋体" w:cs="宋体"/>
          <w:sz w:val="28"/>
          <w:szCs w:val="28"/>
        </w:rPr>
      </w:pPr>
      <w:bookmarkStart w:id="74" w:name="_Toc22647"/>
      <w:bookmarkStart w:id="75" w:name="_Toc25100"/>
      <w:r>
        <w:rPr>
          <w:rFonts w:ascii="宋体" w:hAnsi="宋体" w:eastAsia="宋体" w:cs="宋体"/>
          <w:sz w:val="28"/>
          <w:szCs w:val="28"/>
        </w:rPr>
        <w:t>已标价工程量清单</w:t>
      </w:r>
      <w:bookmarkEnd w:id="74"/>
    </w:p>
    <w:p w14:paraId="68B6742D">
      <w:pPr>
        <w:rPr>
          <w:rFonts w:hint="default"/>
        </w:rPr>
      </w:pPr>
    </w:p>
    <w:p w14:paraId="74471337">
      <w:pPr>
        <w:pStyle w:val="11"/>
        <w:rPr>
          <w:rFonts w:hint="default"/>
        </w:rPr>
      </w:pPr>
    </w:p>
    <w:p w14:paraId="6752C9EC">
      <w:pPr>
        <w:pStyle w:val="56"/>
      </w:pPr>
    </w:p>
    <w:p w14:paraId="2D290338">
      <w:pPr>
        <w:pStyle w:val="57"/>
      </w:pPr>
    </w:p>
    <w:p w14:paraId="6FF7FFBF">
      <w:pPr>
        <w:pStyle w:val="25"/>
        <w:ind w:firstLine="560"/>
        <w:rPr>
          <w:rFonts w:hint="default"/>
        </w:rPr>
      </w:pPr>
    </w:p>
    <w:p w14:paraId="697C7A83">
      <w:pPr>
        <w:pStyle w:val="11"/>
        <w:rPr>
          <w:rFonts w:hint="default"/>
        </w:rPr>
      </w:pPr>
    </w:p>
    <w:p w14:paraId="1AF771AB">
      <w:pPr>
        <w:pStyle w:val="56"/>
      </w:pPr>
    </w:p>
    <w:p w14:paraId="50778281">
      <w:pPr>
        <w:pStyle w:val="57"/>
      </w:pPr>
    </w:p>
    <w:p w14:paraId="24F22D6A">
      <w:pPr>
        <w:pStyle w:val="25"/>
        <w:ind w:firstLine="560"/>
        <w:rPr>
          <w:rFonts w:hint="default"/>
        </w:rPr>
      </w:pPr>
    </w:p>
    <w:p w14:paraId="58797CF4">
      <w:pPr>
        <w:pStyle w:val="11"/>
        <w:rPr>
          <w:rFonts w:hint="default"/>
        </w:rPr>
      </w:pPr>
    </w:p>
    <w:p w14:paraId="5CC7A160">
      <w:pPr>
        <w:pStyle w:val="56"/>
      </w:pPr>
    </w:p>
    <w:p w14:paraId="2C938AF9">
      <w:pPr>
        <w:pStyle w:val="57"/>
      </w:pPr>
    </w:p>
    <w:p w14:paraId="758940D4">
      <w:pPr>
        <w:pStyle w:val="25"/>
        <w:ind w:firstLine="560"/>
        <w:rPr>
          <w:rFonts w:hint="default"/>
        </w:rPr>
      </w:pPr>
    </w:p>
    <w:p w14:paraId="58F6B086">
      <w:pPr>
        <w:pStyle w:val="11"/>
        <w:rPr>
          <w:rFonts w:hint="default"/>
        </w:rPr>
      </w:pPr>
    </w:p>
    <w:p w14:paraId="4FA6435B">
      <w:pPr>
        <w:pStyle w:val="56"/>
      </w:pPr>
    </w:p>
    <w:p w14:paraId="44CF0BC4">
      <w:pPr>
        <w:pStyle w:val="57"/>
      </w:pPr>
    </w:p>
    <w:p w14:paraId="2E7B0E84">
      <w:pPr>
        <w:pStyle w:val="25"/>
        <w:ind w:firstLine="560"/>
        <w:rPr>
          <w:rFonts w:hint="default"/>
        </w:rPr>
      </w:pPr>
    </w:p>
    <w:p w14:paraId="729E89C6">
      <w:pPr>
        <w:pStyle w:val="11"/>
        <w:rPr>
          <w:rFonts w:hint="default"/>
        </w:rPr>
      </w:pPr>
    </w:p>
    <w:p w14:paraId="28C77515">
      <w:pPr>
        <w:pStyle w:val="56"/>
      </w:pPr>
    </w:p>
    <w:p w14:paraId="4E1B6226">
      <w:pPr>
        <w:pStyle w:val="57"/>
      </w:pPr>
    </w:p>
    <w:p w14:paraId="417836FA">
      <w:pPr>
        <w:pStyle w:val="25"/>
        <w:ind w:firstLine="560"/>
        <w:rPr>
          <w:rFonts w:hint="default"/>
        </w:rPr>
      </w:pPr>
    </w:p>
    <w:p w14:paraId="59534924">
      <w:pPr>
        <w:pStyle w:val="11"/>
        <w:rPr>
          <w:rFonts w:hint="default"/>
        </w:rPr>
      </w:pPr>
    </w:p>
    <w:p w14:paraId="24141F91">
      <w:pPr>
        <w:pStyle w:val="56"/>
      </w:pPr>
    </w:p>
    <w:p w14:paraId="4580FDE6">
      <w:pPr>
        <w:pStyle w:val="57"/>
      </w:pPr>
    </w:p>
    <w:p w14:paraId="58A4BEFE">
      <w:pPr>
        <w:pStyle w:val="25"/>
        <w:ind w:firstLine="560"/>
        <w:rPr>
          <w:rFonts w:hint="default"/>
        </w:rPr>
      </w:pPr>
    </w:p>
    <w:p w14:paraId="1B200A1D">
      <w:pPr>
        <w:pStyle w:val="11"/>
        <w:rPr>
          <w:rFonts w:hint="default"/>
        </w:rPr>
      </w:pPr>
    </w:p>
    <w:p w14:paraId="6C422A27">
      <w:pPr>
        <w:pStyle w:val="2"/>
        <w:spacing w:line="240" w:lineRule="auto"/>
        <w:jc w:val="center"/>
        <w:rPr>
          <w:rFonts w:hint="default" w:ascii="宋体" w:hAnsi="宋体" w:eastAsia="宋体" w:cs="宋体"/>
          <w:sz w:val="28"/>
          <w:szCs w:val="28"/>
        </w:rPr>
      </w:pPr>
      <w:bookmarkStart w:id="76" w:name="_Toc10280"/>
      <w:r>
        <w:rPr>
          <w:rFonts w:ascii="宋体" w:hAnsi="宋体" w:eastAsia="宋体" w:cs="宋体"/>
          <w:sz w:val="28"/>
          <w:szCs w:val="28"/>
        </w:rPr>
        <w:t>六、</w:t>
      </w:r>
      <w:bookmarkEnd w:id="75"/>
      <w:r>
        <w:rPr>
          <w:rFonts w:ascii="宋体" w:hAnsi="宋体" w:eastAsia="宋体" w:cs="宋体"/>
          <w:sz w:val="28"/>
          <w:szCs w:val="28"/>
        </w:rPr>
        <w:t>施工组织设计</w:t>
      </w:r>
      <w:bookmarkEnd w:id="76"/>
    </w:p>
    <w:p w14:paraId="0733C87D">
      <w:pPr>
        <w:autoSpaceDE w:val="0"/>
        <w:autoSpaceDN w:val="0"/>
        <w:adjustRightInd w:val="0"/>
        <w:spacing w:line="360" w:lineRule="auto"/>
        <w:ind w:firstLine="480" w:firstLineChars="200"/>
        <w:jc w:val="left"/>
        <w:rPr>
          <w:rFonts w:hint="default" w:hAnsi="宋体" w:cs="宋体"/>
          <w:sz w:val="24"/>
          <w:szCs w:val="24"/>
        </w:rPr>
      </w:pPr>
      <w:r>
        <w:rPr>
          <w:rFonts w:hAnsi="宋体" w:cs="宋体"/>
          <w:sz w:val="24"/>
          <w:szCs w:val="24"/>
        </w:rPr>
        <w:t>1. 供应商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等。</w:t>
      </w:r>
    </w:p>
    <w:p w14:paraId="681A0831">
      <w:pPr>
        <w:autoSpaceDE w:val="0"/>
        <w:autoSpaceDN w:val="0"/>
        <w:adjustRightInd w:val="0"/>
        <w:spacing w:line="360" w:lineRule="auto"/>
        <w:ind w:firstLine="480" w:firstLineChars="200"/>
        <w:jc w:val="left"/>
        <w:rPr>
          <w:rFonts w:hint="default" w:hAnsi="宋体" w:cs="宋体"/>
          <w:sz w:val="24"/>
          <w:szCs w:val="24"/>
        </w:rPr>
      </w:pPr>
      <w:r>
        <w:rPr>
          <w:rFonts w:hAnsi="宋体" w:cs="宋体"/>
          <w:sz w:val="24"/>
          <w:szCs w:val="24"/>
        </w:rPr>
        <w:t>2. 施工组织设计除采用文字表述外可附下列图表，图表及格式要求附后。</w:t>
      </w:r>
    </w:p>
    <w:p w14:paraId="1CA0F3A1">
      <w:pPr>
        <w:autoSpaceDE w:val="0"/>
        <w:autoSpaceDN w:val="0"/>
        <w:adjustRightInd w:val="0"/>
        <w:spacing w:line="360" w:lineRule="auto"/>
        <w:ind w:firstLine="480" w:firstLineChars="200"/>
        <w:jc w:val="left"/>
        <w:rPr>
          <w:rFonts w:hint="default" w:hAnsi="宋体" w:cs="宋体"/>
          <w:sz w:val="24"/>
          <w:szCs w:val="24"/>
        </w:rPr>
      </w:pPr>
      <w:bookmarkStart w:id="77" w:name="_Toc22016_WPSOffice_Level2"/>
      <w:bookmarkStart w:id="78" w:name="_Toc7330_WPSOffice_Level2"/>
      <w:bookmarkStart w:id="79" w:name="_Toc29854_WPSOffice_Level2"/>
      <w:r>
        <w:rPr>
          <w:rFonts w:hAnsi="宋体" w:cs="宋体"/>
          <w:sz w:val="24"/>
          <w:szCs w:val="24"/>
        </w:rPr>
        <w:t>附表一 拟投入本项目的主要施工设备表</w:t>
      </w:r>
      <w:bookmarkEnd w:id="77"/>
      <w:bookmarkEnd w:id="78"/>
      <w:bookmarkEnd w:id="79"/>
    </w:p>
    <w:p w14:paraId="4198B972">
      <w:pPr>
        <w:autoSpaceDE w:val="0"/>
        <w:autoSpaceDN w:val="0"/>
        <w:adjustRightInd w:val="0"/>
        <w:spacing w:line="360" w:lineRule="auto"/>
        <w:ind w:firstLine="480" w:firstLineChars="200"/>
        <w:jc w:val="left"/>
        <w:rPr>
          <w:rFonts w:hint="default" w:hAnsi="宋体" w:cs="宋体"/>
          <w:sz w:val="24"/>
          <w:szCs w:val="24"/>
        </w:rPr>
      </w:pPr>
      <w:bookmarkStart w:id="80" w:name="_Toc17452_WPSOffice_Level2"/>
      <w:bookmarkStart w:id="81" w:name="_Toc18636_WPSOffice_Level2"/>
      <w:bookmarkStart w:id="82" w:name="_Toc19689_WPSOffice_Level2"/>
      <w:r>
        <w:rPr>
          <w:rFonts w:hAnsi="宋体" w:cs="宋体"/>
          <w:sz w:val="24"/>
          <w:szCs w:val="24"/>
        </w:rPr>
        <w:t>附表二 拟配备本项目的试验和检测仪器设备表</w:t>
      </w:r>
      <w:bookmarkEnd w:id="80"/>
      <w:bookmarkEnd w:id="81"/>
      <w:bookmarkEnd w:id="82"/>
    </w:p>
    <w:p w14:paraId="6B2B4272">
      <w:pPr>
        <w:autoSpaceDE w:val="0"/>
        <w:autoSpaceDN w:val="0"/>
        <w:adjustRightInd w:val="0"/>
        <w:spacing w:line="360" w:lineRule="auto"/>
        <w:ind w:firstLine="480" w:firstLineChars="200"/>
        <w:jc w:val="left"/>
        <w:rPr>
          <w:rFonts w:hint="default" w:hAnsi="宋体" w:cs="宋体"/>
          <w:sz w:val="24"/>
          <w:szCs w:val="24"/>
        </w:rPr>
      </w:pPr>
      <w:bookmarkStart w:id="83" w:name="_Toc22882_WPSOffice_Level2"/>
      <w:bookmarkStart w:id="84" w:name="_Toc30045_WPSOffice_Level2"/>
      <w:bookmarkStart w:id="85" w:name="_Toc11986_WPSOffice_Level2"/>
      <w:r>
        <w:rPr>
          <w:rFonts w:hAnsi="宋体" w:cs="宋体"/>
          <w:sz w:val="24"/>
          <w:szCs w:val="24"/>
        </w:rPr>
        <w:t>附表三 劳动力计划表</w:t>
      </w:r>
      <w:bookmarkEnd w:id="83"/>
      <w:bookmarkEnd w:id="84"/>
      <w:bookmarkEnd w:id="85"/>
    </w:p>
    <w:p w14:paraId="07DF6BFC">
      <w:pPr>
        <w:autoSpaceDE w:val="0"/>
        <w:autoSpaceDN w:val="0"/>
        <w:adjustRightInd w:val="0"/>
        <w:spacing w:line="360" w:lineRule="auto"/>
        <w:ind w:firstLine="480" w:firstLineChars="200"/>
        <w:jc w:val="left"/>
        <w:rPr>
          <w:rFonts w:hint="default" w:hAnsi="宋体" w:cs="宋体"/>
          <w:sz w:val="24"/>
          <w:szCs w:val="24"/>
        </w:rPr>
      </w:pPr>
      <w:bookmarkStart w:id="86" w:name="_Toc9305_WPSOffice_Level2"/>
      <w:bookmarkStart w:id="87" w:name="_Toc18110_WPSOffice_Level2"/>
      <w:bookmarkStart w:id="88" w:name="_Toc32580_WPSOffice_Level2"/>
      <w:r>
        <w:rPr>
          <w:rFonts w:hAnsi="宋体" w:cs="宋体"/>
          <w:sz w:val="24"/>
          <w:szCs w:val="24"/>
        </w:rPr>
        <w:t>附表四 施工进度网络图</w:t>
      </w:r>
      <w:bookmarkEnd w:id="86"/>
      <w:bookmarkEnd w:id="87"/>
      <w:bookmarkEnd w:id="88"/>
    </w:p>
    <w:p w14:paraId="388FFD45">
      <w:pPr>
        <w:autoSpaceDE w:val="0"/>
        <w:autoSpaceDN w:val="0"/>
        <w:adjustRightInd w:val="0"/>
        <w:spacing w:line="360" w:lineRule="auto"/>
        <w:ind w:firstLine="480" w:firstLineChars="200"/>
        <w:jc w:val="left"/>
        <w:rPr>
          <w:rFonts w:hint="default" w:hAnsi="宋体" w:cs="宋体"/>
          <w:sz w:val="24"/>
          <w:szCs w:val="24"/>
        </w:rPr>
      </w:pPr>
      <w:bookmarkStart w:id="89" w:name="_Toc3841_WPSOffice_Level2"/>
      <w:bookmarkStart w:id="90" w:name="_Toc25031_WPSOffice_Level2"/>
      <w:bookmarkStart w:id="91" w:name="_Toc3057_WPSOffice_Level2"/>
      <w:r>
        <w:rPr>
          <w:rFonts w:hAnsi="宋体" w:cs="宋体"/>
          <w:sz w:val="24"/>
          <w:szCs w:val="24"/>
        </w:rPr>
        <w:t>附表五 施工总平面图</w:t>
      </w:r>
      <w:bookmarkEnd w:id="89"/>
      <w:bookmarkEnd w:id="90"/>
      <w:bookmarkEnd w:id="91"/>
    </w:p>
    <w:p w14:paraId="602A6BB0">
      <w:pPr>
        <w:autoSpaceDE w:val="0"/>
        <w:autoSpaceDN w:val="0"/>
        <w:adjustRightInd w:val="0"/>
        <w:spacing w:line="360" w:lineRule="auto"/>
        <w:ind w:firstLine="480" w:firstLineChars="200"/>
        <w:jc w:val="left"/>
        <w:rPr>
          <w:rFonts w:hint="default" w:hAnsi="宋体" w:cs="宋体"/>
          <w:sz w:val="24"/>
          <w:szCs w:val="24"/>
        </w:rPr>
      </w:pPr>
      <w:bookmarkStart w:id="92" w:name="_Toc5287_WPSOffice_Level2"/>
      <w:bookmarkStart w:id="93" w:name="_Toc16393_WPSOffice_Level2"/>
      <w:bookmarkStart w:id="94" w:name="_Toc1484_WPSOffice_Level2"/>
      <w:r>
        <w:rPr>
          <w:rFonts w:hAnsi="宋体" w:cs="宋体"/>
          <w:sz w:val="24"/>
          <w:szCs w:val="24"/>
        </w:rPr>
        <w:t>附表六 临时用地表</w:t>
      </w:r>
      <w:bookmarkEnd w:id="92"/>
      <w:bookmarkEnd w:id="93"/>
      <w:bookmarkEnd w:id="94"/>
    </w:p>
    <w:p w14:paraId="2156DA71">
      <w:pPr>
        <w:rPr>
          <w:rFonts w:hint="default" w:hAnsi="宋体" w:cs="宋体"/>
          <w:b/>
          <w:bCs/>
          <w:kern w:val="2"/>
          <w:sz w:val="28"/>
          <w:szCs w:val="28"/>
        </w:rPr>
      </w:pPr>
    </w:p>
    <w:p w14:paraId="54AFE266">
      <w:pPr>
        <w:pStyle w:val="11"/>
        <w:rPr>
          <w:rFonts w:hint="default" w:cs="宋体"/>
          <w:b/>
          <w:bCs/>
          <w:kern w:val="2"/>
          <w:szCs w:val="28"/>
        </w:rPr>
      </w:pPr>
    </w:p>
    <w:p w14:paraId="33A9AC09">
      <w:pPr>
        <w:pStyle w:val="56"/>
        <w:rPr>
          <w:rFonts w:hAnsi="宋体"/>
          <w:b/>
          <w:bCs/>
          <w:kern w:val="2"/>
          <w:sz w:val="28"/>
          <w:szCs w:val="28"/>
        </w:rPr>
      </w:pPr>
    </w:p>
    <w:p w14:paraId="07DAEFD5">
      <w:pPr>
        <w:rPr>
          <w:rFonts w:hint="default" w:hAnsi="宋体" w:cs="宋体"/>
          <w:b/>
          <w:bCs/>
          <w:kern w:val="2"/>
          <w:sz w:val="28"/>
          <w:szCs w:val="28"/>
        </w:rPr>
      </w:pPr>
    </w:p>
    <w:p w14:paraId="1E597F8C">
      <w:pPr>
        <w:pStyle w:val="11"/>
        <w:rPr>
          <w:rFonts w:hint="default" w:cs="宋体"/>
          <w:b/>
          <w:bCs/>
          <w:kern w:val="2"/>
          <w:szCs w:val="28"/>
        </w:rPr>
      </w:pPr>
    </w:p>
    <w:p w14:paraId="157DA129">
      <w:pPr>
        <w:pStyle w:val="56"/>
        <w:rPr>
          <w:rFonts w:hAnsi="宋体"/>
          <w:b/>
          <w:bCs/>
          <w:kern w:val="2"/>
          <w:sz w:val="28"/>
          <w:szCs w:val="28"/>
        </w:rPr>
      </w:pPr>
    </w:p>
    <w:p w14:paraId="751F8BF0">
      <w:pPr>
        <w:rPr>
          <w:rFonts w:hint="default" w:hAnsi="宋体" w:cs="宋体"/>
          <w:b/>
          <w:bCs/>
          <w:kern w:val="2"/>
          <w:sz w:val="28"/>
          <w:szCs w:val="28"/>
        </w:rPr>
      </w:pPr>
    </w:p>
    <w:p w14:paraId="0A4B71E6">
      <w:pPr>
        <w:pStyle w:val="11"/>
        <w:rPr>
          <w:rFonts w:hint="default" w:cs="宋体"/>
          <w:b/>
          <w:bCs/>
          <w:kern w:val="2"/>
          <w:szCs w:val="28"/>
        </w:rPr>
      </w:pPr>
    </w:p>
    <w:p w14:paraId="361207F8">
      <w:pPr>
        <w:pStyle w:val="56"/>
        <w:rPr>
          <w:rFonts w:hAnsi="宋体"/>
          <w:b/>
          <w:bCs/>
          <w:kern w:val="2"/>
          <w:sz w:val="28"/>
          <w:szCs w:val="28"/>
        </w:rPr>
      </w:pPr>
    </w:p>
    <w:p w14:paraId="39BA83D0">
      <w:pPr>
        <w:rPr>
          <w:rFonts w:hint="default" w:hAnsi="宋体" w:cs="宋体"/>
          <w:b/>
          <w:bCs/>
          <w:kern w:val="2"/>
          <w:sz w:val="28"/>
          <w:szCs w:val="28"/>
        </w:rPr>
      </w:pPr>
    </w:p>
    <w:p w14:paraId="1D52907E">
      <w:pPr>
        <w:pStyle w:val="11"/>
        <w:rPr>
          <w:rFonts w:hint="default" w:cs="宋体"/>
          <w:b/>
          <w:bCs/>
          <w:kern w:val="2"/>
          <w:szCs w:val="28"/>
        </w:rPr>
      </w:pPr>
    </w:p>
    <w:p w14:paraId="29BAAA5C">
      <w:pPr>
        <w:pStyle w:val="56"/>
        <w:rPr>
          <w:rFonts w:hAnsi="宋体"/>
          <w:b/>
          <w:bCs/>
          <w:kern w:val="2"/>
          <w:sz w:val="28"/>
          <w:szCs w:val="28"/>
        </w:rPr>
      </w:pPr>
    </w:p>
    <w:p w14:paraId="51CC6E15">
      <w:pPr>
        <w:spacing w:line="360" w:lineRule="auto"/>
        <w:ind w:firstLine="560"/>
        <w:rPr>
          <w:rFonts w:hint="default" w:hAnsi="宋体" w:cs="宋体"/>
          <w:b/>
          <w:bCs/>
          <w:sz w:val="24"/>
          <w:szCs w:val="24"/>
        </w:rPr>
      </w:pPr>
      <w:bookmarkStart w:id="95" w:name="_Toc1484"/>
      <w:bookmarkStart w:id="96" w:name="_Toc21351"/>
      <w:bookmarkStart w:id="97" w:name="_Toc26005"/>
      <w:r>
        <w:rPr>
          <w:rFonts w:hAnsi="宋体" w:cs="宋体"/>
          <w:b/>
          <w:bCs/>
          <w:sz w:val="24"/>
          <w:szCs w:val="24"/>
        </w:rPr>
        <w:t>附表一：拟投入本项目的主要施工设备表</w:t>
      </w:r>
      <w:bookmarkEnd w:id="95"/>
      <w:bookmarkEnd w:id="96"/>
      <w:bookmarkEnd w:id="9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11"/>
        <w:gridCol w:w="931"/>
        <w:gridCol w:w="931"/>
        <w:gridCol w:w="932"/>
        <w:gridCol w:w="932"/>
        <w:gridCol w:w="1201"/>
        <w:gridCol w:w="713"/>
        <w:gridCol w:w="1005"/>
        <w:gridCol w:w="1100"/>
      </w:tblGrid>
      <w:tr w14:paraId="7B73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948" w:type="dxa"/>
            <w:vAlign w:val="center"/>
          </w:tcPr>
          <w:p w14:paraId="512430C4">
            <w:pPr>
              <w:autoSpaceDE w:val="0"/>
              <w:autoSpaceDN w:val="0"/>
              <w:adjustRightInd w:val="0"/>
              <w:jc w:val="center"/>
              <w:rPr>
                <w:rFonts w:hint="default" w:hAnsi="宋体" w:cs="宋体"/>
                <w:sz w:val="24"/>
                <w:szCs w:val="24"/>
              </w:rPr>
            </w:pPr>
            <w:r>
              <w:rPr>
                <w:rFonts w:hAnsi="宋体" w:cs="宋体"/>
                <w:sz w:val="24"/>
                <w:szCs w:val="24"/>
              </w:rPr>
              <w:t>序号</w:t>
            </w:r>
          </w:p>
        </w:tc>
        <w:tc>
          <w:tcPr>
            <w:tcW w:w="1211" w:type="dxa"/>
            <w:vAlign w:val="center"/>
          </w:tcPr>
          <w:p w14:paraId="60B58B37">
            <w:pPr>
              <w:autoSpaceDE w:val="0"/>
              <w:autoSpaceDN w:val="0"/>
              <w:adjustRightInd w:val="0"/>
              <w:jc w:val="center"/>
              <w:rPr>
                <w:rFonts w:hint="default" w:hAnsi="宋体" w:cs="宋体"/>
                <w:sz w:val="24"/>
                <w:szCs w:val="24"/>
              </w:rPr>
            </w:pPr>
            <w:r>
              <w:rPr>
                <w:rFonts w:hAnsi="宋体" w:cs="宋体"/>
                <w:sz w:val="24"/>
                <w:szCs w:val="24"/>
              </w:rPr>
              <w:t>设备名称</w:t>
            </w:r>
          </w:p>
        </w:tc>
        <w:tc>
          <w:tcPr>
            <w:tcW w:w="931" w:type="dxa"/>
            <w:vAlign w:val="center"/>
          </w:tcPr>
          <w:p w14:paraId="787AC362">
            <w:pPr>
              <w:autoSpaceDE w:val="0"/>
              <w:autoSpaceDN w:val="0"/>
              <w:adjustRightInd w:val="0"/>
              <w:jc w:val="center"/>
              <w:rPr>
                <w:rFonts w:hint="default" w:hAnsi="宋体" w:cs="宋体"/>
                <w:sz w:val="24"/>
                <w:szCs w:val="24"/>
              </w:rPr>
            </w:pPr>
            <w:r>
              <w:rPr>
                <w:rFonts w:hAnsi="宋体" w:cs="宋体"/>
                <w:sz w:val="24"/>
                <w:szCs w:val="24"/>
              </w:rPr>
              <w:t>型号</w:t>
            </w:r>
          </w:p>
          <w:p w14:paraId="2C2E507D">
            <w:pPr>
              <w:autoSpaceDE w:val="0"/>
              <w:autoSpaceDN w:val="0"/>
              <w:adjustRightInd w:val="0"/>
              <w:jc w:val="center"/>
              <w:rPr>
                <w:rFonts w:hint="default" w:hAnsi="宋体" w:cs="宋体"/>
                <w:sz w:val="24"/>
                <w:szCs w:val="24"/>
              </w:rPr>
            </w:pPr>
            <w:r>
              <w:rPr>
                <w:rFonts w:hAnsi="宋体" w:cs="宋体"/>
                <w:sz w:val="24"/>
                <w:szCs w:val="24"/>
              </w:rPr>
              <w:t>规格</w:t>
            </w:r>
          </w:p>
        </w:tc>
        <w:tc>
          <w:tcPr>
            <w:tcW w:w="931" w:type="dxa"/>
            <w:vAlign w:val="center"/>
          </w:tcPr>
          <w:p w14:paraId="3341C6DD">
            <w:pPr>
              <w:autoSpaceDE w:val="0"/>
              <w:autoSpaceDN w:val="0"/>
              <w:adjustRightInd w:val="0"/>
              <w:jc w:val="center"/>
              <w:rPr>
                <w:rFonts w:hint="default" w:hAnsi="宋体" w:cs="宋体"/>
                <w:sz w:val="24"/>
                <w:szCs w:val="24"/>
              </w:rPr>
            </w:pPr>
            <w:r>
              <w:rPr>
                <w:rFonts w:hAnsi="宋体" w:cs="宋体"/>
                <w:sz w:val="24"/>
                <w:szCs w:val="24"/>
              </w:rPr>
              <w:t>数量</w:t>
            </w:r>
          </w:p>
        </w:tc>
        <w:tc>
          <w:tcPr>
            <w:tcW w:w="932" w:type="dxa"/>
            <w:vAlign w:val="center"/>
          </w:tcPr>
          <w:p w14:paraId="5B34BD27">
            <w:pPr>
              <w:autoSpaceDE w:val="0"/>
              <w:autoSpaceDN w:val="0"/>
              <w:adjustRightInd w:val="0"/>
              <w:jc w:val="center"/>
              <w:rPr>
                <w:rFonts w:hint="default" w:hAnsi="宋体" w:cs="宋体"/>
                <w:sz w:val="24"/>
                <w:szCs w:val="24"/>
              </w:rPr>
            </w:pPr>
            <w:r>
              <w:rPr>
                <w:rFonts w:hAnsi="宋体" w:cs="宋体"/>
                <w:sz w:val="24"/>
                <w:szCs w:val="24"/>
              </w:rPr>
              <w:t>国别</w:t>
            </w:r>
          </w:p>
          <w:p w14:paraId="05DC2118">
            <w:pPr>
              <w:autoSpaceDE w:val="0"/>
              <w:autoSpaceDN w:val="0"/>
              <w:adjustRightInd w:val="0"/>
              <w:jc w:val="center"/>
              <w:rPr>
                <w:rFonts w:hint="default" w:hAnsi="宋体" w:cs="宋体"/>
                <w:sz w:val="24"/>
                <w:szCs w:val="24"/>
              </w:rPr>
            </w:pPr>
            <w:r>
              <w:rPr>
                <w:rFonts w:hAnsi="宋体" w:cs="宋体"/>
                <w:sz w:val="24"/>
                <w:szCs w:val="24"/>
              </w:rPr>
              <w:t>产地</w:t>
            </w:r>
          </w:p>
        </w:tc>
        <w:tc>
          <w:tcPr>
            <w:tcW w:w="932" w:type="dxa"/>
            <w:vAlign w:val="center"/>
          </w:tcPr>
          <w:p w14:paraId="2A204DCC">
            <w:pPr>
              <w:autoSpaceDE w:val="0"/>
              <w:autoSpaceDN w:val="0"/>
              <w:adjustRightInd w:val="0"/>
              <w:jc w:val="center"/>
              <w:rPr>
                <w:rFonts w:hint="default" w:hAnsi="宋体" w:cs="宋体"/>
                <w:sz w:val="24"/>
                <w:szCs w:val="24"/>
              </w:rPr>
            </w:pPr>
            <w:r>
              <w:rPr>
                <w:rFonts w:hAnsi="宋体" w:cs="宋体"/>
                <w:sz w:val="24"/>
                <w:szCs w:val="24"/>
              </w:rPr>
              <w:t>制造</w:t>
            </w:r>
          </w:p>
          <w:p w14:paraId="44D07C30">
            <w:pPr>
              <w:autoSpaceDE w:val="0"/>
              <w:autoSpaceDN w:val="0"/>
              <w:adjustRightInd w:val="0"/>
              <w:jc w:val="center"/>
              <w:rPr>
                <w:rFonts w:hint="default" w:hAnsi="宋体" w:cs="宋体"/>
                <w:sz w:val="24"/>
                <w:szCs w:val="24"/>
              </w:rPr>
            </w:pPr>
            <w:r>
              <w:rPr>
                <w:rFonts w:hAnsi="宋体" w:cs="宋体"/>
                <w:sz w:val="24"/>
                <w:szCs w:val="24"/>
              </w:rPr>
              <w:t>年份</w:t>
            </w:r>
          </w:p>
        </w:tc>
        <w:tc>
          <w:tcPr>
            <w:tcW w:w="1201" w:type="dxa"/>
            <w:vAlign w:val="center"/>
          </w:tcPr>
          <w:p w14:paraId="7910C66D">
            <w:pPr>
              <w:autoSpaceDE w:val="0"/>
              <w:autoSpaceDN w:val="0"/>
              <w:adjustRightInd w:val="0"/>
              <w:jc w:val="center"/>
              <w:rPr>
                <w:rFonts w:hint="default" w:hAnsi="宋体" w:cs="宋体"/>
                <w:sz w:val="24"/>
                <w:szCs w:val="24"/>
              </w:rPr>
            </w:pPr>
            <w:r>
              <w:rPr>
                <w:rFonts w:hAnsi="宋体" w:cs="宋体"/>
                <w:sz w:val="24"/>
                <w:szCs w:val="24"/>
              </w:rPr>
              <w:t>额定功率</w:t>
            </w:r>
          </w:p>
          <w:p w14:paraId="767AB978">
            <w:pPr>
              <w:autoSpaceDE w:val="0"/>
              <w:autoSpaceDN w:val="0"/>
              <w:adjustRightInd w:val="0"/>
              <w:jc w:val="center"/>
              <w:rPr>
                <w:rFonts w:hint="default" w:hAnsi="宋体" w:cs="宋体"/>
                <w:sz w:val="24"/>
                <w:szCs w:val="24"/>
              </w:rPr>
            </w:pPr>
            <w:r>
              <w:rPr>
                <w:rFonts w:hAnsi="宋体" w:cs="宋体"/>
                <w:sz w:val="24"/>
                <w:szCs w:val="24"/>
              </w:rPr>
              <w:t>（KW）</w:t>
            </w:r>
          </w:p>
        </w:tc>
        <w:tc>
          <w:tcPr>
            <w:tcW w:w="713" w:type="dxa"/>
            <w:vAlign w:val="center"/>
          </w:tcPr>
          <w:p w14:paraId="73386076">
            <w:pPr>
              <w:autoSpaceDE w:val="0"/>
              <w:autoSpaceDN w:val="0"/>
              <w:adjustRightInd w:val="0"/>
              <w:jc w:val="center"/>
              <w:rPr>
                <w:rFonts w:hint="default" w:hAnsi="宋体" w:cs="宋体"/>
                <w:sz w:val="24"/>
                <w:szCs w:val="24"/>
              </w:rPr>
            </w:pPr>
            <w:r>
              <w:rPr>
                <w:rFonts w:hAnsi="宋体" w:cs="宋体"/>
                <w:sz w:val="24"/>
                <w:szCs w:val="24"/>
              </w:rPr>
              <w:t>生产</w:t>
            </w:r>
          </w:p>
          <w:p w14:paraId="2F5742BE">
            <w:pPr>
              <w:autoSpaceDE w:val="0"/>
              <w:autoSpaceDN w:val="0"/>
              <w:adjustRightInd w:val="0"/>
              <w:jc w:val="center"/>
              <w:rPr>
                <w:rFonts w:hint="default" w:hAnsi="宋体" w:cs="宋体"/>
                <w:sz w:val="24"/>
                <w:szCs w:val="24"/>
              </w:rPr>
            </w:pPr>
            <w:r>
              <w:rPr>
                <w:rFonts w:hAnsi="宋体" w:cs="宋体"/>
                <w:sz w:val="24"/>
                <w:szCs w:val="24"/>
              </w:rPr>
              <w:t>能力</w:t>
            </w:r>
          </w:p>
        </w:tc>
        <w:tc>
          <w:tcPr>
            <w:tcW w:w="1005" w:type="dxa"/>
            <w:vAlign w:val="center"/>
          </w:tcPr>
          <w:p w14:paraId="54ABF4F8">
            <w:pPr>
              <w:autoSpaceDE w:val="0"/>
              <w:autoSpaceDN w:val="0"/>
              <w:adjustRightInd w:val="0"/>
              <w:jc w:val="center"/>
              <w:rPr>
                <w:rFonts w:hint="default" w:hAnsi="宋体" w:cs="宋体"/>
                <w:sz w:val="24"/>
                <w:szCs w:val="24"/>
              </w:rPr>
            </w:pPr>
            <w:r>
              <w:rPr>
                <w:rFonts w:hAnsi="宋体" w:cs="宋体"/>
                <w:sz w:val="24"/>
                <w:szCs w:val="24"/>
              </w:rPr>
              <w:t>用于施</w:t>
            </w:r>
          </w:p>
          <w:p w14:paraId="139D8946">
            <w:pPr>
              <w:autoSpaceDE w:val="0"/>
              <w:autoSpaceDN w:val="0"/>
              <w:adjustRightInd w:val="0"/>
              <w:jc w:val="center"/>
              <w:rPr>
                <w:rFonts w:hint="default" w:hAnsi="宋体" w:cs="宋体"/>
                <w:sz w:val="24"/>
                <w:szCs w:val="24"/>
              </w:rPr>
            </w:pPr>
            <w:r>
              <w:rPr>
                <w:rFonts w:hAnsi="宋体" w:cs="宋体"/>
                <w:sz w:val="24"/>
                <w:szCs w:val="24"/>
              </w:rPr>
              <w:t>工部位</w:t>
            </w:r>
          </w:p>
        </w:tc>
        <w:tc>
          <w:tcPr>
            <w:tcW w:w="1100" w:type="dxa"/>
            <w:vAlign w:val="center"/>
          </w:tcPr>
          <w:p w14:paraId="4D55A8DA">
            <w:pPr>
              <w:autoSpaceDE w:val="0"/>
              <w:autoSpaceDN w:val="0"/>
              <w:adjustRightInd w:val="0"/>
              <w:jc w:val="center"/>
              <w:rPr>
                <w:rFonts w:hint="default" w:hAnsi="宋体" w:cs="宋体"/>
                <w:sz w:val="24"/>
                <w:szCs w:val="24"/>
              </w:rPr>
            </w:pPr>
            <w:r>
              <w:rPr>
                <w:rFonts w:hAnsi="宋体" w:cs="宋体"/>
                <w:sz w:val="24"/>
                <w:szCs w:val="24"/>
              </w:rPr>
              <w:t>备注</w:t>
            </w:r>
          </w:p>
        </w:tc>
      </w:tr>
      <w:tr w14:paraId="1171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3AB154E6">
            <w:pPr>
              <w:autoSpaceDE w:val="0"/>
              <w:autoSpaceDN w:val="0"/>
              <w:adjustRightInd w:val="0"/>
              <w:ind w:firstLine="480"/>
              <w:jc w:val="center"/>
              <w:rPr>
                <w:rFonts w:hint="default" w:hAnsi="宋体" w:cs="宋体"/>
                <w:sz w:val="24"/>
                <w:szCs w:val="24"/>
              </w:rPr>
            </w:pPr>
          </w:p>
        </w:tc>
        <w:tc>
          <w:tcPr>
            <w:tcW w:w="1211" w:type="dxa"/>
            <w:vAlign w:val="center"/>
          </w:tcPr>
          <w:p w14:paraId="0187FB9F">
            <w:pPr>
              <w:autoSpaceDE w:val="0"/>
              <w:autoSpaceDN w:val="0"/>
              <w:adjustRightInd w:val="0"/>
              <w:ind w:firstLine="480"/>
              <w:jc w:val="center"/>
              <w:rPr>
                <w:rFonts w:hint="default" w:hAnsi="宋体" w:cs="宋体"/>
                <w:sz w:val="24"/>
                <w:szCs w:val="24"/>
              </w:rPr>
            </w:pPr>
          </w:p>
        </w:tc>
        <w:tc>
          <w:tcPr>
            <w:tcW w:w="931" w:type="dxa"/>
            <w:vAlign w:val="center"/>
          </w:tcPr>
          <w:p w14:paraId="2C965BCB">
            <w:pPr>
              <w:autoSpaceDE w:val="0"/>
              <w:autoSpaceDN w:val="0"/>
              <w:adjustRightInd w:val="0"/>
              <w:ind w:firstLine="480"/>
              <w:jc w:val="center"/>
              <w:rPr>
                <w:rFonts w:hint="default" w:hAnsi="宋体" w:cs="宋体"/>
                <w:sz w:val="24"/>
                <w:szCs w:val="24"/>
              </w:rPr>
            </w:pPr>
          </w:p>
        </w:tc>
        <w:tc>
          <w:tcPr>
            <w:tcW w:w="931" w:type="dxa"/>
            <w:vAlign w:val="center"/>
          </w:tcPr>
          <w:p w14:paraId="153DF9EB">
            <w:pPr>
              <w:autoSpaceDE w:val="0"/>
              <w:autoSpaceDN w:val="0"/>
              <w:adjustRightInd w:val="0"/>
              <w:ind w:firstLine="480"/>
              <w:jc w:val="center"/>
              <w:rPr>
                <w:rFonts w:hint="default" w:hAnsi="宋体" w:cs="宋体"/>
                <w:sz w:val="24"/>
                <w:szCs w:val="24"/>
              </w:rPr>
            </w:pPr>
          </w:p>
        </w:tc>
        <w:tc>
          <w:tcPr>
            <w:tcW w:w="932" w:type="dxa"/>
            <w:vAlign w:val="center"/>
          </w:tcPr>
          <w:p w14:paraId="71878EE7">
            <w:pPr>
              <w:autoSpaceDE w:val="0"/>
              <w:autoSpaceDN w:val="0"/>
              <w:adjustRightInd w:val="0"/>
              <w:ind w:firstLine="480"/>
              <w:jc w:val="center"/>
              <w:rPr>
                <w:rFonts w:hint="default" w:hAnsi="宋体" w:cs="宋体"/>
                <w:sz w:val="24"/>
                <w:szCs w:val="24"/>
              </w:rPr>
            </w:pPr>
          </w:p>
        </w:tc>
        <w:tc>
          <w:tcPr>
            <w:tcW w:w="932" w:type="dxa"/>
            <w:vAlign w:val="center"/>
          </w:tcPr>
          <w:p w14:paraId="72E088E8">
            <w:pPr>
              <w:autoSpaceDE w:val="0"/>
              <w:autoSpaceDN w:val="0"/>
              <w:adjustRightInd w:val="0"/>
              <w:ind w:firstLine="480"/>
              <w:jc w:val="center"/>
              <w:rPr>
                <w:rFonts w:hint="default" w:hAnsi="宋体" w:cs="宋体"/>
                <w:sz w:val="24"/>
                <w:szCs w:val="24"/>
              </w:rPr>
            </w:pPr>
          </w:p>
        </w:tc>
        <w:tc>
          <w:tcPr>
            <w:tcW w:w="1201" w:type="dxa"/>
            <w:vAlign w:val="center"/>
          </w:tcPr>
          <w:p w14:paraId="118CA609">
            <w:pPr>
              <w:autoSpaceDE w:val="0"/>
              <w:autoSpaceDN w:val="0"/>
              <w:adjustRightInd w:val="0"/>
              <w:ind w:firstLine="480"/>
              <w:jc w:val="center"/>
              <w:rPr>
                <w:rFonts w:hint="default" w:hAnsi="宋体" w:cs="宋体"/>
                <w:sz w:val="24"/>
                <w:szCs w:val="24"/>
              </w:rPr>
            </w:pPr>
          </w:p>
        </w:tc>
        <w:tc>
          <w:tcPr>
            <w:tcW w:w="713" w:type="dxa"/>
            <w:vAlign w:val="center"/>
          </w:tcPr>
          <w:p w14:paraId="3464BCD6">
            <w:pPr>
              <w:autoSpaceDE w:val="0"/>
              <w:autoSpaceDN w:val="0"/>
              <w:adjustRightInd w:val="0"/>
              <w:ind w:firstLine="480"/>
              <w:jc w:val="center"/>
              <w:rPr>
                <w:rFonts w:hint="default" w:hAnsi="宋体" w:cs="宋体"/>
                <w:sz w:val="24"/>
                <w:szCs w:val="24"/>
              </w:rPr>
            </w:pPr>
          </w:p>
        </w:tc>
        <w:tc>
          <w:tcPr>
            <w:tcW w:w="1005" w:type="dxa"/>
            <w:vAlign w:val="center"/>
          </w:tcPr>
          <w:p w14:paraId="156D699A">
            <w:pPr>
              <w:autoSpaceDE w:val="0"/>
              <w:autoSpaceDN w:val="0"/>
              <w:adjustRightInd w:val="0"/>
              <w:ind w:firstLine="480"/>
              <w:jc w:val="center"/>
              <w:rPr>
                <w:rFonts w:hint="default" w:hAnsi="宋体" w:cs="宋体"/>
                <w:sz w:val="24"/>
                <w:szCs w:val="24"/>
              </w:rPr>
            </w:pPr>
          </w:p>
        </w:tc>
        <w:tc>
          <w:tcPr>
            <w:tcW w:w="1100" w:type="dxa"/>
            <w:vAlign w:val="center"/>
          </w:tcPr>
          <w:p w14:paraId="71E23DA0">
            <w:pPr>
              <w:autoSpaceDE w:val="0"/>
              <w:autoSpaceDN w:val="0"/>
              <w:adjustRightInd w:val="0"/>
              <w:ind w:firstLine="480"/>
              <w:jc w:val="center"/>
              <w:rPr>
                <w:rFonts w:hint="default" w:hAnsi="宋体" w:cs="宋体"/>
                <w:sz w:val="24"/>
                <w:szCs w:val="24"/>
              </w:rPr>
            </w:pPr>
          </w:p>
        </w:tc>
      </w:tr>
      <w:tr w14:paraId="6239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2AAF18CC">
            <w:pPr>
              <w:autoSpaceDE w:val="0"/>
              <w:autoSpaceDN w:val="0"/>
              <w:adjustRightInd w:val="0"/>
              <w:ind w:firstLine="480"/>
              <w:jc w:val="center"/>
              <w:rPr>
                <w:rFonts w:hint="default" w:hAnsi="宋体" w:cs="宋体"/>
                <w:sz w:val="24"/>
                <w:szCs w:val="24"/>
              </w:rPr>
            </w:pPr>
          </w:p>
        </w:tc>
        <w:tc>
          <w:tcPr>
            <w:tcW w:w="1211" w:type="dxa"/>
            <w:vAlign w:val="center"/>
          </w:tcPr>
          <w:p w14:paraId="7F27F26E">
            <w:pPr>
              <w:autoSpaceDE w:val="0"/>
              <w:autoSpaceDN w:val="0"/>
              <w:adjustRightInd w:val="0"/>
              <w:ind w:firstLine="480"/>
              <w:jc w:val="center"/>
              <w:rPr>
                <w:rFonts w:hint="default" w:hAnsi="宋体" w:cs="宋体"/>
                <w:sz w:val="24"/>
                <w:szCs w:val="24"/>
              </w:rPr>
            </w:pPr>
          </w:p>
        </w:tc>
        <w:tc>
          <w:tcPr>
            <w:tcW w:w="931" w:type="dxa"/>
            <w:vAlign w:val="center"/>
          </w:tcPr>
          <w:p w14:paraId="1AFDA4D0">
            <w:pPr>
              <w:autoSpaceDE w:val="0"/>
              <w:autoSpaceDN w:val="0"/>
              <w:adjustRightInd w:val="0"/>
              <w:ind w:firstLine="480"/>
              <w:jc w:val="center"/>
              <w:rPr>
                <w:rFonts w:hint="default" w:hAnsi="宋体" w:cs="宋体"/>
                <w:sz w:val="24"/>
                <w:szCs w:val="24"/>
              </w:rPr>
            </w:pPr>
          </w:p>
        </w:tc>
        <w:tc>
          <w:tcPr>
            <w:tcW w:w="931" w:type="dxa"/>
            <w:vAlign w:val="center"/>
          </w:tcPr>
          <w:p w14:paraId="24BD08C3">
            <w:pPr>
              <w:autoSpaceDE w:val="0"/>
              <w:autoSpaceDN w:val="0"/>
              <w:adjustRightInd w:val="0"/>
              <w:ind w:firstLine="480"/>
              <w:jc w:val="center"/>
              <w:rPr>
                <w:rFonts w:hint="default" w:hAnsi="宋体" w:cs="宋体"/>
                <w:sz w:val="24"/>
                <w:szCs w:val="24"/>
              </w:rPr>
            </w:pPr>
          </w:p>
        </w:tc>
        <w:tc>
          <w:tcPr>
            <w:tcW w:w="932" w:type="dxa"/>
            <w:vAlign w:val="center"/>
          </w:tcPr>
          <w:p w14:paraId="45621FFF">
            <w:pPr>
              <w:autoSpaceDE w:val="0"/>
              <w:autoSpaceDN w:val="0"/>
              <w:adjustRightInd w:val="0"/>
              <w:ind w:firstLine="480"/>
              <w:jc w:val="center"/>
              <w:rPr>
                <w:rFonts w:hint="default" w:hAnsi="宋体" w:cs="宋体"/>
                <w:sz w:val="24"/>
                <w:szCs w:val="24"/>
              </w:rPr>
            </w:pPr>
          </w:p>
        </w:tc>
        <w:tc>
          <w:tcPr>
            <w:tcW w:w="932" w:type="dxa"/>
            <w:vAlign w:val="center"/>
          </w:tcPr>
          <w:p w14:paraId="04DADFC5">
            <w:pPr>
              <w:autoSpaceDE w:val="0"/>
              <w:autoSpaceDN w:val="0"/>
              <w:adjustRightInd w:val="0"/>
              <w:ind w:firstLine="480"/>
              <w:jc w:val="center"/>
              <w:rPr>
                <w:rFonts w:hint="default" w:hAnsi="宋体" w:cs="宋体"/>
                <w:sz w:val="24"/>
                <w:szCs w:val="24"/>
              </w:rPr>
            </w:pPr>
          </w:p>
        </w:tc>
        <w:tc>
          <w:tcPr>
            <w:tcW w:w="1201" w:type="dxa"/>
            <w:vAlign w:val="center"/>
          </w:tcPr>
          <w:p w14:paraId="0D87BD6E">
            <w:pPr>
              <w:autoSpaceDE w:val="0"/>
              <w:autoSpaceDN w:val="0"/>
              <w:adjustRightInd w:val="0"/>
              <w:ind w:firstLine="480"/>
              <w:jc w:val="center"/>
              <w:rPr>
                <w:rFonts w:hint="default" w:hAnsi="宋体" w:cs="宋体"/>
                <w:sz w:val="24"/>
                <w:szCs w:val="24"/>
              </w:rPr>
            </w:pPr>
          </w:p>
        </w:tc>
        <w:tc>
          <w:tcPr>
            <w:tcW w:w="713" w:type="dxa"/>
            <w:vAlign w:val="center"/>
          </w:tcPr>
          <w:p w14:paraId="56CAA3BF">
            <w:pPr>
              <w:autoSpaceDE w:val="0"/>
              <w:autoSpaceDN w:val="0"/>
              <w:adjustRightInd w:val="0"/>
              <w:ind w:firstLine="480"/>
              <w:jc w:val="center"/>
              <w:rPr>
                <w:rFonts w:hint="default" w:hAnsi="宋体" w:cs="宋体"/>
                <w:sz w:val="24"/>
                <w:szCs w:val="24"/>
              </w:rPr>
            </w:pPr>
          </w:p>
        </w:tc>
        <w:tc>
          <w:tcPr>
            <w:tcW w:w="1005" w:type="dxa"/>
            <w:vAlign w:val="center"/>
          </w:tcPr>
          <w:p w14:paraId="3973279B">
            <w:pPr>
              <w:autoSpaceDE w:val="0"/>
              <w:autoSpaceDN w:val="0"/>
              <w:adjustRightInd w:val="0"/>
              <w:ind w:firstLine="480"/>
              <w:jc w:val="center"/>
              <w:rPr>
                <w:rFonts w:hint="default" w:hAnsi="宋体" w:cs="宋体"/>
                <w:sz w:val="24"/>
                <w:szCs w:val="24"/>
              </w:rPr>
            </w:pPr>
          </w:p>
        </w:tc>
        <w:tc>
          <w:tcPr>
            <w:tcW w:w="1100" w:type="dxa"/>
            <w:vAlign w:val="center"/>
          </w:tcPr>
          <w:p w14:paraId="0479FA4C">
            <w:pPr>
              <w:autoSpaceDE w:val="0"/>
              <w:autoSpaceDN w:val="0"/>
              <w:adjustRightInd w:val="0"/>
              <w:ind w:firstLine="480"/>
              <w:jc w:val="center"/>
              <w:rPr>
                <w:rFonts w:hint="default" w:hAnsi="宋体" w:cs="宋体"/>
                <w:sz w:val="24"/>
                <w:szCs w:val="24"/>
              </w:rPr>
            </w:pPr>
          </w:p>
        </w:tc>
      </w:tr>
      <w:tr w14:paraId="2D69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3AE0E828">
            <w:pPr>
              <w:autoSpaceDE w:val="0"/>
              <w:autoSpaceDN w:val="0"/>
              <w:adjustRightInd w:val="0"/>
              <w:ind w:firstLine="480"/>
              <w:jc w:val="center"/>
              <w:rPr>
                <w:rFonts w:hint="default" w:hAnsi="宋体" w:cs="宋体"/>
                <w:sz w:val="24"/>
                <w:szCs w:val="24"/>
              </w:rPr>
            </w:pPr>
          </w:p>
        </w:tc>
        <w:tc>
          <w:tcPr>
            <w:tcW w:w="1211" w:type="dxa"/>
            <w:vAlign w:val="center"/>
          </w:tcPr>
          <w:p w14:paraId="53FB6A43">
            <w:pPr>
              <w:autoSpaceDE w:val="0"/>
              <w:autoSpaceDN w:val="0"/>
              <w:adjustRightInd w:val="0"/>
              <w:ind w:firstLine="480"/>
              <w:jc w:val="center"/>
              <w:rPr>
                <w:rFonts w:hint="default" w:hAnsi="宋体" w:cs="宋体"/>
                <w:sz w:val="24"/>
                <w:szCs w:val="24"/>
              </w:rPr>
            </w:pPr>
          </w:p>
        </w:tc>
        <w:tc>
          <w:tcPr>
            <w:tcW w:w="931" w:type="dxa"/>
            <w:vAlign w:val="center"/>
          </w:tcPr>
          <w:p w14:paraId="2C8B73F9">
            <w:pPr>
              <w:autoSpaceDE w:val="0"/>
              <w:autoSpaceDN w:val="0"/>
              <w:adjustRightInd w:val="0"/>
              <w:ind w:firstLine="480"/>
              <w:jc w:val="center"/>
              <w:rPr>
                <w:rFonts w:hint="default" w:hAnsi="宋体" w:cs="宋体"/>
                <w:sz w:val="24"/>
                <w:szCs w:val="24"/>
              </w:rPr>
            </w:pPr>
          </w:p>
        </w:tc>
        <w:tc>
          <w:tcPr>
            <w:tcW w:w="931" w:type="dxa"/>
            <w:vAlign w:val="center"/>
          </w:tcPr>
          <w:p w14:paraId="05D81FAA">
            <w:pPr>
              <w:autoSpaceDE w:val="0"/>
              <w:autoSpaceDN w:val="0"/>
              <w:adjustRightInd w:val="0"/>
              <w:ind w:firstLine="480"/>
              <w:jc w:val="center"/>
              <w:rPr>
                <w:rFonts w:hint="default" w:hAnsi="宋体" w:cs="宋体"/>
                <w:sz w:val="24"/>
                <w:szCs w:val="24"/>
              </w:rPr>
            </w:pPr>
          </w:p>
        </w:tc>
        <w:tc>
          <w:tcPr>
            <w:tcW w:w="932" w:type="dxa"/>
            <w:vAlign w:val="center"/>
          </w:tcPr>
          <w:p w14:paraId="62709CCF">
            <w:pPr>
              <w:autoSpaceDE w:val="0"/>
              <w:autoSpaceDN w:val="0"/>
              <w:adjustRightInd w:val="0"/>
              <w:ind w:firstLine="480"/>
              <w:jc w:val="center"/>
              <w:rPr>
                <w:rFonts w:hint="default" w:hAnsi="宋体" w:cs="宋体"/>
                <w:sz w:val="24"/>
                <w:szCs w:val="24"/>
              </w:rPr>
            </w:pPr>
          </w:p>
        </w:tc>
        <w:tc>
          <w:tcPr>
            <w:tcW w:w="932" w:type="dxa"/>
            <w:vAlign w:val="center"/>
          </w:tcPr>
          <w:p w14:paraId="3898E836">
            <w:pPr>
              <w:autoSpaceDE w:val="0"/>
              <w:autoSpaceDN w:val="0"/>
              <w:adjustRightInd w:val="0"/>
              <w:ind w:firstLine="480"/>
              <w:jc w:val="center"/>
              <w:rPr>
                <w:rFonts w:hint="default" w:hAnsi="宋体" w:cs="宋体"/>
                <w:sz w:val="24"/>
                <w:szCs w:val="24"/>
              </w:rPr>
            </w:pPr>
          </w:p>
        </w:tc>
        <w:tc>
          <w:tcPr>
            <w:tcW w:w="1201" w:type="dxa"/>
            <w:vAlign w:val="center"/>
          </w:tcPr>
          <w:p w14:paraId="25282175">
            <w:pPr>
              <w:autoSpaceDE w:val="0"/>
              <w:autoSpaceDN w:val="0"/>
              <w:adjustRightInd w:val="0"/>
              <w:ind w:firstLine="480"/>
              <w:jc w:val="center"/>
              <w:rPr>
                <w:rFonts w:hint="default" w:hAnsi="宋体" w:cs="宋体"/>
                <w:sz w:val="24"/>
                <w:szCs w:val="24"/>
              </w:rPr>
            </w:pPr>
          </w:p>
        </w:tc>
        <w:tc>
          <w:tcPr>
            <w:tcW w:w="713" w:type="dxa"/>
            <w:vAlign w:val="center"/>
          </w:tcPr>
          <w:p w14:paraId="1C352299">
            <w:pPr>
              <w:autoSpaceDE w:val="0"/>
              <w:autoSpaceDN w:val="0"/>
              <w:adjustRightInd w:val="0"/>
              <w:ind w:firstLine="480"/>
              <w:jc w:val="center"/>
              <w:rPr>
                <w:rFonts w:hint="default" w:hAnsi="宋体" w:cs="宋体"/>
                <w:sz w:val="24"/>
                <w:szCs w:val="24"/>
              </w:rPr>
            </w:pPr>
          </w:p>
        </w:tc>
        <w:tc>
          <w:tcPr>
            <w:tcW w:w="1005" w:type="dxa"/>
            <w:vAlign w:val="center"/>
          </w:tcPr>
          <w:p w14:paraId="09E0AEAB">
            <w:pPr>
              <w:autoSpaceDE w:val="0"/>
              <w:autoSpaceDN w:val="0"/>
              <w:adjustRightInd w:val="0"/>
              <w:ind w:firstLine="480"/>
              <w:jc w:val="center"/>
              <w:rPr>
                <w:rFonts w:hint="default" w:hAnsi="宋体" w:cs="宋体"/>
                <w:sz w:val="24"/>
                <w:szCs w:val="24"/>
              </w:rPr>
            </w:pPr>
          </w:p>
        </w:tc>
        <w:tc>
          <w:tcPr>
            <w:tcW w:w="1100" w:type="dxa"/>
            <w:vAlign w:val="center"/>
          </w:tcPr>
          <w:p w14:paraId="78D488EA">
            <w:pPr>
              <w:autoSpaceDE w:val="0"/>
              <w:autoSpaceDN w:val="0"/>
              <w:adjustRightInd w:val="0"/>
              <w:ind w:firstLine="480"/>
              <w:jc w:val="center"/>
              <w:rPr>
                <w:rFonts w:hint="default" w:hAnsi="宋体" w:cs="宋体"/>
                <w:sz w:val="24"/>
                <w:szCs w:val="24"/>
              </w:rPr>
            </w:pPr>
          </w:p>
        </w:tc>
      </w:tr>
      <w:tr w14:paraId="592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3B0F3439">
            <w:pPr>
              <w:autoSpaceDE w:val="0"/>
              <w:autoSpaceDN w:val="0"/>
              <w:adjustRightInd w:val="0"/>
              <w:ind w:firstLine="480"/>
              <w:jc w:val="center"/>
              <w:rPr>
                <w:rFonts w:hint="default" w:hAnsi="宋体" w:cs="宋体"/>
                <w:sz w:val="24"/>
                <w:szCs w:val="24"/>
              </w:rPr>
            </w:pPr>
          </w:p>
        </w:tc>
        <w:tc>
          <w:tcPr>
            <w:tcW w:w="1211" w:type="dxa"/>
            <w:vAlign w:val="center"/>
          </w:tcPr>
          <w:p w14:paraId="4F44F652">
            <w:pPr>
              <w:autoSpaceDE w:val="0"/>
              <w:autoSpaceDN w:val="0"/>
              <w:adjustRightInd w:val="0"/>
              <w:ind w:firstLine="480"/>
              <w:jc w:val="center"/>
              <w:rPr>
                <w:rFonts w:hint="default" w:hAnsi="宋体" w:cs="宋体"/>
                <w:sz w:val="24"/>
                <w:szCs w:val="24"/>
              </w:rPr>
            </w:pPr>
          </w:p>
        </w:tc>
        <w:tc>
          <w:tcPr>
            <w:tcW w:w="931" w:type="dxa"/>
            <w:vAlign w:val="center"/>
          </w:tcPr>
          <w:p w14:paraId="70592CE4">
            <w:pPr>
              <w:autoSpaceDE w:val="0"/>
              <w:autoSpaceDN w:val="0"/>
              <w:adjustRightInd w:val="0"/>
              <w:ind w:firstLine="480"/>
              <w:jc w:val="center"/>
              <w:rPr>
                <w:rFonts w:hint="default" w:hAnsi="宋体" w:cs="宋体"/>
                <w:sz w:val="24"/>
                <w:szCs w:val="24"/>
              </w:rPr>
            </w:pPr>
          </w:p>
        </w:tc>
        <w:tc>
          <w:tcPr>
            <w:tcW w:w="931" w:type="dxa"/>
            <w:vAlign w:val="center"/>
          </w:tcPr>
          <w:p w14:paraId="5406A323">
            <w:pPr>
              <w:autoSpaceDE w:val="0"/>
              <w:autoSpaceDN w:val="0"/>
              <w:adjustRightInd w:val="0"/>
              <w:ind w:firstLine="480"/>
              <w:jc w:val="center"/>
              <w:rPr>
                <w:rFonts w:hint="default" w:hAnsi="宋体" w:cs="宋体"/>
                <w:sz w:val="24"/>
                <w:szCs w:val="24"/>
              </w:rPr>
            </w:pPr>
          </w:p>
        </w:tc>
        <w:tc>
          <w:tcPr>
            <w:tcW w:w="932" w:type="dxa"/>
            <w:vAlign w:val="center"/>
          </w:tcPr>
          <w:p w14:paraId="212AF8FF">
            <w:pPr>
              <w:autoSpaceDE w:val="0"/>
              <w:autoSpaceDN w:val="0"/>
              <w:adjustRightInd w:val="0"/>
              <w:ind w:firstLine="480"/>
              <w:jc w:val="center"/>
              <w:rPr>
                <w:rFonts w:hint="default" w:hAnsi="宋体" w:cs="宋体"/>
                <w:sz w:val="24"/>
                <w:szCs w:val="24"/>
              </w:rPr>
            </w:pPr>
          </w:p>
        </w:tc>
        <w:tc>
          <w:tcPr>
            <w:tcW w:w="932" w:type="dxa"/>
            <w:vAlign w:val="center"/>
          </w:tcPr>
          <w:p w14:paraId="7FFB59C6">
            <w:pPr>
              <w:autoSpaceDE w:val="0"/>
              <w:autoSpaceDN w:val="0"/>
              <w:adjustRightInd w:val="0"/>
              <w:ind w:firstLine="480"/>
              <w:jc w:val="center"/>
              <w:rPr>
                <w:rFonts w:hint="default" w:hAnsi="宋体" w:cs="宋体"/>
                <w:sz w:val="24"/>
                <w:szCs w:val="24"/>
              </w:rPr>
            </w:pPr>
          </w:p>
        </w:tc>
        <w:tc>
          <w:tcPr>
            <w:tcW w:w="1201" w:type="dxa"/>
            <w:vAlign w:val="center"/>
          </w:tcPr>
          <w:p w14:paraId="2F865B07">
            <w:pPr>
              <w:autoSpaceDE w:val="0"/>
              <w:autoSpaceDN w:val="0"/>
              <w:adjustRightInd w:val="0"/>
              <w:ind w:firstLine="480"/>
              <w:jc w:val="center"/>
              <w:rPr>
                <w:rFonts w:hint="default" w:hAnsi="宋体" w:cs="宋体"/>
                <w:sz w:val="24"/>
                <w:szCs w:val="24"/>
              </w:rPr>
            </w:pPr>
          </w:p>
        </w:tc>
        <w:tc>
          <w:tcPr>
            <w:tcW w:w="713" w:type="dxa"/>
            <w:vAlign w:val="center"/>
          </w:tcPr>
          <w:p w14:paraId="5D8D8533">
            <w:pPr>
              <w:autoSpaceDE w:val="0"/>
              <w:autoSpaceDN w:val="0"/>
              <w:adjustRightInd w:val="0"/>
              <w:ind w:firstLine="480"/>
              <w:jc w:val="center"/>
              <w:rPr>
                <w:rFonts w:hint="default" w:hAnsi="宋体" w:cs="宋体"/>
                <w:sz w:val="24"/>
                <w:szCs w:val="24"/>
              </w:rPr>
            </w:pPr>
          </w:p>
        </w:tc>
        <w:tc>
          <w:tcPr>
            <w:tcW w:w="1005" w:type="dxa"/>
            <w:vAlign w:val="center"/>
          </w:tcPr>
          <w:p w14:paraId="7397EABB">
            <w:pPr>
              <w:autoSpaceDE w:val="0"/>
              <w:autoSpaceDN w:val="0"/>
              <w:adjustRightInd w:val="0"/>
              <w:ind w:firstLine="480"/>
              <w:jc w:val="center"/>
              <w:rPr>
                <w:rFonts w:hint="default" w:hAnsi="宋体" w:cs="宋体"/>
                <w:sz w:val="24"/>
                <w:szCs w:val="24"/>
              </w:rPr>
            </w:pPr>
          </w:p>
        </w:tc>
        <w:tc>
          <w:tcPr>
            <w:tcW w:w="1100" w:type="dxa"/>
            <w:vAlign w:val="center"/>
          </w:tcPr>
          <w:p w14:paraId="291AB98F">
            <w:pPr>
              <w:autoSpaceDE w:val="0"/>
              <w:autoSpaceDN w:val="0"/>
              <w:adjustRightInd w:val="0"/>
              <w:ind w:firstLine="480"/>
              <w:jc w:val="center"/>
              <w:rPr>
                <w:rFonts w:hint="default" w:hAnsi="宋体" w:cs="宋体"/>
                <w:sz w:val="24"/>
                <w:szCs w:val="24"/>
              </w:rPr>
            </w:pPr>
          </w:p>
        </w:tc>
      </w:tr>
      <w:tr w14:paraId="7D3B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55E3966D">
            <w:pPr>
              <w:autoSpaceDE w:val="0"/>
              <w:autoSpaceDN w:val="0"/>
              <w:adjustRightInd w:val="0"/>
              <w:ind w:firstLine="480"/>
              <w:jc w:val="center"/>
              <w:rPr>
                <w:rFonts w:hint="default" w:hAnsi="宋体" w:cs="宋体"/>
                <w:sz w:val="24"/>
                <w:szCs w:val="24"/>
              </w:rPr>
            </w:pPr>
          </w:p>
        </w:tc>
        <w:tc>
          <w:tcPr>
            <w:tcW w:w="1211" w:type="dxa"/>
            <w:vAlign w:val="center"/>
          </w:tcPr>
          <w:p w14:paraId="3E4AC67A">
            <w:pPr>
              <w:autoSpaceDE w:val="0"/>
              <w:autoSpaceDN w:val="0"/>
              <w:adjustRightInd w:val="0"/>
              <w:ind w:firstLine="480"/>
              <w:jc w:val="center"/>
              <w:rPr>
                <w:rFonts w:hint="default" w:hAnsi="宋体" w:cs="宋体"/>
                <w:sz w:val="24"/>
                <w:szCs w:val="24"/>
              </w:rPr>
            </w:pPr>
          </w:p>
        </w:tc>
        <w:tc>
          <w:tcPr>
            <w:tcW w:w="931" w:type="dxa"/>
            <w:vAlign w:val="center"/>
          </w:tcPr>
          <w:p w14:paraId="07B653B4">
            <w:pPr>
              <w:autoSpaceDE w:val="0"/>
              <w:autoSpaceDN w:val="0"/>
              <w:adjustRightInd w:val="0"/>
              <w:ind w:firstLine="480"/>
              <w:jc w:val="center"/>
              <w:rPr>
                <w:rFonts w:hint="default" w:hAnsi="宋体" w:cs="宋体"/>
                <w:sz w:val="24"/>
                <w:szCs w:val="24"/>
              </w:rPr>
            </w:pPr>
          </w:p>
        </w:tc>
        <w:tc>
          <w:tcPr>
            <w:tcW w:w="931" w:type="dxa"/>
            <w:vAlign w:val="center"/>
          </w:tcPr>
          <w:p w14:paraId="4322E6F1">
            <w:pPr>
              <w:autoSpaceDE w:val="0"/>
              <w:autoSpaceDN w:val="0"/>
              <w:adjustRightInd w:val="0"/>
              <w:ind w:firstLine="480"/>
              <w:jc w:val="center"/>
              <w:rPr>
                <w:rFonts w:hint="default" w:hAnsi="宋体" w:cs="宋体"/>
                <w:sz w:val="24"/>
                <w:szCs w:val="24"/>
              </w:rPr>
            </w:pPr>
          </w:p>
        </w:tc>
        <w:tc>
          <w:tcPr>
            <w:tcW w:w="932" w:type="dxa"/>
            <w:vAlign w:val="center"/>
          </w:tcPr>
          <w:p w14:paraId="3023A8B9">
            <w:pPr>
              <w:autoSpaceDE w:val="0"/>
              <w:autoSpaceDN w:val="0"/>
              <w:adjustRightInd w:val="0"/>
              <w:ind w:firstLine="480"/>
              <w:jc w:val="center"/>
              <w:rPr>
                <w:rFonts w:hint="default" w:hAnsi="宋体" w:cs="宋体"/>
                <w:sz w:val="24"/>
                <w:szCs w:val="24"/>
              </w:rPr>
            </w:pPr>
          </w:p>
        </w:tc>
        <w:tc>
          <w:tcPr>
            <w:tcW w:w="932" w:type="dxa"/>
            <w:vAlign w:val="center"/>
          </w:tcPr>
          <w:p w14:paraId="75E503C2">
            <w:pPr>
              <w:autoSpaceDE w:val="0"/>
              <w:autoSpaceDN w:val="0"/>
              <w:adjustRightInd w:val="0"/>
              <w:ind w:firstLine="480"/>
              <w:jc w:val="center"/>
              <w:rPr>
                <w:rFonts w:hint="default" w:hAnsi="宋体" w:cs="宋体"/>
                <w:sz w:val="24"/>
                <w:szCs w:val="24"/>
              </w:rPr>
            </w:pPr>
          </w:p>
        </w:tc>
        <w:tc>
          <w:tcPr>
            <w:tcW w:w="1201" w:type="dxa"/>
            <w:vAlign w:val="center"/>
          </w:tcPr>
          <w:p w14:paraId="65AF5C6A">
            <w:pPr>
              <w:autoSpaceDE w:val="0"/>
              <w:autoSpaceDN w:val="0"/>
              <w:adjustRightInd w:val="0"/>
              <w:ind w:firstLine="480"/>
              <w:jc w:val="center"/>
              <w:rPr>
                <w:rFonts w:hint="default" w:hAnsi="宋体" w:cs="宋体"/>
                <w:sz w:val="24"/>
                <w:szCs w:val="24"/>
              </w:rPr>
            </w:pPr>
          </w:p>
        </w:tc>
        <w:tc>
          <w:tcPr>
            <w:tcW w:w="713" w:type="dxa"/>
            <w:vAlign w:val="center"/>
          </w:tcPr>
          <w:p w14:paraId="60502469">
            <w:pPr>
              <w:autoSpaceDE w:val="0"/>
              <w:autoSpaceDN w:val="0"/>
              <w:adjustRightInd w:val="0"/>
              <w:ind w:firstLine="480"/>
              <w:jc w:val="center"/>
              <w:rPr>
                <w:rFonts w:hint="default" w:hAnsi="宋体" w:cs="宋体"/>
                <w:sz w:val="24"/>
                <w:szCs w:val="24"/>
              </w:rPr>
            </w:pPr>
          </w:p>
        </w:tc>
        <w:tc>
          <w:tcPr>
            <w:tcW w:w="1005" w:type="dxa"/>
            <w:vAlign w:val="center"/>
          </w:tcPr>
          <w:p w14:paraId="72EC100F">
            <w:pPr>
              <w:autoSpaceDE w:val="0"/>
              <w:autoSpaceDN w:val="0"/>
              <w:adjustRightInd w:val="0"/>
              <w:ind w:firstLine="480"/>
              <w:jc w:val="center"/>
              <w:rPr>
                <w:rFonts w:hint="default" w:hAnsi="宋体" w:cs="宋体"/>
                <w:sz w:val="24"/>
                <w:szCs w:val="24"/>
              </w:rPr>
            </w:pPr>
          </w:p>
        </w:tc>
        <w:tc>
          <w:tcPr>
            <w:tcW w:w="1100" w:type="dxa"/>
            <w:vAlign w:val="center"/>
          </w:tcPr>
          <w:p w14:paraId="1E7B164F">
            <w:pPr>
              <w:autoSpaceDE w:val="0"/>
              <w:autoSpaceDN w:val="0"/>
              <w:adjustRightInd w:val="0"/>
              <w:ind w:firstLine="480"/>
              <w:jc w:val="center"/>
              <w:rPr>
                <w:rFonts w:hint="default" w:hAnsi="宋体" w:cs="宋体"/>
                <w:sz w:val="24"/>
                <w:szCs w:val="24"/>
              </w:rPr>
            </w:pPr>
          </w:p>
        </w:tc>
      </w:tr>
      <w:tr w14:paraId="4AA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44D09C0A">
            <w:pPr>
              <w:autoSpaceDE w:val="0"/>
              <w:autoSpaceDN w:val="0"/>
              <w:adjustRightInd w:val="0"/>
              <w:ind w:firstLine="480"/>
              <w:jc w:val="center"/>
              <w:rPr>
                <w:rFonts w:hint="default" w:hAnsi="宋体" w:cs="宋体"/>
                <w:sz w:val="24"/>
                <w:szCs w:val="24"/>
              </w:rPr>
            </w:pPr>
          </w:p>
        </w:tc>
        <w:tc>
          <w:tcPr>
            <w:tcW w:w="1211" w:type="dxa"/>
            <w:vAlign w:val="center"/>
          </w:tcPr>
          <w:p w14:paraId="720FFB24">
            <w:pPr>
              <w:autoSpaceDE w:val="0"/>
              <w:autoSpaceDN w:val="0"/>
              <w:adjustRightInd w:val="0"/>
              <w:ind w:firstLine="480"/>
              <w:jc w:val="center"/>
              <w:rPr>
                <w:rFonts w:hint="default" w:hAnsi="宋体" w:cs="宋体"/>
                <w:sz w:val="24"/>
                <w:szCs w:val="24"/>
              </w:rPr>
            </w:pPr>
          </w:p>
        </w:tc>
        <w:tc>
          <w:tcPr>
            <w:tcW w:w="931" w:type="dxa"/>
            <w:vAlign w:val="center"/>
          </w:tcPr>
          <w:p w14:paraId="7FFF9A2D">
            <w:pPr>
              <w:autoSpaceDE w:val="0"/>
              <w:autoSpaceDN w:val="0"/>
              <w:adjustRightInd w:val="0"/>
              <w:ind w:firstLine="480"/>
              <w:jc w:val="center"/>
              <w:rPr>
                <w:rFonts w:hint="default" w:hAnsi="宋体" w:cs="宋体"/>
                <w:sz w:val="24"/>
                <w:szCs w:val="24"/>
              </w:rPr>
            </w:pPr>
          </w:p>
        </w:tc>
        <w:tc>
          <w:tcPr>
            <w:tcW w:w="931" w:type="dxa"/>
            <w:vAlign w:val="center"/>
          </w:tcPr>
          <w:p w14:paraId="26CABA9B">
            <w:pPr>
              <w:autoSpaceDE w:val="0"/>
              <w:autoSpaceDN w:val="0"/>
              <w:adjustRightInd w:val="0"/>
              <w:ind w:firstLine="480"/>
              <w:jc w:val="center"/>
              <w:rPr>
                <w:rFonts w:hint="default" w:hAnsi="宋体" w:cs="宋体"/>
                <w:sz w:val="24"/>
                <w:szCs w:val="24"/>
              </w:rPr>
            </w:pPr>
          </w:p>
        </w:tc>
        <w:tc>
          <w:tcPr>
            <w:tcW w:w="932" w:type="dxa"/>
            <w:vAlign w:val="center"/>
          </w:tcPr>
          <w:p w14:paraId="5F29BB5F">
            <w:pPr>
              <w:autoSpaceDE w:val="0"/>
              <w:autoSpaceDN w:val="0"/>
              <w:adjustRightInd w:val="0"/>
              <w:ind w:firstLine="480"/>
              <w:jc w:val="center"/>
              <w:rPr>
                <w:rFonts w:hint="default" w:hAnsi="宋体" w:cs="宋体"/>
                <w:sz w:val="24"/>
                <w:szCs w:val="24"/>
              </w:rPr>
            </w:pPr>
          </w:p>
        </w:tc>
        <w:tc>
          <w:tcPr>
            <w:tcW w:w="932" w:type="dxa"/>
            <w:vAlign w:val="center"/>
          </w:tcPr>
          <w:p w14:paraId="1E39884A">
            <w:pPr>
              <w:autoSpaceDE w:val="0"/>
              <w:autoSpaceDN w:val="0"/>
              <w:adjustRightInd w:val="0"/>
              <w:ind w:firstLine="480"/>
              <w:jc w:val="center"/>
              <w:rPr>
                <w:rFonts w:hint="default" w:hAnsi="宋体" w:cs="宋体"/>
                <w:sz w:val="24"/>
                <w:szCs w:val="24"/>
              </w:rPr>
            </w:pPr>
          </w:p>
        </w:tc>
        <w:tc>
          <w:tcPr>
            <w:tcW w:w="1201" w:type="dxa"/>
            <w:vAlign w:val="center"/>
          </w:tcPr>
          <w:p w14:paraId="5B441F14">
            <w:pPr>
              <w:autoSpaceDE w:val="0"/>
              <w:autoSpaceDN w:val="0"/>
              <w:adjustRightInd w:val="0"/>
              <w:ind w:firstLine="480"/>
              <w:jc w:val="center"/>
              <w:rPr>
                <w:rFonts w:hint="default" w:hAnsi="宋体" w:cs="宋体"/>
                <w:sz w:val="24"/>
                <w:szCs w:val="24"/>
              </w:rPr>
            </w:pPr>
          </w:p>
        </w:tc>
        <w:tc>
          <w:tcPr>
            <w:tcW w:w="713" w:type="dxa"/>
            <w:vAlign w:val="center"/>
          </w:tcPr>
          <w:p w14:paraId="0C7FB38D">
            <w:pPr>
              <w:autoSpaceDE w:val="0"/>
              <w:autoSpaceDN w:val="0"/>
              <w:adjustRightInd w:val="0"/>
              <w:ind w:firstLine="480"/>
              <w:jc w:val="center"/>
              <w:rPr>
                <w:rFonts w:hint="default" w:hAnsi="宋体" w:cs="宋体"/>
                <w:sz w:val="24"/>
                <w:szCs w:val="24"/>
              </w:rPr>
            </w:pPr>
          </w:p>
        </w:tc>
        <w:tc>
          <w:tcPr>
            <w:tcW w:w="1005" w:type="dxa"/>
            <w:vAlign w:val="center"/>
          </w:tcPr>
          <w:p w14:paraId="58AC7983">
            <w:pPr>
              <w:autoSpaceDE w:val="0"/>
              <w:autoSpaceDN w:val="0"/>
              <w:adjustRightInd w:val="0"/>
              <w:ind w:firstLine="480"/>
              <w:jc w:val="center"/>
              <w:rPr>
                <w:rFonts w:hint="default" w:hAnsi="宋体" w:cs="宋体"/>
                <w:sz w:val="24"/>
                <w:szCs w:val="24"/>
              </w:rPr>
            </w:pPr>
          </w:p>
        </w:tc>
        <w:tc>
          <w:tcPr>
            <w:tcW w:w="1100" w:type="dxa"/>
            <w:vAlign w:val="center"/>
          </w:tcPr>
          <w:p w14:paraId="6C4701E5">
            <w:pPr>
              <w:autoSpaceDE w:val="0"/>
              <w:autoSpaceDN w:val="0"/>
              <w:adjustRightInd w:val="0"/>
              <w:ind w:firstLine="480"/>
              <w:jc w:val="center"/>
              <w:rPr>
                <w:rFonts w:hint="default" w:hAnsi="宋体" w:cs="宋体"/>
                <w:sz w:val="24"/>
                <w:szCs w:val="24"/>
              </w:rPr>
            </w:pPr>
          </w:p>
        </w:tc>
      </w:tr>
      <w:tr w14:paraId="6BF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22C68F27">
            <w:pPr>
              <w:autoSpaceDE w:val="0"/>
              <w:autoSpaceDN w:val="0"/>
              <w:adjustRightInd w:val="0"/>
              <w:ind w:firstLine="480"/>
              <w:jc w:val="center"/>
              <w:rPr>
                <w:rFonts w:hint="default" w:hAnsi="宋体" w:cs="宋体"/>
                <w:sz w:val="24"/>
                <w:szCs w:val="24"/>
              </w:rPr>
            </w:pPr>
          </w:p>
        </w:tc>
        <w:tc>
          <w:tcPr>
            <w:tcW w:w="1211" w:type="dxa"/>
            <w:vAlign w:val="center"/>
          </w:tcPr>
          <w:p w14:paraId="7E008AD4">
            <w:pPr>
              <w:autoSpaceDE w:val="0"/>
              <w:autoSpaceDN w:val="0"/>
              <w:adjustRightInd w:val="0"/>
              <w:ind w:firstLine="480"/>
              <w:jc w:val="center"/>
              <w:rPr>
                <w:rFonts w:hint="default" w:hAnsi="宋体" w:cs="宋体"/>
                <w:sz w:val="24"/>
                <w:szCs w:val="24"/>
              </w:rPr>
            </w:pPr>
          </w:p>
        </w:tc>
        <w:tc>
          <w:tcPr>
            <w:tcW w:w="931" w:type="dxa"/>
            <w:vAlign w:val="center"/>
          </w:tcPr>
          <w:p w14:paraId="7703E9BC">
            <w:pPr>
              <w:autoSpaceDE w:val="0"/>
              <w:autoSpaceDN w:val="0"/>
              <w:adjustRightInd w:val="0"/>
              <w:ind w:firstLine="480"/>
              <w:jc w:val="center"/>
              <w:rPr>
                <w:rFonts w:hint="default" w:hAnsi="宋体" w:cs="宋体"/>
                <w:sz w:val="24"/>
                <w:szCs w:val="24"/>
              </w:rPr>
            </w:pPr>
          </w:p>
        </w:tc>
        <w:tc>
          <w:tcPr>
            <w:tcW w:w="931" w:type="dxa"/>
            <w:vAlign w:val="center"/>
          </w:tcPr>
          <w:p w14:paraId="37A3CBA5">
            <w:pPr>
              <w:autoSpaceDE w:val="0"/>
              <w:autoSpaceDN w:val="0"/>
              <w:adjustRightInd w:val="0"/>
              <w:ind w:firstLine="480"/>
              <w:jc w:val="center"/>
              <w:rPr>
                <w:rFonts w:hint="default" w:hAnsi="宋体" w:cs="宋体"/>
                <w:sz w:val="24"/>
                <w:szCs w:val="24"/>
              </w:rPr>
            </w:pPr>
          </w:p>
        </w:tc>
        <w:tc>
          <w:tcPr>
            <w:tcW w:w="932" w:type="dxa"/>
            <w:vAlign w:val="center"/>
          </w:tcPr>
          <w:p w14:paraId="3A64B270">
            <w:pPr>
              <w:autoSpaceDE w:val="0"/>
              <w:autoSpaceDN w:val="0"/>
              <w:adjustRightInd w:val="0"/>
              <w:ind w:firstLine="480"/>
              <w:jc w:val="center"/>
              <w:rPr>
                <w:rFonts w:hint="default" w:hAnsi="宋体" w:cs="宋体"/>
                <w:sz w:val="24"/>
                <w:szCs w:val="24"/>
              </w:rPr>
            </w:pPr>
          </w:p>
        </w:tc>
        <w:tc>
          <w:tcPr>
            <w:tcW w:w="932" w:type="dxa"/>
            <w:vAlign w:val="center"/>
          </w:tcPr>
          <w:p w14:paraId="4A0952D1">
            <w:pPr>
              <w:autoSpaceDE w:val="0"/>
              <w:autoSpaceDN w:val="0"/>
              <w:adjustRightInd w:val="0"/>
              <w:ind w:firstLine="480"/>
              <w:jc w:val="center"/>
              <w:rPr>
                <w:rFonts w:hint="default" w:hAnsi="宋体" w:cs="宋体"/>
                <w:sz w:val="24"/>
                <w:szCs w:val="24"/>
              </w:rPr>
            </w:pPr>
          </w:p>
        </w:tc>
        <w:tc>
          <w:tcPr>
            <w:tcW w:w="1201" w:type="dxa"/>
            <w:vAlign w:val="center"/>
          </w:tcPr>
          <w:p w14:paraId="3F50FAE4">
            <w:pPr>
              <w:autoSpaceDE w:val="0"/>
              <w:autoSpaceDN w:val="0"/>
              <w:adjustRightInd w:val="0"/>
              <w:ind w:firstLine="480"/>
              <w:jc w:val="center"/>
              <w:rPr>
                <w:rFonts w:hint="default" w:hAnsi="宋体" w:cs="宋体"/>
                <w:sz w:val="24"/>
                <w:szCs w:val="24"/>
              </w:rPr>
            </w:pPr>
          </w:p>
        </w:tc>
        <w:tc>
          <w:tcPr>
            <w:tcW w:w="713" w:type="dxa"/>
            <w:vAlign w:val="center"/>
          </w:tcPr>
          <w:p w14:paraId="68BEEFC5">
            <w:pPr>
              <w:autoSpaceDE w:val="0"/>
              <w:autoSpaceDN w:val="0"/>
              <w:adjustRightInd w:val="0"/>
              <w:ind w:firstLine="480"/>
              <w:jc w:val="center"/>
              <w:rPr>
                <w:rFonts w:hint="default" w:hAnsi="宋体" w:cs="宋体"/>
                <w:sz w:val="24"/>
                <w:szCs w:val="24"/>
              </w:rPr>
            </w:pPr>
          </w:p>
        </w:tc>
        <w:tc>
          <w:tcPr>
            <w:tcW w:w="1005" w:type="dxa"/>
            <w:vAlign w:val="center"/>
          </w:tcPr>
          <w:p w14:paraId="60C1F323">
            <w:pPr>
              <w:autoSpaceDE w:val="0"/>
              <w:autoSpaceDN w:val="0"/>
              <w:adjustRightInd w:val="0"/>
              <w:ind w:firstLine="480"/>
              <w:jc w:val="center"/>
              <w:rPr>
                <w:rFonts w:hint="default" w:hAnsi="宋体" w:cs="宋体"/>
                <w:sz w:val="24"/>
                <w:szCs w:val="24"/>
              </w:rPr>
            </w:pPr>
          </w:p>
        </w:tc>
        <w:tc>
          <w:tcPr>
            <w:tcW w:w="1100" w:type="dxa"/>
            <w:vAlign w:val="center"/>
          </w:tcPr>
          <w:p w14:paraId="4349E0C3">
            <w:pPr>
              <w:autoSpaceDE w:val="0"/>
              <w:autoSpaceDN w:val="0"/>
              <w:adjustRightInd w:val="0"/>
              <w:ind w:firstLine="480"/>
              <w:jc w:val="center"/>
              <w:rPr>
                <w:rFonts w:hint="default" w:hAnsi="宋体" w:cs="宋体"/>
                <w:sz w:val="24"/>
                <w:szCs w:val="24"/>
              </w:rPr>
            </w:pPr>
          </w:p>
        </w:tc>
      </w:tr>
      <w:tr w14:paraId="1E3A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14EAAAC6">
            <w:pPr>
              <w:autoSpaceDE w:val="0"/>
              <w:autoSpaceDN w:val="0"/>
              <w:adjustRightInd w:val="0"/>
              <w:ind w:firstLine="480"/>
              <w:jc w:val="center"/>
              <w:rPr>
                <w:rFonts w:hint="default" w:hAnsi="宋体" w:cs="宋体"/>
                <w:sz w:val="24"/>
                <w:szCs w:val="24"/>
              </w:rPr>
            </w:pPr>
          </w:p>
        </w:tc>
        <w:tc>
          <w:tcPr>
            <w:tcW w:w="1211" w:type="dxa"/>
            <w:vAlign w:val="center"/>
          </w:tcPr>
          <w:p w14:paraId="43D1B013">
            <w:pPr>
              <w:autoSpaceDE w:val="0"/>
              <w:autoSpaceDN w:val="0"/>
              <w:adjustRightInd w:val="0"/>
              <w:ind w:firstLine="480"/>
              <w:jc w:val="center"/>
              <w:rPr>
                <w:rFonts w:hint="default" w:hAnsi="宋体" w:cs="宋体"/>
                <w:sz w:val="24"/>
                <w:szCs w:val="24"/>
              </w:rPr>
            </w:pPr>
          </w:p>
        </w:tc>
        <w:tc>
          <w:tcPr>
            <w:tcW w:w="931" w:type="dxa"/>
            <w:vAlign w:val="center"/>
          </w:tcPr>
          <w:p w14:paraId="6120198D">
            <w:pPr>
              <w:autoSpaceDE w:val="0"/>
              <w:autoSpaceDN w:val="0"/>
              <w:adjustRightInd w:val="0"/>
              <w:ind w:firstLine="480"/>
              <w:jc w:val="center"/>
              <w:rPr>
                <w:rFonts w:hint="default" w:hAnsi="宋体" w:cs="宋体"/>
                <w:sz w:val="24"/>
                <w:szCs w:val="24"/>
              </w:rPr>
            </w:pPr>
          </w:p>
        </w:tc>
        <w:tc>
          <w:tcPr>
            <w:tcW w:w="931" w:type="dxa"/>
            <w:vAlign w:val="center"/>
          </w:tcPr>
          <w:p w14:paraId="0E17484B">
            <w:pPr>
              <w:autoSpaceDE w:val="0"/>
              <w:autoSpaceDN w:val="0"/>
              <w:adjustRightInd w:val="0"/>
              <w:ind w:firstLine="480"/>
              <w:jc w:val="center"/>
              <w:rPr>
                <w:rFonts w:hint="default" w:hAnsi="宋体" w:cs="宋体"/>
                <w:sz w:val="24"/>
                <w:szCs w:val="24"/>
              </w:rPr>
            </w:pPr>
          </w:p>
        </w:tc>
        <w:tc>
          <w:tcPr>
            <w:tcW w:w="932" w:type="dxa"/>
            <w:vAlign w:val="center"/>
          </w:tcPr>
          <w:p w14:paraId="6DCD5CB7">
            <w:pPr>
              <w:autoSpaceDE w:val="0"/>
              <w:autoSpaceDN w:val="0"/>
              <w:adjustRightInd w:val="0"/>
              <w:ind w:firstLine="480"/>
              <w:jc w:val="center"/>
              <w:rPr>
                <w:rFonts w:hint="default" w:hAnsi="宋体" w:cs="宋体"/>
                <w:sz w:val="24"/>
                <w:szCs w:val="24"/>
              </w:rPr>
            </w:pPr>
          </w:p>
        </w:tc>
        <w:tc>
          <w:tcPr>
            <w:tcW w:w="932" w:type="dxa"/>
            <w:vAlign w:val="center"/>
          </w:tcPr>
          <w:p w14:paraId="5D4838EA">
            <w:pPr>
              <w:autoSpaceDE w:val="0"/>
              <w:autoSpaceDN w:val="0"/>
              <w:adjustRightInd w:val="0"/>
              <w:ind w:firstLine="480"/>
              <w:jc w:val="center"/>
              <w:rPr>
                <w:rFonts w:hint="default" w:hAnsi="宋体" w:cs="宋体"/>
                <w:sz w:val="24"/>
                <w:szCs w:val="24"/>
              </w:rPr>
            </w:pPr>
          </w:p>
        </w:tc>
        <w:tc>
          <w:tcPr>
            <w:tcW w:w="1201" w:type="dxa"/>
            <w:vAlign w:val="center"/>
          </w:tcPr>
          <w:p w14:paraId="0476C833">
            <w:pPr>
              <w:autoSpaceDE w:val="0"/>
              <w:autoSpaceDN w:val="0"/>
              <w:adjustRightInd w:val="0"/>
              <w:ind w:firstLine="480"/>
              <w:jc w:val="center"/>
              <w:rPr>
                <w:rFonts w:hint="default" w:hAnsi="宋体" w:cs="宋体"/>
                <w:sz w:val="24"/>
                <w:szCs w:val="24"/>
              </w:rPr>
            </w:pPr>
          </w:p>
        </w:tc>
        <w:tc>
          <w:tcPr>
            <w:tcW w:w="713" w:type="dxa"/>
            <w:vAlign w:val="center"/>
          </w:tcPr>
          <w:p w14:paraId="6AF4E772">
            <w:pPr>
              <w:autoSpaceDE w:val="0"/>
              <w:autoSpaceDN w:val="0"/>
              <w:adjustRightInd w:val="0"/>
              <w:ind w:firstLine="480"/>
              <w:jc w:val="center"/>
              <w:rPr>
                <w:rFonts w:hint="default" w:hAnsi="宋体" w:cs="宋体"/>
                <w:sz w:val="24"/>
                <w:szCs w:val="24"/>
              </w:rPr>
            </w:pPr>
          </w:p>
        </w:tc>
        <w:tc>
          <w:tcPr>
            <w:tcW w:w="1005" w:type="dxa"/>
            <w:vAlign w:val="center"/>
          </w:tcPr>
          <w:p w14:paraId="056A5B59">
            <w:pPr>
              <w:autoSpaceDE w:val="0"/>
              <w:autoSpaceDN w:val="0"/>
              <w:adjustRightInd w:val="0"/>
              <w:ind w:firstLine="480"/>
              <w:jc w:val="center"/>
              <w:rPr>
                <w:rFonts w:hint="default" w:hAnsi="宋体" w:cs="宋体"/>
                <w:sz w:val="24"/>
                <w:szCs w:val="24"/>
              </w:rPr>
            </w:pPr>
          </w:p>
        </w:tc>
        <w:tc>
          <w:tcPr>
            <w:tcW w:w="1100" w:type="dxa"/>
            <w:vAlign w:val="center"/>
          </w:tcPr>
          <w:p w14:paraId="42D6CF53">
            <w:pPr>
              <w:autoSpaceDE w:val="0"/>
              <w:autoSpaceDN w:val="0"/>
              <w:adjustRightInd w:val="0"/>
              <w:ind w:firstLine="480"/>
              <w:jc w:val="center"/>
              <w:rPr>
                <w:rFonts w:hint="default" w:hAnsi="宋体" w:cs="宋体"/>
                <w:sz w:val="24"/>
                <w:szCs w:val="24"/>
              </w:rPr>
            </w:pPr>
          </w:p>
        </w:tc>
      </w:tr>
      <w:tr w14:paraId="4773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645B7CEA">
            <w:pPr>
              <w:autoSpaceDE w:val="0"/>
              <w:autoSpaceDN w:val="0"/>
              <w:adjustRightInd w:val="0"/>
              <w:ind w:firstLine="480"/>
              <w:jc w:val="center"/>
              <w:rPr>
                <w:rFonts w:hint="default" w:hAnsi="宋体" w:cs="宋体"/>
                <w:sz w:val="24"/>
                <w:szCs w:val="24"/>
              </w:rPr>
            </w:pPr>
          </w:p>
        </w:tc>
        <w:tc>
          <w:tcPr>
            <w:tcW w:w="1211" w:type="dxa"/>
            <w:vAlign w:val="center"/>
          </w:tcPr>
          <w:p w14:paraId="50BA5253">
            <w:pPr>
              <w:autoSpaceDE w:val="0"/>
              <w:autoSpaceDN w:val="0"/>
              <w:adjustRightInd w:val="0"/>
              <w:ind w:firstLine="480"/>
              <w:jc w:val="center"/>
              <w:rPr>
                <w:rFonts w:hint="default" w:hAnsi="宋体" w:cs="宋体"/>
                <w:sz w:val="24"/>
                <w:szCs w:val="24"/>
              </w:rPr>
            </w:pPr>
          </w:p>
        </w:tc>
        <w:tc>
          <w:tcPr>
            <w:tcW w:w="931" w:type="dxa"/>
            <w:vAlign w:val="center"/>
          </w:tcPr>
          <w:p w14:paraId="5018DDBD">
            <w:pPr>
              <w:autoSpaceDE w:val="0"/>
              <w:autoSpaceDN w:val="0"/>
              <w:adjustRightInd w:val="0"/>
              <w:ind w:firstLine="480"/>
              <w:jc w:val="center"/>
              <w:rPr>
                <w:rFonts w:hint="default" w:hAnsi="宋体" w:cs="宋体"/>
                <w:sz w:val="24"/>
                <w:szCs w:val="24"/>
              </w:rPr>
            </w:pPr>
          </w:p>
        </w:tc>
        <w:tc>
          <w:tcPr>
            <w:tcW w:w="931" w:type="dxa"/>
            <w:vAlign w:val="center"/>
          </w:tcPr>
          <w:p w14:paraId="17DB6A5F">
            <w:pPr>
              <w:autoSpaceDE w:val="0"/>
              <w:autoSpaceDN w:val="0"/>
              <w:adjustRightInd w:val="0"/>
              <w:ind w:firstLine="480"/>
              <w:jc w:val="center"/>
              <w:rPr>
                <w:rFonts w:hint="default" w:hAnsi="宋体" w:cs="宋体"/>
                <w:sz w:val="24"/>
                <w:szCs w:val="24"/>
              </w:rPr>
            </w:pPr>
          </w:p>
        </w:tc>
        <w:tc>
          <w:tcPr>
            <w:tcW w:w="932" w:type="dxa"/>
            <w:vAlign w:val="center"/>
          </w:tcPr>
          <w:p w14:paraId="5BEA1F9B">
            <w:pPr>
              <w:autoSpaceDE w:val="0"/>
              <w:autoSpaceDN w:val="0"/>
              <w:adjustRightInd w:val="0"/>
              <w:ind w:firstLine="480"/>
              <w:jc w:val="center"/>
              <w:rPr>
                <w:rFonts w:hint="default" w:hAnsi="宋体" w:cs="宋体"/>
                <w:sz w:val="24"/>
                <w:szCs w:val="24"/>
              </w:rPr>
            </w:pPr>
          </w:p>
        </w:tc>
        <w:tc>
          <w:tcPr>
            <w:tcW w:w="932" w:type="dxa"/>
            <w:vAlign w:val="center"/>
          </w:tcPr>
          <w:p w14:paraId="0BD6F7F8">
            <w:pPr>
              <w:autoSpaceDE w:val="0"/>
              <w:autoSpaceDN w:val="0"/>
              <w:adjustRightInd w:val="0"/>
              <w:ind w:firstLine="480"/>
              <w:jc w:val="center"/>
              <w:rPr>
                <w:rFonts w:hint="default" w:hAnsi="宋体" w:cs="宋体"/>
                <w:sz w:val="24"/>
                <w:szCs w:val="24"/>
              </w:rPr>
            </w:pPr>
          </w:p>
        </w:tc>
        <w:tc>
          <w:tcPr>
            <w:tcW w:w="1201" w:type="dxa"/>
            <w:vAlign w:val="center"/>
          </w:tcPr>
          <w:p w14:paraId="30E29C64">
            <w:pPr>
              <w:autoSpaceDE w:val="0"/>
              <w:autoSpaceDN w:val="0"/>
              <w:adjustRightInd w:val="0"/>
              <w:ind w:firstLine="480"/>
              <w:jc w:val="center"/>
              <w:rPr>
                <w:rFonts w:hint="default" w:hAnsi="宋体" w:cs="宋体"/>
                <w:sz w:val="24"/>
                <w:szCs w:val="24"/>
              </w:rPr>
            </w:pPr>
          </w:p>
        </w:tc>
        <w:tc>
          <w:tcPr>
            <w:tcW w:w="713" w:type="dxa"/>
            <w:vAlign w:val="center"/>
          </w:tcPr>
          <w:p w14:paraId="379CE951">
            <w:pPr>
              <w:autoSpaceDE w:val="0"/>
              <w:autoSpaceDN w:val="0"/>
              <w:adjustRightInd w:val="0"/>
              <w:ind w:firstLine="480"/>
              <w:jc w:val="center"/>
              <w:rPr>
                <w:rFonts w:hint="default" w:hAnsi="宋体" w:cs="宋体"/>
                <w:sz w:val="24"/>
                <w:szCs w:val="24"/>
              </w:rPr>
            </w:pPr>
          </w:p>
        </w:tc>
        <w:tc>
          <w:tcPr>
            <w:tcW w:w="1005" w:type="dxa"/>
            <w:vAlign w:val="center"/>
          </w:tcPr>
          <w:p w14:paraId="3E5D8FC6">
            <w:pPr>
              <w:autoSpaceDE w:val="0"/>
              <w:autoSpaceDN w:val="0"/>
              <w:adjustRightInd w:val="0"/>
              <w:ind w:firstLine="480"/>
              <w:jc w:val="center"/>
              <w:rPr>
                <w:rFonts w:hint="default" w:hAnsi="宋体" w:cs="宋体"/>
                <w:sz w:val="24"/>
                <w:szCs w:val="24"/>
              </w:rPr>
            </w:pPr>
          </w:p>
        </w:tc>
        <w:tc>
          <w:tcPr>
            <w:tcW w:w="1100" w:type="dxa"/>
            <w:vAlign w:val="center"/>
          </w:tcPr>
          <w:p w14:paraId="56F12C69">
            <w:pPr>
              <w:autoSpaceDE w:val="0"/>
              <w:autoSpaceDN w:val="0"/>
              <w:adjustRightInd w:val="0"/>
              <w:ind w:firstLine="480"/>
              <w:jc w:val="center"/>
              <w:rPr>
                <w:rFonts w:hint="default" w:hAnsi="宋体" w:cs="宋体"/>
                <w:sz w:val="24"/>
                <w:szCs w:val="24"/>
              </w:rPr>
            </w:pPr>
          </w:p>
        </w:tc>
      </w:tr>
      <w:tr w14:paraId="3E2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1BE160F8">
            <w:pPr>
              <w:autoSpaceDE w:val="0"/>
              <w:autoSpaceDN w:val="0"/>
              <w:adjustRightInd w:val="0"/>
              <w:ind w:firstLine="480"/>
              <w:jc w:val="center"/>
              <w:rPr>
                <w:rFonts w:hint="default" w:hAnsi="宋体" w:cs="宋体"/>
                <w:sz w:val="24"/>
                <w:szCs w:val="24"/>
              </w:rPr>
            </w:pPr>
          </w:p>
        </w:tc>
        <w:tc>
          <w:tcPr>
            <w:tcW w:w="1211" w:type="dxa"/>
            <w:vAlign w:val="center"/>
          </w:tcPr>
          <w:p w14:paraId="15F13417">
            <w:pPr>
              <w:autoSpaceDE w:val="0"/>
              <w:autoSpaceDN w:val="0"/>
              <w:adjustRightInd w:val="0"/>
              <w:ind w:firstLine="480"/>
              <w:jc w:val="center"/>
              <w:rPr>
                <w:rFonts w:hint="default" w:hAnsi="宋体" w:cs="宋体"/>
                <w:sz w:val="24"/>
                <w:szCs w:val="24"/>
              </w:rPr>
            </w:pPr>
          </w:p>
        </w:tc>
        <w:tc>
          <w:tcPr>
            <w:tcW w:w="931" w:type="dxa"/>
            <w:vAlign w:val="center"/>
          </w:tcPr>
          <w:p w14:paraId="519E51A9">
            <w:pPr>
              <w:autoSpaceDE w:val="0"/>
              <w:autoSpaceDN w:val="0"/>
              <w:adjustRightInd w:val="0"/>
              <w:ind w:firstLine="480"/>
              <w:jc w:val="center"/>
              <w:rPr>
                <w:rFonts w:hint="default" w:hAnsi="宋体" w:cs="宋体"/>
                <w:sz w:val="24"/>
                <w:szCs w:val="24"/>
              </w:rPr>
            </w:pPr>
          </w:p>
        </w:tc>
        <w:tc>
          <w:tcPr>
            <w:tcW w:w="931" w:type="dxa"/>
            <w:vAlign w:val="center"/>
          </w:tcPr>
          <w:p w14:paraId="38F9CC0C">
            <w:pPr>
              <w:autoSpaceDE w:val="0"/>
              <w:autoSpaceDN w:val="0"/>
              <w:adjustRightInd w:val="0"/>
              <w:ind w:firstLine="480"/>
              <w:jc w:val="center"/>
              <w:rPr>
                <w:rFonts w:hint="default" w:hAnsi="宋体" w:cs="宋体"/>
                <w:sz w:val="24"/>
                <w:szCs w:val="24"/>
              </w:rPr>
            </w:pPr>
          </w:p>
        </w:tc>
        <w:tc>
          <w:tcPr>
            <w:tcW w:w="932" w:type="dxa"/>
            <w:vAlign w:val="center"/>
          </w:tcPr>
          <w:p w14:paraId="779E8038">
            <w:pPr>
              <w:autoSpaceDE w:val="0"/>
              <w:autoSpaceDN w:val="0"/>
              <w:adjustRightInd w:val="0"/>
              <w:ind w:firstLine="480"/>
              <w:jc w:val="center"/>
              <w:rPr>
                <w:rFonts w:hint="default" w:hAnsi="宋体" w:cs="宋体"/>
                <w:sz w:val="24"/>
                <w:szCs w:val="24"/>
              </w:rPr>
            </w:pPr>
          </w:p>
        </w:tc>
        <w:tc>
          <w:tcPr>
            <w:tcW w:w="932" w:type="dxa"/>
            <w:vAlign w:val="center"/>
          </w:tcPr>
          <w:p w14:paraId="0839033B">
            <w:pPr>
              <w:autoSpaceDE w:val="0"/>
              <w:autoSpaceDN w:val="0"/>
              <w:adjustRightInd w:val="0"/>
              <w:ind w:firstLine="480"/>
              <w:jc w:val="center"/>
              <w:rPr>
                <w:rFonts w:hint="default" w:hAnsi="宋体" w:cs="宋体"/>
                <w:sz w:val="24"/>
                <w:szCs w:val="24"/>
              </w:rPr>
            </w:pPr>
          </w:p>
        </w:tc>
        <w:tc>
          <w:tcPr>
            <w:tcW w:w="1201" w:type="dxa"/>
            <w:vAlign w:val="center"/>
          </w:tcPr>
          <w:p w14:paraId="65A522A9">
            <w:pPr>
              <w:autoSpaceDE w:val="0"/>
              <w:autoSpaceDN w:val="0"/>
              <w:adjustRightInd w:val="0"/>
              <w:ind w:firstLine="480"/>
              <w:jc w:val="center"/>
              <w:rPr>
                <w:rFonts w:hint="default" w:hAnsi="宋体" w:cs="宋体"/>
                <w:sz w:val="24"/>
                <w:szCs w:val="24"/>
              </w:rPr>
            </w:pPr>
          </w:p>
        </w:tc>
        <w:tc>
          <w:tcPr>
            <w:tcW w:w="713" w:type="dxa"/>
            <w:vAlign w:val="center"/>
          </w:tcPr>
          <w:p w14:paraId="58FC25E6">
            <w:pPr>
              <w:autoSpaceDE w:val="0"/>
              <w:autoSpaceDN w:val="0"/>
              <w:adjustRightInd w:val="0"/>
              <w:ind w:firstLine="480"/>
              <w:jc w:val="center"/>
              <w:rPr>
                <w:rFonts w:hint="default" w:hAnsi="宋体" w:cs="宋体"/>
                <w:sz w:val="24"/>
                <w:szCs w:val="24"/>
              </w:rPr>
            </w:pPr>
          </w:p>
        </w:tc>
        <w:tc>
          <w:tcPr>
            <w:tcW w:w="1005" w:type="dxa"/>
            <w:vAlign w:val="center"/>
          </w:tcPr>
          <w:p w14:paraId="3A232800">
            <w:pPr>
              <w:autoSpaceDE w:val="0"/>
              <w:autoSpaceDN w:val="0"/>
              <w:adjustRightInd w:val="0"/>
              <w:ind w:firstLine="480"/>
              <w:jc w:val="center"/>
              <w:rPr>
                <w:rFonts w:hint="default" w:hAnsi="宋体" w:cs="宋体"/>
                <w:sz w:val="24"/>
                <w:szCs w:val="24"/>
              </w:rPr>
            </w:pPr>
          </w:p>
        </w:tc>
        <w:tc>
          <w:tcPr>
            <w:tcW w:w="1100" w:type="dxa"/>
            <w:vAlign w:val="center"/>
          </w:tcPr>
          <w:p w14:paraId="16FDA6B9">
            <w:pPr>
              <w:autoSpaceDE w:val="0"/>
              <w:autoSpaceDN w:val="0"/>
              <w:adjustRightInd w:val="0"/>
              <w:ind w:firstLine="480"/>
              <w:jc w:val="center"/>
              <w:rPr>
                <w:rFonts w:hint="default" w:hAnsi="宋体" w:cs="宋体"/>
                <w:sz w:val="24"/>
                <w:szCs w:val="24"/>
              </w:rPr>
            </w:pPr>
          </w:p>
        </w:tc>
      </w:tr>
      <w:tr w14:paraId="5AC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48" w:type="dxa"/>
            <w:vAlign w:val="center"/>
          </w:tcPr>
          <w:p w14:paraId="2E085856">
            <w:pPr>
              <w:autoSpaceDE w:val="0"/>
              <w:autoSpaceDN w:val="0"/>
              <w:adjustRightInd w:val="0"/>
              <w:ind w:firstLine="480"/>
              <w:jc w:val="center"/>
              <w:rPr>
                <w:rFonts w:hint="default" w:hAnsi="宋体" w:cs="宋体"/>
                <w:sz w:val="24"/>
                <w:szCs w:val="24"/>
              </w:rPr>
            </w:pPr>
          </w:p>
        </w:tc>
        <w:tc>
          <w:tcPr>
            <w:tcW w:w="1211" w:type="dxa"/>
            <w:vAlign w:val="center"/>
          </w:tcPr>
          <w:p w14:paraId="280DAA35">
            <w:pPr>
              <w:autoSpaceDE w:val="0"/>
              <w:autoSpaceDN w:val="0"/>
              <w:adjustRightInd w:val="0"/>
              <w:ind w:firstLine="480"/>
              <w:jc w:val="center"/>
              <w:rPr>
                <w:rFonts w:hint="default" w:hAnsi="宋体" w:cs="宋体"/>
                <w:sz w:val="24"/>
                <w:szCs w:val="24"/>
              </w:rPr>
            </w:pPr>
          </w:p>
        </w:tc>
        <w:tc>
          <w:tcPr>
            <w:tcW w:w="931" w:type="dxa"/>
            <w:vAlign w:val="center"/>
          </w:tcPr>
          <w:p w14:paraId="47C4B20A">
            <w:pPr>
              <w:autoSpaceDE w:val="0"/>
              <w:autoSpaceDN w:val="0"/>
              <w:adjustRightInd w:val="0"/>
              <w:ind w:firstLine="480"/>
              <w:jc w:val="center"/>
              <w:rPr>
                <w:rFonts w:hint="default" w:hAnsi="宋体" w:cs="宋体"/>
                <w:sz w:val="24"/>
                <w:szCs w:val="24"/>
              </w:rPr>
            </w:pPr>
          </w:p>
        </w:tc>
        <w:tc>
          <w:tcPr>
            <w:tcW w:w="931" w:type="dxa"/>
            <w:vAlign w:val="center"/>
          </w:tcPr>
          <w:p w14:paraId="6D49218B">
            <w:pPr>
              <w:autoSpaceDE w:val="0"/>
              <w:autoSpaceDN w:val="0"/>
              <w:adjustRightInd w:val="0"/>
              <w:ind w:firstLine="480"/>
              <w:jc w:val="center"/>
              <w:rPr>
                <w:rFonts w:hint="default" w:hAnsi="宋体" w:cs="宋体"/>
                <w:sz w:val="24"/>
                <w:szCs w:val="24"/>
              </w:rPr>
            </w:pPr>
          </w:p>
        </w:tc>
        <w:tc>
          <w:tcPr>
            <w:tcW w:w="932" w:type="dxa"/>
            <w:vAlign w:val="center"/>
          </w:tcPr>
          <w:p w14:paraId="3FF80F4E">
            <w:pPr>
              <w:autoSpaceDE w:val="0"/>
              <w:autoSpaceDN w:val="0"/>
              <w:adjustRightInd w:val="0"/>
              <w:ind w:firstLine="480"/>
              <w:jc w:val="center"/>
              <w:rPr>
                <w:rFonts w:hint="default" w:hAnsi="宋体" w:cs="宋体"/>
                <w:sz w:val="24"/>
                <w:szCs w:val="24"/>
              </w:rPr>
            </w:pPr>
          </w:p>
        </w:tc>
        <w:tc>
          <w:tcPr>
            <w:tcW w:w="932" w:type="dxa"/>
            <w:vAlign w:val="center"/>
          </w:tcPr>
          <w:p w14:paraId="1337B664">
            <w:pPr>
              <w:autoSpaceDE w:val="0"/>
              <w:autoSpaceDN w:val="0"/>
              <w:adjustRightInd w:val="0"/>
              <w:ind w:firstLine="480"/>
              <w:jc w:val="center"/>
              <w:rPr>
                <w:rFonts w:hint="default" w:hAnsi="宋体" w:cs="宋体"/>
                <w:sz w:val="24"/>
                <w:szCs w:val="24"/>
              </w:rPr>
            </w:pPr>
          </w:p>
        </w:tc>
        <w:tc>
          <w:tcPr>
            <w:tcW w:w="1201" w:type="dxa"/>
            <w:vAlign w:val="center"/>
          </w:tcPr>
          <w:p w14:paraId="0813572F">
            <w:pPr>
              <w:autoSpaceDE w:val="0"/>
              <w:autoSpaceDN w:val="0"/>
              <w:adjustRightInd w:val="0"/>
              <w:ind w:firstLine="480"/>
              <w:jc w:val="center"/>
              <w:rPr>
                <w:rFonts w:hint="default" w:hAnsi="宋体" w:cs="宋体"/>
                <w:sz w:val="24"/>
                <w:szCs w:val="24"/>
              </w:rPr>
            </w:pPr>
          </w:p>
        </w:tc>
        <w:tc>
          <w:tcPr>
            <w:tcW w:w="713" w:type="dxa"/>
            <w:vAlign w:val="center"/>
          </w:tcPr>
          <w:p w14:paraId="34EB30F9">
            <w:pPr>
              <w:autoSpaceDE w:val="0"/>
              <w:autoSpaceDN w:val="0"/>
              <w:adjustRightInd w:val="0"/>
              <w:ind w:firstLine="480"/>
              <w:jc w:val="center"/>
              <w:rPr>
                <w:rFonts w:hint="default" w:hAnsi="宋体" w:cs="宋体"/>
                <w:sz w:val="24"/>
                <w:szCs w:val="24"/>
              </w:rPr>
            </w:pPr>
          </w:p>
        </w:tc>
        <w:tc>
          <w:tcPr>
            <w:tcW w:w="1005" w:type="dxa"/>
            <w:vAlign w:val="center"/>
          </w:tcPr>
          <w:p w14:paraId="77D9E2A5">
            <w:pPr>
              <w:autoSpaceDE w:val="0"/>
              <w:autoSpaceDN w:val="0"/>
              <w:adjustRightInd w:val="0"/>
              <w:ind w:firstLine="480"/>
              <w:jc w:val="center"/>
              <w:rPr>
                <w:rFonts w:hint="default" w:hAnsi="宋体" w:cs="宋体"/>
                <w:sz w:val="24"/>
                <w:szCs w:val="24"/>
              </w:rPr>
            </w:pPr>
          </w:p>
        </w:tc>
        <w:tc>
          <w:tcPr>
            <w:tcW w:w="1100" w:type="dxa"/>
            <w:vAlign w:val="center"/>
          </w:tcPr>
          <w:p w14:paraId="6963437D">
            <w:pPr>
              <w:autoSpaceDE w:val="0"/>
              <w:autoSpaceDN w:val="0"/>
              <w:adjustRightInd w:val="0"/>
              <w:ind w:firstLine="480"/>
              <w:jc w:val="center"/>
              <w:rPr>
                <w:rFonts w:hint="default" w:hAnsi="宋体" w:cs="宋体"/>
                <w:sz w:val="24"/>
                <w:szCs w:val="24"/>
              </w:rPr>
            </w:pPr>
          </w:p>
        </w:tc>
      </w:tr>
      <w:tr w14:paraId="188D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948" w:type="dxa"/>
            <w:vAlign w:val="center"/>
          </w:tcPr>
          <w:p w14:paraId="21A2552E">
            <w:pPr>
              <w:autoSpaceDE w:val="0"/>
              <w:autoSpaceDN w:val="0"/>
              <w:adjustRightInd w:val="0"/>
              <w:ind w:firstLine="480"/>
              <w:jc w:val="center"/>
              <w:rPr>
                <w:rFonts w:hint="default" w:hAnsi="宋体" w:cs="宋体"/>
                <w:sz w:val="24"/>
                <w:szCs w:val="24"/>
              </w:rPr>
            </w:pPr>
          </w:p>
        </w:tc>
        <w:tc>
          <w:tcPr>
            <w:tcW w:w="1211" w:type="dxa"/>
            <w:vAlign w:val="center"/>
          </w:tcPr>
          <w:p w14:paraId="415DC710">
            <w:pPr>
              <w:autoSpaceDE w:val="0"/>
              <w:autoSpaceDN w:val="0"/>
              <w:adjustRightInd w:val="0"/>
              <w:ind w:firstLine="480"/>
              <w:jc w:val="center"/>
              <w:rPr>
                <w:rFonts w:hint="default" w:hAnsi="宋体" w:cs="宋体"/>
                <w:sz w:val="24"/>
                <w:szCs w:val="24"/>
              </w:rPr>
            </w:pPr>
          </w:p>
        </w:tc>
        <w:tc>
          <w:tcPr>
            <w:tcW w:w="931" w:type="dxa"/>
            <w:vAlign w:val="center"/>
          </w:tcPr>
          <w:p w14:paraId="49EA2DD9">
            <w:pPr>
              <w:autoSpaceDE w:val="0"/>
              <w:autoSpaceDN w:val="0"/>
              <w:adjustRightInd w:val="0"/>
              <w:ind w:firstLine="480"/>
              <w:jc w:val="center"/>
              <w:rPr>
                <w:rFonts w:hint="default" w:hAnsi="宋体" w:cs="宋体"/>
                <w:sz w:val="24"/>
                <w:szCs w:val="24"/>
              </w:rPr>
            </w:pPr>
          </w:p>
        </w:tc>
        <w:tc>
          <w:tcPr>
            <w:tcW w:w="931" w:type="dxa"/>
            <w:vAlign w:val="center"/>
          </w:tcPr>
          <w:p w14:paraId="4CA097E2">
            <w:pPr>
              <w:autoSpaceDE w:val="0"/>
              <w:autoSpaceDN w:val="0"/>
              <w:adjustRightInd w:val="0"/>
              <w:ind w:firstLine="480"/>
              <w:jc w:val="center"/>
              <w:rPr>
                <w:rFonts w:hint="default" w:hAnsi="宋体" w:cs="宋体"/>
                <w:sz w:val="24"/>
                <w:szCs w:val="24"/>
              </w:rPr>
            </w:pPr>
          </w:p>
        </w:tc>
        <w:tc>
          <w:tcPr>
            <w:tcW w:w="932" w:type="dxa"/>
            <w:vAlign w:val="center"/>
          </w:tcPr>
          <w:p w14:paraId="570146FA">
            <w:pPr>
              <w:autoSpaceDE w:val="0"/>
              <w:autoSpaceDN w:val="0"/>
              <w:adjustRightInd w:val="0"/>
              <w:ind w:firstLine="480"/>
              <w:jc w:val="center"/>
              <w:rPr>
                <w:rFonts w:hint="default" w:hAnsi="宋体" w:cs="宋体"/>
                <w:sz w:val="24"/>
                <w:szCs w:val="24"/>
              </w:rPr>
            </w:pPr>
          </w:p>
        </w:tc>
        <w:tc>
          <w:tcPr>
            <w:tcW w:w="932" w:type="dxa"/>
            <w:vAlign w:val="center"/>
          </w:tcPr>
          <w:p w14:paraId="5B55EEF8">
            <w:pPr>
              <w:autoSpaceDE w:val="0"/>
              <w:autoSpaceDN w:val="0"/>
              <w:adjustRightInd w:val="0"/>
              <w:ind w:firstLine="480"/>
              <w:jc w:val="center"/>
              <w:rPr>
                <w:rFonts w:hint="default" w:hAnsi="宋体" w:cs="宋体"/>
                <w:sz w:val="24"/>
                <w:szCs w:val="24"/>
              </w:rPr>
            </w:pPr>
          </w:p>
        </w:tc>
        <w:tc>
          <w:tcPr>
            <w:tcW w:w="1201" w:type="dxa"/>
            <w:vAlign w:val="center"/>
          </w:tcPr>
          <w:p w14:paraId="4563DF82">
            <w:pPr>
              <w:autoSpaceDE w:val="0"/>
              <w:autoSpaceDN w:val="0"/>
              <w:adjustRightInd w:val="0"/>
              <w:ind w:firstLine="480"/>
              <w:jc w:val="center"/>
              <w:rPr>
                <w:rFonts w:hint="default" w:hAnsi="宋体" w:cs="宋体"/>
                <w:sz w:val="24"/>
                <w:szCs w:val="24"/>
              </w:rPr>
            </w:pPr>
          </w:p>
        </w:tc>
        <w:tc>
          <w:tcPr>
            <w:tcW w:w="713" w:type="dxa"/>
            <w:vAlign w:val="center"/>
          </w:tcPr>
          <w:p w14:paraId="1DD7D752">
            <w:pPr>
              <w:autoSpaceDE w:val="0"/>
              <w:autoSpaceDN w:val="0"/>
              <w:adjustRightInd w:val="0"/>
              <w:ind w:firstLine="480"/>
              <w:jc w:val="center"/>
              <w:rPr>
                <w:rFonts w:hint="default" w:hAnsi="宋体" w:cs="宋体"/>
                <w:sz w:val="24"/>
                <w:szCs w:val="24"/>
              </w:rPr>
            </w:pPr>
          </w:p>
        </w:tc>
        <w:tc>
          <w:tcPr>
            <w:tcW w:w="1005" w:type="dxa"/>
            <w:vAlign w:val="center"/>
          </w:tcPr>
          <w:p w14:paraId="7D47EE8A">
            <w:pPr>
              <w:autoSpaceDE w:val="0"/>
              <w:autoSpaceDN w:val="0"/>
              <w:adjustRightInd w:val="0"/>
              <w:ind w:firstLine="480"/>
              <w:jc w:val="center"/>
              <w:rPr>
                <w:rFonts w:hint="default" w:hAnsi="宋体" w:cs="宋体"/>
                <w:sz w:val="24"/>
                <w:szCs w:val="24"/>
              </w:rPr>
            </w:pPr>
          </w:p>
        </w:tc>
        <w:tc>
          <w:tcPr>
            <w:tcW w:w="1100" w:type="dxa"/>
            <w:vAlign w:val="center"/>
          </w:tcPr>
          <w:p w14:paraId="2A7CACD4">
            <w:pPr>
              <w:autoSpaceDE w:val="0"/>
              <w:autoSpaceDN w:val="0"/>
              <w:adjustRightInd w:val="0"/>
              <w:ind w:firstLine="480"/>
              <w:jc w:val="center"/>
              <w:rPr>
                <w:rFonts w:hint="default" w:hAnsi="宋体" w:cs="宋体"/>
                <w:sz w:val="24"/>
                <w:szCs w:val="24"/>
              </w:rPr>
            </w:pPr>
          </w:p>
        </w:tc>
      </w:tr>
    </w:tbl>
    <w:p w14:paraId="5A6A8BAF">
      <w:pPr>
        <w:autoSpaceDE w:val="0"/>
        <w:autoSpaceDN w:val="0"/>
        <w:adjustRightInd w:val="0"/>
        <w:ind w:firstLine="480"/>
        <w:jc w:val="left"/>
        <w:rPr>
          <w:rFonts w:hint="default" w:hAnsi="宋体" w:cs="宋体"/>
          <w:sz w:val="24"/>
          <w:szCs w:val="24"/>
        </w:rPr>
      </w:pPr>
    </w:p>
    <w:p w14:paraId="57A6234F">
      <w:pPr>
        <w:autoSpaceDE w:val="0"/>
        <w:autoSpaceDN w:val="0"/>
        <w:adjustRightInd w:val="0"/>
        <w:ind w:firstLine="480"/>
        <w:jc w:val="left"/>
        <w:rPr>
          <w:rFonts w:hint="default" w:hAnsi="宋体" w:cs="宋体"/>
          <w:sz w:val="24"/>
          <w:szCs w:val="24"/>
        </w:rPr>
      </w:pPr>
    </w:p>
    <w:p w14:paraId="529C4E12">
      <w:pPr>
        <w:pStyle w:val="11"/>
        <w:rPr>
          <w:rFonts w:hint="default" w:cs="宋体"/>
          <w:sz w:val="24"/>
          <w:szCs w:val="24"/>
        </w:rPr>
      </w:pPr>
    </w:p>
    <w:p w14:paraId="0BE23FFE">
      <w:pPr>
        <w:pStyle w:val="56"/>
        <w:rPr>
          <w:rFonts w:hAnsi="宋体"/>
        </w:rPr>
      </w:pPr>
    </w:p>
    <w:p w14:paraId="5C7F369A">
      <w:pPr>
        <w:pStyle w:val="57"/>
      </w:pPr>
    </w:p>
    <w:p w14:paraId="01FF0876">
      <w:pPr>
        <w:pStyle w:val="24"/>
        <w:rPr>
          <w:rFonts w:cs="宋体"/>
          <w:szCs w:val="24"/>
        </w:rPr>
      </w:pPr>
    </w:p>
    <w:p w14:paraId="60BA94C5">
      <w:pPr>
        <w:spacing w:line="360" w:lineRule="auto"/>
        <w:ind w:firstLine="560"/>
        <w:rPr>
          <w:rFonts w:hint="default" w:hAnsi="宋体" w:cs="宋体"/>
          <w:b/>
          <w:sz w:val="24"/>
          <w:szCs w:val="24"/>
        </w:rPr>
      </w:pPr>
      <w:bookmarkStart w:id="98" w:name="_Toc21340"/>
      <w:bookmarkStart w:id="99" w:name="_Toc509575537"/>
      <w:bookmarkStart w:id="100" w:name="_Toc4151_WPSOffice_Level2"/>
      <w:bookmarkStart w:id="101" w:name="_Toc15652_WPSOffice_Level2"/>
      <w:bookmarkStart w:id="102" w:name="_Toc509575745"/>
      <w:bookmarkStart w:id="103" w:name="_Toc462216210"/>
      <w:bookmarkStart w:id="104" w:name="_Toc19091"/>
      <w:bookmarkStart w:id="105" w:name="_Toc22175"/>
      <w:bookmarkStart w:id="106" w:name="_Toc509575645"/>
      <w:bookmarkStart w:id="107" w:name="_Toc24480"/>
      <w:bookmarkStart w:id="108" w:name="_Toc20350"/>
      <w:bookmarkStart w:id="109" w:name="_Toc8698_WPSOffice_Level2"/>
      <w:r>
        <w:rPr>
          <w:rFonts w:hAnsi="宋体" w:cs="宋体"/>
          <w:b/>
          <w:sz w:val="24"/>
          <w:szCs w:val="24"/>
        </w:rPr>
        <w:t>附表二：拟配备本项目的试验和检测仪器设备表</w:t>
      </w:r>
      <w:bookmarkEnd w:id="98"/>
      <w:bookmarkEnd w:id="99"/>
      <w:bookmarkEnd w:id="100"/>
      <w:bookmarkEnd w:id="101"/>
      <w:bookmarkEnd w:id="102"/>
      <w:bookmarkEnd w:id="103"/>
      <w:bookmarkEnd w:id="104"/>
      <w:bookmarkEnd w:id="105"/>
      <w:bookmarkEnd w:id="106"/>
      <w:bookmarkEnd w:id="107"/>
      <w:bookmarkEnd w:id="108"/>
      <w:bookmarkEnd w:id="10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870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23" w:type="dxa"/>
            <w:vAlign w:val="center"/>
          </w:tcPr>
          <w:p w14:paraId="4B3021D4">
            <w:pPr>
              <w:autoSpaceDE w:val="0"/>
              <w:autoSpaceDN w:val="0"/>
              <w:adjustRightInd w:val="0"/>
              <w:ind w:firstLine="480"/>
              <w:jc w:val="center"/>
              <w:rPr>
                <w:rFonts w:hint="default" w:hAnsi="宋体" w:cs="宋体"/>
                <w:sz w:val="24"/>
                <w:szCs w:val="24"/>
              </w:rPr>
            </w:pPr>
          </w:p>
          <w:p w14:paraId="2B0390DF">
            <w:pPr>
              <w:autoSpaceDE w:val="0"/>
              <w:autoSpaceDN w:val="0"/>
              <w:adjustRightInd w:val="0"/>
              <w:jc w:val="center"/>
              <w:rPr>
                <w:rFonts w:hint="default" w:hAnsi="宋体" w:cs="宋体"/>
                <w:sz w:val="24"/>
                <w:szCs w:val="24"/>
              </w:rPr>
            </w:pPr>
            <w:r>
              <w:rPr>
                <w:rFonts w:hAnsi="宋体" w:cs="宋体"/>
                <w:sz w:val="24"/>
                <w:szCs w:val="24"/>
              </w:rPr>
              <w:t>序号</w:t>
            </w:r>
          </w:p>
          <w:p w14:paraId="576EF465">
            <w:pPr>
              <w:autoSpaceDE w:val="0"/>
              <w:autoSpaceDN w:val="0"/>
              <w:adjustRightInd w:val="0"/>
              <w:ind w:firstLine="480"/>
              <w:jc w:val="center"/>
              <w:rPr>
                <w:rFonts w:hint="default" w:hAnsi="宋体" w:cs="宋体"/>
                <w:sz w:val="24"/>
                <w:szCs w:val="24"/>
              </w:rPr>
            </w:pPr>
          </w:p>
        </w:tc>
        <w:tc>
          <w:tcPr>
            <w:tcW w:w="1227" w:type="dxa"/>
            <w:vAlign w:val="center"/>
          </w:tcPr>
          <w:p w14:paraId="280606A4">
            <w:pPr>
              <w:autoSpaceDE w:val="0"/>
              <w:autoSpaceDN w:val="0"/>
              <w:adjustRightInd w:val="0"/>
              <w:jc w:val="center"/>
              <w:rPr>
                <w:rFonts w:hint="default" w:hAnsi="宋体" w:cs="宋体"/>
                <w:sz w:val="24"/>
                <w:szCs w:val="24"/>
              </w:rPr>
            </w:pPr>
            <w:r>
              <w:rPr>
                <w:rFonts w:hAnsi="宋体" w:cs="宋体"/>
                <w:sz w:val="24"/>
                <w:szCs w:val="24"/>
              </w:rPr>
              <w:t>仪器</w:t>
            </w:r>
          </w:p>
          <w:p w14:paraId="2AA05C43">
            <w:pPr>
              <w:autoSpaceDE w:val="0"/>
              <w:autoSpaceDN w:val="0"/>
              <w:adjustRightInd w:val="0"/>
              <w:jc w:val="center"/>
              <w:rPr>
                <w:rFonts w:hint="default" w:hAnsi="宋体" w:cs="宋体"/>
                <w:sz w:val="24"/>
                <w:szCs w:val="24"/>
              </w:rPr>
            </w:pPr>
            <w:r>
              <w:rPr>
                <w:rFonts w:hAnsi="宋体" w:cs="宋体"/>
                <w:sz w:val="24"/>
                <w:szCs w:val="24"/>
              </w:rPr>
              <w:t>设备</w:t>
            </w:r>
          </w:p>
          <w:p w14:paraId="202616BA">
            <w:pPr>
              <w:autoSpaceDE w:val="0"/>
              <w:autoSpaceDN w:val="0"/>
              <w:adjustRightInd w:val="0"/>
              <w:jc w:val="center"/>
              <w:rPr>
                <w:rFonts w:hint="default" w:hAnsi="宋体" w:cs="宋体"/>
                <w:sz w:val="24"/>
                <w:szCs w:val="24"/>
              </w:rPr>
            </w:pPr>
            <w:r>
              <w:rPr>
                <w:rFonts w:hAnsi="宋体" w:cs="宋体"/>
                <w:sz w:val="24"/>
                <w:szCs w:val="24"/>
              </w:rPr>
              <w:t>名称</w:t>
            </w:r>
          </w:p>
        </w:tc>
        <w:tc>
          <w:tcPr>
            <w:tcW w:w="1026" w:type="dxa"/>
            <w:vAlign w:val="center"/>
          </w:tcPr>
          <w:p w14:paraId="277376B0">
            <w:pPr>
              <w:autoSpaceDE w:val="0"/>
              <w:autoSpaceDN w:val="0"/>
              <w:adjustRightInd w:val="0"/>
              <w:jc w:val="center"/>
              <w:rPr>
                <w:rFonts w:hint="default" w:hAnsi="宋体" w:cs="宋体"/>
                <w:sz w:val="24"/>
                <w:szCs w:val="24"/>
              </w:rPr>
            </w:pPr>
            <w:r>
              <w:rPr>
                <w:rFonts w:hAnsi="宋体" w:cs="宋体"/>
                <w:sz w:val="24"/>
                <w:szCs w:val="24"/>
              </w:rPr>
              <w:t>型号</w:t>
            </w:r>
          </w:p>
          <w:p w14:paraId="3BD9CE20">
            <w:pPr>
              <w:autoSpaceDE w:val="0"/>
              <w:autoSpaceDN w:val="0"/>
              <w:adjustRightInd w:val="0"/>
              <w:jc w:val="center"/>
              <w:rPr>
                <w:rFonts w:hint="default" w:hAnsi="宋体" w:cs="宋体"/>
                <w:sz w:val="24"/>
                <w:szCs w:val="24"/>
              </w:rPr>
            </w:pPr>
            <w:r>
              <w:rPr>
                <w:rFonts w:hAnsi="宋体" w:cs="宋体"/>
                <w:sz w:val="24"/>
                <w:szCs w:val="24"/>
              </w:rPr>
              <w:t>规格</w:t>
            </w:r>
          </w:p>
        </w:tc>
        <w:tc>
          <w:tcPr>
            <w:tcW w:w="1026" w:type="dxa"/>
            <w:vAlign w:val="center"/>
          </w:tcPr>
          <w:p w14:paraId="19E2D6F3">
            <w:pPr>
              <w:autoSpaceDE w:val="0"/>
              <w:autoSpaceDN w:val="0"/>
              <w:adjustRightInd w:val="0"/>
              <w:jc w:val="center"/>
              <w:rPr>
                <w:rFonts w:hint="default" w:hAnsi="宋体" w:cs="宋体"/>
                <w:sz w:val="24"/>
                <w:szCs w:val="24"/>
              </w:rPr>
            </w:pPr>
            <w:r>
              <w:rPr>
                <w:rFonts w:hAnsi="宋体" w:cs="宋体"/>
                <w:sz w:val="24"/>
                <w:szCs w:val="24"/>
              </w:rPr>
              <w:t>数量</w:t>
            </w:r>
          </w:p>
        </w:tc>
        <w:tc>
          <w:tcPr>
            <w:tcW w:w="1025" w:type="dxa"/>
            <w:vAlign w:val="center"/>
          </w:tcPr>
          <w:p w14:paraId="231A16CA">
            <w:pPr>
              <w:autoSpaceDE w:val="0"/>
              <w:autoSpaceDN w:val="0"/>
              <w:adjustRightInd w:val="0"/>
              <w:jc w:val="center"/>
              <w:rPr>
                <w:rFonts w:hint="default" w:hAnsi="宋体" w:cs="宋体"/>
                <w:sz w:val="24"/>
                <w:szCs w:val="24"/>
              </w:rPr>
            </w:pPr>
            <w:r>
              <w:rPr>
                <w:rFonts w:hAnsi="宋体" w:cs="宋体"/>
                <w:sz w:val="24"/>
                <w:szCs w:val="24"/>
              </w:rPr>
              <w:t>国别</w:t>
            </w:r>
          </w:p>
          <w:p w14:paraId="723E6651">
            <w:pPr>
              <w:autoSpaceDE w:val="0"/>
              <w:autoSpaceDN w:val="0"/>
              <w:adjustRightInd w:val="0"/>
              <w:jc w:val="center"/>
              <w:rPr>
                <w:rFonts w:hint="default" w:hAnsi="宋体" w:cs="宋体"/>
                <w:sz w:val="24"/>
                <w:szCs w:val="24"/>
              </w:rPr>
            </w:pPr>
            <w:r>
              <w:rPr>
                <w:rFonts w:hAnsi="宋体" w:cs="宋体"/>
                <w:sz w:val="24"/>
                <w:szCs w:val="24"/>
              </w:rPr>
              <w:t>产地</w:t>
            </w:r>
          </w:p>
        </w:tc>
        <w:tc>
          <w:tcPr>
            <w:tcW w:w="884" w:type="dxa"/>
            <w:vAlign w:val="center"/>
          </w:tcPr>
          <w:p w14:paraId="4756099B">
            <w:pPr>
              <w:autoSpaceDE w:val="0"/>
              <w:autoSpaceDN w:val="0"/>
              <w:adjustRightInd w:val="0"/>
              <w:jc w:val="center"/>
              <w:rPr>
                <w:rFonts w:hint="default" w:hAnsi="宋体" w:cs="宋体"/>
                <w:sz w:val="24"/>
                <w:szCs w:val="24"/>
              </w:rPr>
            </w:pPr>
            <w:r>
              <w:rPr>
                <w:rFonts w:hAnsi="宋体" w:cs="宋体"/>
                <w:sz w:val="24"/>
                <w:szCs w:val="24"/>
              </w:rPr>
              <w:t>制造</w:t>
            </w:r>
          </w:p>
          <w:p w14:paraId="6D878424">
            <w:pPr>
              <w:autoSpaceDE w:val="0"/>
              <w:autoSpaceDN w:val="0"/>
              <w:adjustRightInd w:val="0"/>
              <w:jc w:val="center"/>
              <w:rPr>
                <w:rFonts w:hint="default" w:hAnsi="宋体" w:cs="宋体"/>
                <w:sz w:val="24"/>
                <w:szCs w:val="24"/>
              </w:rPr>
            </w:pPr>
            <w:r>
              <w:rPr>
                <w:rFonts w:hAnsi="宋体" w:cs="宋体"/>
                <w:sz w:val="24"/>
                <w:szCs w:val="24"/>
              </w:rPr>
              <w:t>年份</w:t>
            </w:r>
          </w:p>
        </w:tc>
        <w:tc>
          <w:tcPr>
            <w:tcW w:w="1166" w:type="dxa"/>
            <w:vAlign w:val="center"/>
          </w:tcPr>
          <w:p w14:paraId="43AC10D8">
            <w:pPr>
              <w:autoSpaceDE w:val="0"/>
              <w:autoSpaceDN w:val="0"/>
              <w:adjustRightInd w:val="0"/>
              <w:jc w:val="center"/>
              <w:rPr>
                <w:rFonts w:hint="default" w:hAnsi="宋体" w:cs="宋体"/>
                <w:sz w:val="24"/>
                <w:szCs w:val="24"/>
              </w:rPr>
            </w:pPr>
            <w:r>
              <w:rPr>
                <w:rFonts w:hAnsi="宋体" w:cs="宋体"/>
                <w:sz w:val="24"/>
                <w:szCs w:val="24"/>
              </w:rPr>
              <w:t>已使用台时数</w:t>
            </w:r>
          </w:p>
        </w:tc>
        <w:tc>
          <w:tcPr>
            <w:tcW w:w="1026" w:type="dxa"/>
            <w:vAlign w:val="center"/>
          </w:tcPr>
          <w:p w14:paraId="4D8BB68A">
            <w:pPr>
              <w:autoSpaceDE w:val="0"/>
              <w:autoSpaceDN w:val="0"/>
              <w:adjustRightInd w:val="0"/>
              <w:jc w:val="center"/>
              <w:rPr>
                <w:rFonts w:hint="default" w:hAnsi="宋体" w:cs="宋体"/>
                <w:sz w:val="24"/>
                <w:szCs w:val="24"/>
              </w:rPr>
            </w:pPr>
            <w:r>
              <w:rPr>
                <w:rFonts w:hAnsi="宋体" w:cs="宋体"/>
                <w:sz w:val="24"/>
                <w:szCs w:val="24"/>
              </w:rPr>
              <w:t>用途</w:t>
            </w:r>
          </w:p>
        </w:tc>
        <w:tc>
          <w:tcPr>
            <w:tcW w:w="1026" w:type="dxa"/>
            <w:vAlign w:val="center"/>
          </w:tcPr>
          <w:p w14:paraId="5BF991A6">
            <w:pPr>
              <w:autoSpaceDE w:val="0"/>
              <w:autoSpaceDN w:val="0"/>
              <w:adjustRightInd w:val="0"/>
              <w:jc w:val="center"/>
              <w:rPr>
                <w:rFonts w:hint="default" w:hAnsi="宋体" w:cs="宋体"/>
                <w:sz w:val="24"/>
                <w:szCs w:val="24"/>
              </w:rPr>
            </w:pPr>
            <w:r>
              <w:rPr>
                <w:rFonts w:hAnsi="宋体" w:cs="宋体"/>
                <w:sz w:val="24"/>
                <w:szCs w:val="24"/>
              </w:rPr>
              <w:t>备注</w:t>
            </w:r>
          </w:p>
        </w:tc>
      </w:tr>
      <w:tr w14:paraId="3DCE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4EF3E8F4">
            <w:pPr>
              <w:autoSpaceDE w:val="0"/>
              <w:autoSpaceDN w:val="0"/>
              <w:adjustRightInd w:val="0"/>
              <w:ind w:firstLine="480"/>
              <w:jc w:val="center"/>
              <w:rPr>
                <w:rFonts w:hint="default" w:hAnsi="宋体" w:cs="宋体"/>
                <w:sz w:val="24"/>
                <w:szCs w:val="24"/>
              </w:rPr>
            </w:pPr>
          </w:p>
        </w:tc>
        <w:tc>
          <w:tcPr>
            <w:tcW w:w="1227" w:type="dxa"/>
            <w:vAlign w:val="center"/>
          </w:tcPr>
          <w:p w14:paraId="65E656CB">
            <w:pPr>
              <w:autoSpaceDE w:val="0"/>
              <w:autoSpaceDN w:val="0"/>
              <w:adjustRightInd w:val="0"/>
              <w:ind w:firstLine="480"/>
              <w:jc w:val="center"/>
              <w:rPr>
                <w:rFonts w:hint="default" w:hAnsi="宋体" w:cs="宋体"/>
                <w:sz w:val="24"/>
                <w:szCs w:val="24"/>
              </w:rPr>
            </w:pPr>
          </w:p>
        </w:tc>
        <w:tc>
          <w:tcPr>
            <w:tcW w:w="1026" w:type="dxa"/>
            <w:vAlign w:val="center"/>
          </w:tcPr>
          <w:p w14:paraId="69197242">
            <w:pPr>
              <w:autoSpaceDE w:val="0"/>
              <w:autoSpaceDN w:val="0"/>
              <w:adjustRightInd w:val="0"/>
              <w:ind w:firstLine="480"/>
              <w:jc w:val="center"/>
              <w:rPr>
                <w:rFonts w:hint="default" w:hAnsi="宋体" w:cs="宋体"/>
                <w:sz w:val="24"/>
                <w:szCs w:val="24"/>
              </w:rPr>
            </w:pPr>
          </w:p>
        </w:tc>
        <w:tc>
          <w:tcPr>
            <w:tcW w:w="1026" w:type="dxa"/>
            <w:vAlign w:val="center"/>
          </w:tcPr>
          <w:p w14:paraId="297438AA">
            <w:pPr>
              <w:autoSpaceDE w:val="0"/>
              <w:autoSpaceDN w:val="0"/>
              <w:adjustRightInd w:val="0"/>
              <w:ind w:firstLine="480"/>
              <w:jc w:val="center"/>
              <w:rPr>
                <w:rFonts w:hint="default" w:hAnsi="宋体" w:cs="宋体"/>
                <w:sz w:val="24"/>
                <w:szCs w:val="24"/>
              </w:rPr>
            </w:pPr>
          </w:p>
        </w:tc>
        <w:tc>
          <w:tcPr>
            <w:tcW w:w="1025" w:type="dxa"/>
            <w:vAlign w:val="center"/>
          </w:tcPr>
          <w:p w14:paraId="4A53676E">
            <w:pPr>
              <w:autoSpaceDE w:val="0"/>
              <w:autoSpaceDN w:val="0"/>
              <w:adjustRightInd w:val="0"/>
              <w:ind w:firstLine="480"/>
              <w:jc w:val="center"/>
              <w:rPr>
                <w:rFonts w:hint="default" w:hAnsi="宋体" w:cs="宋体"/>
                <w:sz w:val="24"/>
                <w:szCs w:val="24"/>
              </w:rPr>
            </w:pPr>
          </w:p>
        </w:tc>
        <w:tc>
          <w:tcPr>
            <w:tcW w:w="884" w:type="dxa"/>
            <w:vAlign w:val="center"/>
          </w:tcPr>
          <w:p w14:paraId="197C3584">
            <w:pPr>
              <w:autoSpaceDE w:val="0"/>
              <w:autoSpaceDN w:val="0"/>
              <w:adjustRightInd w:val="0"/>
              <w:ind w:firstLine="480"/>
              <w:jc w:val="center"/>
              <w:rPr>
                <w:rFonts w:hint="default" w:hAnsi="宋体" w:cs="宋体"/>
                <w:sz w:val="24"/>
                <w:szCs w:val="24"/>
              </w:rPr>
            </w:pPr>
          </w:p>
        </w:tc>
        <w:tc>
          <w:tcPr>
            <w:tcW w:w="1166" w:type="dxa"/>
            <w:vAlign w:val="center"/>
          </w:tcPr>
          <w:p w14:paraId="090BEBCB">
            <w:pPr>
              <w:autoSpaceDE w:val="0"/>
              <w:autoSpaceDN w:val="0"/>
              <w:adjustRightInd w:val="0"/>
              <w:ind w:firstLine="480"/>
              <w:jc w:val="center"/>
              <w:rPr>
                <w:rFonts w:hint="default" w:hAnsi="宋体" w:cs="宋体"/>
                <w:sz w:val="24"/>
                <w:szCs w:val="24"/>
              </w:rPr>
            </w:pPr>
          </w:p>
        </w:tc>
        <w:tc>
          <w:tcPr>
            <w:tcW w:w="1026" w:type="dxa"/>
            <w:vAlign w:val="center"/>
          </w:tcPr>
          <w:p w14:paraId="13185EAB">
            <w:pPr>
              <w:autoSpaceDE w:val="0"/>
              <w:autoSpaceDN w:val="0"/>
              <w:adjustRightInd w:val="0"/>
              <w:ind w:firstLine="480"/>
              <w:jc w:val="center"/>
              <w:rPr>
                <w:rFonts w:hint="default" w:hAnsi="宋体" w:cs="宋体"/>
                <w:sz w:val="24"/>
                <w:szCs w:val="24"/>
              </w:rPr>
            </w:pPr>
          </w:p>
        </w:tc>
        <w:tc>
          <w:tcPr>
            <w:tcW w:w="1026" w:type="dxa"/>
            <w:vAlign w:val="center"/>
          </w:tcPr>
          <w:p w14:paraId="70786152">
            <w:pPr>
              <w:autoSpaceDE w:val="0"/>
              <w:autoSpaceDN w:val="0"/>
              <w:adjustRightInd w:val="0"/>
              <w:ind w:firstLine="480"/>
              <w:jc w:val="center"/>
              <w:rPr>
                <w:rFonts w:hint="default" w:hAnsi="宋体" w:cs="宋体"/>
                <w:sz w:val="24"/>
                <w:szCs w:val="24"/>
              </w:rPr>
            </w:pPr>
          </w:p>
        </w:tc>
      </w:tr>
      <w:tr w14:paraId="3705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31720214">
            <w:pPr>
              <w:autoSpaceDE w:val="0"/>
              <w:autoSpaceDN w:val="0"/>
              <w:adjustRightInd w:val="0"/>
              <w:ind w:firstLine="480"/>
              <w:jc w:val="center"/>
              <w:rPr>
                <w:rFonts w:hint="default" w:hAnsi="宋体" w:cs="宋体"/>
                <w:sz w:val="24"/>
                <w:szCs w:val="24"/>
              </w:rPr>
            </w:pPr>
          </w:p>
        </w:tc>
        <w:tc>
          <w:tcPr>
            <w:tcW w:w="1227" w:type="dxa"/>
            <w:vAlign w:val="center"/>
          </w:tcPr>
          <w:p w14:paraId="1ACCB3D6">
            <w:pPr>
              <w:autoSpaceDE w:val="0"/>
              <w:autoSpaceDN w:val="0"/>
              <w:adjustRightInd w:val="0"/>
              <w:ind w:firstLine="480"/>
              <w:jc w:val="center"/>
              <w:rPr>
                <w:rFonts w:hint="default" w:hAnsi="宋体" w:cs="宋体"/>
                <w:sz w:val="24"/>
                <w:szCs w:val="24"/>
              </w:rPr>
            </w:pPr>
          </w:p>
        </w:tc>
        <w:tc>
          <w:tcPr>
            <w:tcW w:w="1026" w:type="dxa"/>
            <w:vAlign w:val="center"/>
          </w:tcPr>
          <w:p w14:paraId="075FDB82">
            <w:pPr>
              <w:autoSpaceDE w:val="0"/>
              <w:autoSpaceDN w:val="0"/>
              <w:adjustRightInd w:val="0"/>
              <w:ind w:firstLine="480"/>
              <w:jc w:val="center"/>
              <w:rPr>
                <w:rFonts w:hint="default" w:hAnsi="宋体" w:cs="宋体"/>
                <w:sz w:val="24"/>
                <w:szCs w:val="24"/>
              </w:rPr>
            </w:pPr>
          </w:p>
        </w:tc>
        <w:tc>
          <w:tcPr>
            <w:tcW w:w="1026" w:type="dxa"/>
            <w:vAlign w:val="center"/>
          </w:tcPr>
          <w:p w14:paraId="25711B94">
            <w:pPr>
              <w:autoSpaceDE w:val="0"/>
              <w:autoSpaceDN w:val="0"/>
              <w:adjustRightInd w:val="0"/>
              <w:ind w:firstLine="480"/>
              <w:jc w:val="center"/>
              <w:rPr>
                <w:rFonts w:hint="default" w:hAnsi="宋体" w:cs="宋体"/>
                <w:sz w:val="24"/>
                <w:szCs w:val="24"/>
              </w:rPr>
            </w:pPr>
          </w:p>
        </w:tc>
        <w:tc>
          <w:tcPr>
            <w:tcW w:w="1025" w:type="dxa"/>
            <w:vAlign w:val="center"/>
          </w:tcPr>
          <w:p w14:paraId="730F318A">
            <w:pPr>
              <w:autoSpaceDE w:val="0"/>
              <w:autoSpaceDN w:val="0"/>
              <w:adjustRightInd w:val="0"/>
              <w:ind w:firstLine="480"/>
              <w:jc w:val="center"/>
              <w:rPr>
                <w:rFonts w:hint="default" w:hAnsi="宋体" w:cs="宋体"/>
                <w:sz w:val="24"/>
                <w:szCs w:val="24"/>
              </w:rPr>
            </w:pPr>
          </w:p>
        </w:tc>
        <w:tc>
          <w:tcPr>
            <w:tcW w:w="884" w:type="dxa"/>
            <w:vAlign w:val="center"/>
          </w:tcPr>
          <w:p w14:paraId="1929A902">
            <w:pPr>
              <w:autoSpaceDE w:val="0"/>
              <w:autoSpaceDN w:val="0"/>
              <w:adjustRightInd w:val="0"/>
              <w:ind w:firstLine="480"/>
              <w:jc w:val="center"/>
              <w:rPr>
                <w:rFonts w:hint="default" w:hAnsi="宋体" w:cs="宋体"/>
                <w:sz w:val="24"/>
                <w:szCs w:val="24"/>
              </w:rPr>
            </w:pPr>
          </w:p>
        </w:tc>
        <w:tc>
          <w:tcPr>
            <w:tcW w:w="1166" w:type="dxa"/>
            <w:vAlign w:val="center"/>
          </w:tcPr>
          <w:p w14:paraId="20604B72">
            <w:pPr>
              <w:autoSpaceDE w:val="0"/>
              <w:autoSpaceDN w:val="0"/>
              <w:adjustRightInd w:val="0"/>
              <w:ind w:firstLine="480"/>
              <w:jc w:val="center"/>
              <w:rPr>
                <w:rFonts w:hint="default" w:hAnsi="宋体" w:cs="宋体"/>
                <w:sz w:val="24"/>
                <w:szCs w:val="24"/>
              </w:rPr>
            </w:pPr>
          </w:p>
        </w:tc>
        <w:tc>
          <w:tcPr>
            <w:tcW w:w="1026" w:type="dxa"/>
            <w:vAlign w:val="center"/>
          </w:tcPr>
          <w:p w14:paraId="5085B5DC">
            <w:pPr>
              <w:autoSpaceDE w:val="0"/>
              <w:autoSpaceDN w:val="0"/>
              <w:adjustRightInd w:val="0"/>
              <w:ind w:firstLine="480"/>
              <w:jc w:val="center"/>
              <w:rPr>
                <w:rFonts w:hint="default" w:hAnsi="宋体" w:cs="宋体"/>
                <w:sz w:val="24"/>
                <w:szCs w:val="24"/>
              </w:rPr>
            </w:pPr>
          </w:p>
        </w:tc>
        <w:tc>
          <w:tcPr>
            <w:tcW w:w="1026" w:type="dxa"/>
            <w:vAlign w:val="center"/>
          </w:tcPr>
          <w:p w14:paraId="23890E47">
            <w:pPr>
              <w:autoSpaceDE w:val="0"/>
              <w:autoSpaceDN w:val="0"/>
              <w:adjustRightInd w:val="0"/>
              <w:ind w:firstLine="480"/>
              <w:jc w:val="center"/>
              <w:rPr>
                <w:rFonts w:hint="default" w:hAnsi="宋体" w:cs="宋体"/>
                <w:sz w:val="24"/>
                <w:szCs w:val="24"/>
              </w:rPr>
            </w:pPr>
          </w:p>
        </w:tc>
      </w:tr>
      <w:tr w14:paraId="0505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0468F85A">
            <w:pPr>
              <w:autoSpaceDE w:val="0"/>
              <w:autoSpaceDN w:val="0"/>
              <w:adjustRightInd w:val="0"/>
              <w:ind w:firstLine="480"/>
              <w:jc w:val="center"/>
              <w:rPr>
                <w:rFonts w:hint="default" w:hAnsi="宋体" w:cs="宋体"/>
                <w:sz w:val="24"/>
                <w:szCs w:val="24"/>
              </w:rPr>
            </w:pPr>
          </w:p>
        </w:tc>
        <w:tc>
          <w:tcPr>
            <w:tcW w:w="1227" w:type="dxa"/>
            <w:vAlign w:val="center"/>
          </w:tcPr>
          <w:p w14:paraId="00E4A3FA">
            <w:pPr>
              <w:autoSpaceDE w:val="0"/>
              <w:autoSpaceDN w:val="0"/>
              <w:adjustRightInd w:val="0"/>
              <w:ind w:firstLine="480"/>
              <w:jc w:val="center"/>
              <w:rPr>
                <w:rFonts w:hint="default" w:hAnsi="宋体" w:cs="宋体"/>
                <w:sz w:val="24"/>
                <w:szCs w:val="24"/>
              </w:rPr>
            </w:pPr>
          </w:p>
        </w:tc>
        <w:tc>
          <w:tcPr>
            <w:tcW w:w="1026" w:type="dxa"/>
            <w:vAlign w:val="center"/>
          </w:tcPr>
          <w:p w14:paraId="68FA71C8">
            <w:pPr>
              <w:autoSpaceDE w:val="0"/>
              <w:autoSpaceDN w:val="0"/>
              <w:adjustRightInd w:val="0"/>
              <w:ind w:firstLine="480"/>
              <w:jc w:val="center"/>
              <w:rPr>
                <w:rFonts w:hint="default" w:hAnsi="宋体" w:cs="宋体"/>
                <w:sz w:val="24"/>
                <w:szCs w:val="24"/>
              </w:rPr>
            </w:pPr>
          </w:p>
        </w:tc>
        <w:tc>
          <w:tcPr>
            <w:tcW w:w="1026" w:type="dxa"/>
            <w:vAlign w:val="center"/>
          </w:tcPr>
          <w:p w14:paraId="39912660">
            <w:pPr>
              <w:autoSpaceDE w:val="0"/>
              <w:autoSpaceDN w:val="0"/>
              <w:adjustRightInd w:val="0"/>
              <w:ind w:firstLine="480"/>
              <w:jc w:val="center"/>
              <w:rPr>
                <w:rFonts w:hint="default" w:hAnsi="宋体" w:cs="宋体"/>
                <w:sz w:val="24"/>
                <w:szCs w:val="24"/>
              </w:rPr>
            </w:pPr>
          </w:p>
        </w:tc>
        <w:tc>
          <w:tcPr>
            <w:tcW w:w="1025" w:type="dxa"/>
            <w:vAlign w:val="center"/>
          </w:tcPr>
          <w:p w14:paraId="079D9F63">
            <w:pPr>
              <w:autoSpaceDE w:val="0"/>
              <w:autoSpaceDN w:val="0"/>
              <w:adjustRightInd w:val="0"/>
              <w:ind w:firstLine="480"/>
              <w:jc w:val="center"/>
              <w:rPr>
                <w:rFonts w:hint="default" w:hAnsi="宋体" w:cs="宋体"/>
                <w:sz w:val="24"/>
                <w:szCs w:val="24"/>
              </w:rPr>
            </w:pPr>
          </w:p>
        </w:tc>
        <w:tc>
          <w:tcPr>
            <w:tcW w:w="884" w:type="dxa"/>
            <w:vAlign w:val="center"/>
          </w:tcPr>
          <w:p w14:paraId="49B91A2C">
            <w:pPr>
              <w:autoSpaceDE w:val="0"/>
              <w:autoSpaceDN w:val="0"/>
              <w:adjustRightInd w:val="0"/>
              <w:ind w:firstLine="480"/>
              <w:jc w:val="center"/>
              <w:rPr>
                <w:rFonts w:hint="default" w:hAnsi="宋体" w:cs="宋体"/>
                <w:sz w:val="24"/>
                <w:szCs w:val="24"/>
              </w:rPr>
            </w:pPr>
          </w:p>
        </w:tc>
        <w:tc>
          <w:tcPr>
            <w:tcW w:w="1166" w:type="dxa"/>
            <w:vAlign w:val="center"/>
          </w:tcPr>
          <w:p w14:paraId="4655FFCF">
            <w:pPr>
              <w:autoSpaceDE w:val="0"/>
              <w:autoSpaceDN w:val="0"/>
              <w:adjustRightInd w:val="0"/>
              <w:ind w:firstLine="480"/>
              <w:jc w:val="center"/>
              <w:rPr>
                <w:rFonts w:hint="default" w:hAnsi="宋体" w:cs="宋体"/>
                <w:sz w:val="24"/>
                <w:szCs w:val="24"/>
              </w:rPr>
            </w:pPr>
          </w:p>
        </w:tc>
        <w:tc>
          <w:tcPr>
            <w:tcW w:w="1026" w:type="dxa"/>
            <w:vAlign w:val="center"/>
          </w:tcPr>
          <w:p w14:paraId="495446F2">
            <w:pPr>
              <w:autoSpaceDE w:val="0"/>
              <w:autoSpaceDN w:val="0"/>
              <w:adjustRightInd w:val="0"/>
              <w:ind w:firstLine="480"/>
              <w:jc w:val="center"/>
              <w:rPr>
                <w:rFonts w:hint="default" w:hAnsi="宋体" w:cs="宋体"/>
                <w:sz w:val="24"/>
                <w:szCs w:val="24"/>
              </w:rPr>
            </w:pPr>
          </w:p>
        </w:tc>
        <w:tc>
          <w:tcPr>
            <w:tcW w:w="1026" w:type="dxa"/>
            <w:vAlign w:val="center"/>
          </w:tcPr>
          <w:p w14:paraId="6EE52D36">
            <w:pPr>
              <w:autoSpaceDE w:val="0"/>
              <w:autoSpaceDN w:val="0"/>
              <w:adjustRightInd w:val="0"/>
              <w:ind w:firstLine="480"/>
              <w:jc w:val="center"/>
              <w:rPr>
                <w:rFonts w:hint="default" w:hAnsi="宋体" w:cs="宋体"/>
                <w:sz w:val="24"/>
                <w:szCs w:val="24"/>
              </w:rPr>
            </w:pPr>
          </w:p>
        </w:tc>
      </w:tr>
      <w:tr w14:paraId="7E40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60A71425">
            <w:pPr>
              <w:autoSpaceDE w:val="0"/>
              <w:autoSpaceDN w:val="0"/>
              <w:adjustRightInd w:val="0"/>
              <w:ind w:firstLine="480"/>
              <w:jc w:val="center"/>
              <w:rPr>
                <w:rFonts w:hint="default" w:hAnsi="宋体" w:cs="宋体"/>
                <w:sz w:val="24"/>
                <w:szCs w:val="24"/>
              </w:rPr>
            </w:pPr>
          </w:p>
        </w:tc>
        <w:tc>
          <w:tcPr>
            <w:tcW w:w="1227" w:type="dxa"/>
            <w:vAlign w:val="center"/>
          </w:tcPr>
          <w:p w14:paraId="45729EAC">
            <w:pPr>
              <w:autoSpaceDE w:val="0"/>
              <w:autoSpaceDN w:val="0"/>
              <w:adjustRightInd w:val="0"/>
              <w:ind w:firstLine="480"/>
              <w:jc w:val="center"/>
              <w:rPr>
                <w:rFonts w:hint="default" w:hAnsi="宋体" w:cs="宋体"/>
                <w:sz w:val="24"/>
                <w:szCs w:val="24"/>
              </w:rPr>
            </w:pPr>
          </w:p>
        </w:tc>
        <w:tc>
          <w:tcPr>
            <w:tcW w:w="1026" w:type="dxa"/>
            <w:vAlign w:val="center"/>
          </w:tcPr>
          <w:p w14:paraId="1711647B">
            <w:pPr>
              <w:autoSpaceDE w:val="0"/>
              <w:autoSpaceDN w:val="0"/>
              <w:adjustRightInd w:val="0"/>
              <w:ind w:firstLine="480"/>
              <w:jc w:val="center"/>
              <w:rPr>
                <w:rFonts w:hint="default" w:hAnsi="宋体" w:cs="宋体"/>
                <w:sz w:val="24"/>
                <w:szCs w:val="24"/>
              </w:rPr>
            </w:pPr>
          </w:p>
        </w:tc>
        <w:tc>
          <w:tcPr>
            <w:tcW w:w="1026" w:type="dxa"/>
            <w:vAlign w:val="center"/>
          </w:tcPr>
          <w:p w14:paraId="5656E7F9">
            <w:pPr>
              <w:autoSpaceDE w:val="0"/>
              <w:autoSpaceDN w:val="0"/>
              <w:adjustRightInd w:val="0"/>
              <w:ind w:firstLine="480"/>
              <w:jc w:val="center"/>
              <w:rPr>
                <w:rFonts w:hint="default" w:hAnsi="宋体" w:cs="宋体"/>
                <w:sz w:val="24"/>
                <w:szCs w:val="24"/>
              </w:rPr>
            </w:pPr>
          </w:p>
        </w:tc>
        <w:tc>
          <w:tcPr>
            <w:tcW w:w="1025" w:type="dxa"/>
            <w:vAlign w:val="center"/>
          </w:tcPr>
          <w:p w14:paraId="6C6C5225">
            <w:pPr>
              <w:autoSpaceDE w:val="0"/>
              <w:autoSpaceDN w:val="0"/>
              <w:adjustRightInd w:val="0"/>
              <w:ind w:firstLine="480"/>
              <w:jc w:val="center"/>
              <w:rPr>
                <w:rFonts w:hint="default" w:hAnsi="宋体" w:cs="宋体"/>
                <w:sz w:val="24"/>
                <w:szCs w:val="24"/>
              </w:rPr>
            </w:pPr>
          </w:p>
        </w:tc>
        <w:tc>
          <w:tcPr>
            <w:tcW w:w="884" w:type="dxa"/>
            <w:vAlign w:val="center"/>
          </w:tcPr>
          <w:p w14:paraId="54166C9D">
            <w:pPr>
              <w:autoSpaceDE w:val="0"/>
              <w:autoSpaceDN w:val="0"/>
              <w:adjustRightInd w:val="0"/>
              <w:ind w:firstLine="480"/>
              <w:jc w:val="center"/>
              <w:rPr>
                <w:rFonts w:hint="default" w:hAnsi="宋体" w:cs="宋体"/>
                <w:sz w:val="24"/>
                <w:szCs w:val="24"/>
              </w:rPr>
            </w:pPr>
          </w:p>
        </w:tc>
        <w:tc>
          <w:tcPr>
            <w:tcW w:w="1166" w:type="dxa"/>
            <w:vAlign w:val="center"/>
          </w:tcPr>
          <w:p w14:paraId="52F1EEC0">
            <w:pPr>
              <w:autoSpaceDE w:val="0"/>
              <w:autoSpaceDN w:val="0"/>
              <w:adjustRightInd w:val="0"/>
              <w:ind w:firstLine="480"/>
              <w:jc w:val="center"/>
              <w:rPr>
                <w:rFonts w:hint="default" w:hAnsi="宋体" w:cs="宋体"/>
                <w:sz w:val="24"/>
                <w:szCs w:val="24"/>
              </w:rPr>
            </w:pPr>
          </w:p>
        </w:tc>
        <w:tc>
          <w:tcPr>
            <w:tcW w:w="1026" w:type="dxa"/>
            <w:vAlign w:val="center"/>
          </w:tcPr>
          <w:p w14:paraId="095AE988">
            <w:pPr>
              <w:autoSpaceDE w:val="0"/>
              <w:autoSpaceDN w:val="0"/>
              <w:adjustRightInd w:val="0"/>
              <w:ind w:firstLine="480"/>
              <w:jc w:val="center"/>
              <w:rPr>
                <w:rFonts w:hint="default" w:hAnsi="宋体" w:cs="宋体"/>
                <w:sz w:val="24"/>
                <w:szCs w:val="24"/>
              </w:rPr>
            </w:pPr>
          </w:p>
        </w:tc>
        <w:tc>
          <w:tcPr>
            <w:tcW w:w="1026" w:type="dxa"/>
            <w:vAlign w:val="center"/>
          </w:tcPr>
          <w:p w14:paraId="6887C449">
            <w:pPr>
              <w:autoSpaceDE w:val="0"/>
              <w:autoSpaceDN w:val="0"/>
              <w:adjustRightInd w:val="0"/>
              <w:ind w:firstLine="480"/>
              <w:jc w:val="center"/>
              <w:rPr>
                <w:rFonts w:hint="default" w:hAnsi="宋体" w:cs="宋体"/>
                <w:sz w:val="24"/>
                <w:szCs w:val="24"/>
              </w:rPr>
            </w:pPr>
          </w:p>
        </w:tc>
      </w:tr>
      <w:tr w14:paraId="171B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05E13197">
            <w:pPr>
              <w:autoSpaceDE w:val="0"/>
              <w:autoSpaceDN w:val="0"/>
              <w:adjustRightInd w:val="0"/>
              <w:ind w:firstLine="480"/>
              <w:jc w:val="center"/>
              <w:rPr>
                <w:rFonts w:hint="default" w:hAnsi="宋体" w:cs="宋体"/>
                <w:sz w:val="24"/>
                <w:szCs w:val="24"/>
              </w:rPr>
            </w:pPr>
          </w:p>
        </w:tc>
        <w:tc>
          <w:tcPr>
            <w:tcW w:w="1227" w:type="dxa"/>
            <w:vAlign w:val="center"/>
          </w:tcPr>
          <w:p w14:paraId="68558A34">
            <w:pPr>
              <w:autoSpaceDE w:val="0"/>
              <w:autoSpaceDN w:val="0"/>
              <w:adjustRightInd w:val="0"/>
              <w:ind w:firstLine="480"/>
              <w:jc w:val="center"/>
              <w:rPr>
                <w:rFonts w:hint="default" w:hAnsi="宋体" w:cs="宋体"/>
                <w:sz w:val="24"/>
                <w:szCs w:val="24"/>
              </w:rPr>
            </w:pPr>
          </w:p>
        </w:tc>
        <w:tc>
          <w:tcPr>
            <w:tcW w:w="1026" w:type="dxa"/>
            <w:vAlign w:val="center"/>
          </w:tcPr>
          <w:p w14:paraId="24ADFE32">
            <w:pPr>
              <w:autoSpaceDE w:val="0"/>
              <w:autoSpaceDN w:val="0"/>
              <w:adjustRightInd w:val="0"/>
              <w:ind w:firstLine="480"/>
              <w:jc w:val="center"/>
              <w:rPr>
                <w:rFonts w:hint="default" w:hAnsi="宋体" w:cs="宋体"/>
                <w:sz w:val="24"/>
                <w:szCs w:val="24"/>
              </w:rPr>
            </w:pPr>
          </w:p>
        </w:tc>
        <w:tc>
          <w:tcPr>
            <w:tcW w:w="1026" w:type="dxa"/>
            <w:vAlign w:val="center"/>
          </w:tcPr>
          <w:p w14:paraId="221D580D">
            <w:pPr>
              <w:autoSpaceDE w:val="0"/>
              <w:autoSpaceDN w:val="0"/>
              <w:adjustRightInd w:val="0"/>
              <w:ind w:firstLine="480"/>
              <w:jc w:val="center"/>
              <w:rPr>
                <w:rFonts w:hint="default" w:hAnsi="宋体" w:cs="宋体"/>
                <w:sz w:val="24"/>
                <w:szCs w:val="24"/>
              </w:rPr>
            </w:pPr>
          </w:p>
        </w:tc>
        <w:tc>
          <w:tcPr>
            <w:tcW w:w="1025" w:type="dxa"/>
            <w:vAlign w:val="center"/>
          </w:tcPr>
          <w:p w14:paraId="75CB09D0">
            <w:pPr>
              <w:autoSpaceDE w:val="0"/>
              <w:autoSpaceDN w:val="0"/>
              <w:adjustRightInd w:val="0"/>
              <w:ind w:firstLine="480"/>
              <w:jc w:val="center"/>
              <w:rPr>
                <w:rFonts w:hint="default" w:hAnsi="宋体" w:cs="宋体"/>
                <w:sz w:val="24"/>
                <w:szCs w:val="24"/>
              </w:rPr>
            </w:pPr>
          </w:p>
        </w:tc>
        <w:tc>
          <w:tcPr>
            <w:tcW w:w="884" w:type="dxa"/>
            <w:vAlign w:val="center"/>
          </w:tcPr>
          <w:p w14:paraId="6C4840F5">
            <w:pPr>
              <w:autoSpaceDE w:val="0"/>
              <w:autoSpaceDN w:val="0"/>
              <w:adjustRightInd w:val="0"/>
              <w:ind w:firstLine="480"/>
              <w:jc w:val="center"/>
              <w:rPr>
                <w:rFonts w:hint="default" w:hAnsi="宋体" w:cs="宋体"/>
                <w:sz w:val="24"/>
                <w:szCs w:val="24"/>
              </w:rPr>
            </w:pPr>
          </w:p>
        </w:tc>
        <w:tc>
          <w:tcPr>
            <w:tcW w:w="1166" w:type="dxa"/>
            <w:vAlign w:val="center"/>
          </w:tcPr>
          <w:p w14:paraId="6DCE750D">
            <w:pPr>
              <w:autoSpaceDE w:val="0"/>
              <w:autoSpaceDN w:val="0"/>
              <w:adjustRightInd w:val="0"/>
              <w:ind w:firstLine="480"/>
              <w:jc w:val="center"/>
              <w:rPr>
                <w:rFonts w:hint="default" w:hAnsi="宋体" w:cs="宋体"/>
                <w:sz w:val="24"/>
                <w:szCs w:val="24"/>
              </w:rPr>
            </w:pPr>
          </w:p>
        </w:tc>
        <w:tc>
          <w:tcPr>
            <w:tcW w:w="1026" w:type="dxa"/>
            <w:vAlign w:val="center"/>
          </w:tcPr>
          <w:p w14:paraId="7AC4431A">
            <w:pPr>
              <w:autoSpaceDE w:val="0"/>
              <w:autoSpaceDN w:val="0"/>
              <w:adjustRightInd w:val="0"/>
              <w:ind w:firstLine="480"/>
              <w:jc w:val="center"/>
              <w:rPr>
                <w:rFonts w:hint="default" w:hAnsi="宋体" w:cs="宋体"/>
                <w:sz w:val="24"/>
                <w:szCs w:val="24"/>
              </w:rPr>
            </w:pPr>
          </w:p>
        </w:tc>
        <w:tc>
          <w:tcPr>
            <w:tcW w:w="1026" w:type="dxa"/>
            <w:vAlign w:val="center"/>
          </w:tcPr>
          <w:p w14:paraId="510F81C6">
            <w:pPr>
              <w:autoSpaceDE w:val="0"/>
              <w:autoSpaceDN w:val="0"/>
              <w:adjustRightInd w:val="0"/>
              <w:ind w:firstLine="480"/>
              <w:jc w:val="center"/>
              <w:rPr>
                <w:rFonts w:hint="default" w:hAnsi="宋体" w:cs="宋体"/>
                <w:sz w:val="24"/>
                <w:szCs w:val="24"/>
              </w:rPr>
            </w:pPr>
          </w:p>
        </w:tc>
      </w:tr>
      <w:tr w14:paraId="2868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5482D846">
            <w:pPr>
              <w:autoSpaceDE w:val="0"/>
              <w:autoSpaceDN w:val="0"/>
              <w:adjustRightInd w:val="0"/>
              <w:ind w:firstLine="480"/>
              <w:jc w:val="center"/>
              <w:rPr>
                <w:rFonts w:hint="default" w:hAnsi="宋体" w:cs="宋体"/>
                <w:sz w:val="24"/>
                <w:szCs w:val="24"/>
              </w:rPr>
            </w:pPr>
          </w:p>
        </w:tc>
        <w:tc>
          <w:tcPr>
            <w:tcW w:w="1227" w:type="dxa"/>
            <w:vAlign w:val="center"/>
          </w:tcPr>
          <w:p w14:paraId="315B7691">
            <w:pPr>
              <w:autoSpaceDE w:val="0"/>
              <w:autoSpaceDN w:val="0"/>
              <w:adjustRightInd w:val="0"/>
              <w:ind w:firstLine="480"/>
              <w:jc w:val="center"/>
              <w:rPr>
                <w:rFonts w:hint="default" w:hAnsi="宋体" w:cs="宋体"/>
                <w:sz w:val="24"/>
                <w:szCs w:val="24"/>
              </w:rPr>
            </w:pPr>
          </w:p>
        </w:tc>
        <w:tc>
          <w:tcPr>
            <w:tcW w:w="1026" w:type="dxa"/>
            <w:vAlign w:val="center"/>
          </w:tcPr>
          <w:p w14:paraId="5A4EB1B1">
            <w:pPr>
              <w:autoSpaceDE w:val="0"/>
              <w:autoSpaceDN w:val="0"/>
              <w:adjustRightInd w:val="0"/>
              <w:ind w:firstLine="480"/>
              <w:jc w:val="center"/>
              <w:rPr>
                <w:rFonts w:hint="default" w:hAnsi="宋体" w:cs="宋体"/>
                <w:sz w:val="24"/>
                <w:szCs w:val="24"/>
              </w:rPr>
            </w:pPr>
          </w:p>
        </w:tc>
        <w:tc>
          <w:tcPr>
            <w:tcW w:w="1026" w:type="dxa"/>
            <w:vAlign w:val="center"/>
          </w:tcPr>
          <w:p w14:paraId="286C4D13">
            <w:pPr>
              <w:autoSpaceDE w:val="0"/>
              <w:autoSpaceDN w:val="0"/>
              <w:adjustRightInd w:val="0"/>
              <w:ind w:firstLine="480"/>
              <w:jc w:val="center"/>
              <w:rPr>
                <w:rFonts w:hint="default" w:hAnsi="宋体" w:cs="宋体"/>
                <w:sz w:val="24"/>
                <w:szCs w:val="24"/>
              </w:rPr>
            </w:pPr>
          </w:p>
        </w:tc>
        <w:tc>
          <w:tcPr>
            <w:tcW w:w="1025" w:type="dxa"/>
            <w:vAlign w:val="center"/>
          </w:tcPr>
          <w:p w14:paraId="02E331A6">
            <w:pPr>
              <w:autoSpaceDE w:val="0"/>
              <w:autoSpaceDN w:val="0"/>
              <w:adjustRightInd w:val="0"/>
              <w:ind w:firstLine="480"/>
              <w:jc w:val="center"/>
              <w:rPr>
                <w:rFonts w:hint="default" w:hAnsi="宋体" w:cs="宋体"/>
                <w:sz w:val="24"/>
                <w:szCs w:val="24"/>
              </w:rPr>
            </w:pPr>
          </w:p>
        </w:tc>
        <w:tc>
          <w:tcPr>
            <w:tcW w:w="884" w:type="dxa"/>
            <w:vAlign w:val="center"/>
          </w:tcPr>
          <w:p w14:paraId="4ECCAF60">
            <w:pPr>
              <w:autoSpaceDE w:val="0"/>
              <w:autoSpaceDN w:val="0"/>
              <w:adjustRightInd w:val="0"/>
              <w:ind w:firstLine="480"/>
              <w:jc w:val="center"/>
              <w:rPr>
                <w:rFonts w:hint="default" w:hAnsi="宋体" w:cs="宋体"/>
                <w:sz w:val="24"/>
                <w:szCs w:val="24"/>
              </w:rPr>
            </w:pPr>
          </w:p>
        </w:tc>
        <w:tc>
          <w:tcPr>
            <w:tcW w:w="1166" w:type="dxa"/>
            <w:vAlign w:val="center"/>
          </w:tcPr>
          <w:p w14:paraId="1B8E522A">
            <w:pPr>
              <w:autoSpaceDE w:val="0"/>
              <w:autoSpaceDN w:val="0"/>
              <w:adjustRightInd w:val="0"/>
              <w:ind w:firstLine="480"/>
              <w:jc w:val="center"/>
              <w:rPr>
                <w:rFonts w:hint="default" w:hAnsi="宋体" w:cs="宋体"/>
                <w:sz w:val="24"/>
                <w:szCs w:val="24"/>
              </w:rPr>
            </w:pPr>
          </w:p>
        </w:tc>
        <w:tc>
          <w:tcPr>
            <w:tcW w:w="1026" w:type="dxa"/>
            <w:vAlign w:val="center"/>
          </w:tcPr>
          <w:p w14:paraId="1A039E67">
            <w:pPr>
              <w:autoSpaceDE w:val="0"/>
              <w:autoSpaceDN w:val="0"/>
              <w:adjustRightInd w:val="0"/>
              <w:ind w:firstLine="480"/>
              <w:jc w:val="center"/>
              <w:rPr>
                <w:rFonts w:hint="default" w:hAnsi="宋体" w:cs="宋体"/>
                <w:sz w:val="24"/>
                <w:szCs w:val="24"/>
              </w:rPr>
            </w:pPr>
          </w:p>
        </w:tc>
        <w:tc>
          <w:tcPr>
            <w:tcW w:w="1026" w:type="dxa"/>
            <w:vAlign w:val="center"/>
          </w:tcPr>
          <w:p w14:paraId="77143758">
            <w:pPr>
              <w:autoSpaceDE w:val="0"/>
              <w:autoSpaceDN w:val="0"/>
              <w:adjustRightInd w:val="0"/>
              <w:ind w:firstLine="480"/>
              <w:jc w:val="center"/>
              <w:rPr>
                <w:rFonts w:hint="default" w:hAnsi="宋体" w:cs="宋体"/>
                <w:sz w:val="24"/>
                <w:szCs w:val="24"/>
              </w:rPr>
            </w:pPr>
          </w:p>
        </w:tc>
      </w:tr>
      <w:tr w14:paraId="22C2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13FBF607">
            <w:pPr>
              <w:autoSpaceDE w:val="0"/>
              <w:autoSpaceDN w:val="0"/>
              <w:adjustRightInd w:val="0"/>
              <w:ind w:firstLine="480"/>
              <w:jc w:val="center"/>
              <w:rPr>
                <w:rFonts w:hint="default" w:hAnsi="宋体" w:cs="宋体"/>
                <w:sz w:val="24"/>
                <w:szCs w:val="24"/>
              </w:rPr>
            </w:pPr>
          </w:p>
        </w:tc>
        <w:tc>
          <w:tcPr>
            <w:tcW w:w="1227" w:type="dxa"/>
            <w:vAlign w:val="center"/>
          </w:tcPr>
          <w:p w14:paraId="572A86DC">
            <w:pPr>
              <w:autoSpaceDE w:val="0"/>
              <w:autoSpaceDN w:val="0"/>
              <w:adjustRightInd w:val="0"/>
              <w:ind w:firstLine="480"/>
              <w:jc w:val="center"/>
              <w:rPr>
                <w:rFonts w:hint="default" w:hAnsi="宋体" w:cs="宋体"/>
                <w:sz w:val="24"/>
                <w:szCs w:val="24"/>
              </w:rPr>
            </w:pPr>
          </w:p>
        </w:tc>
        <w:tc>
          <w:tcPr>
            <w:tcW w:w="1026" w:type="dxa"/>
            <w:vAlign w:val="center"/>
          </w:tcPr>
          <w:p w14:paraId="3A76DD6C">
            <w:pPr>
              <w:autoSpaceDE w:val="0"/>
              <w:autoSpaceDN w:val="0"/>
              <w:adjustRightInd w:val="0"/>
              <w:ind w:firstLine="480"/>
              <w:jc w:val="center"/>
              <w:rPr>
                <w:rFonts w:hint="default" w:hAnsi="宋体" w:cs="宋体"/>
                <w:sz w:val="24"/>
                <w:szCs w:val="24"/>
              </w:rPr>
            </w:pPr>
          </w:p>
        </w:tc>
        <w:tc>
          <w:tcPr>
            <w:tcW w:w="1026" w:type="dxa"/>
            <w:vAlign w:val="center"/>
          </w:tcPr>
          <w:p w14:paraId="56F2004B">
            <w:pPr>
              <w:autoSpaceDE w:val="0"/>
              <w:autoSpaceDN w:val="0"/>
              <w:adjustRightInd w:val="0"/>
              <w:ind w:firstLine="480"/>
              <w:jc w:val="center"/>
              <w:rPr>
                <w:rFonts w:hint="default" w:hAnsi="宋体" w:cs="宋体"/>
                <w:sz w:val="24"/>
                <w:szCs w:val="24"/>
              </w:rPr>
            </w:pPr>
          </w:p>
        </w:tc>
        <w:tc>
          <w:tcPr>
            <w:tcW w:w="1025" w:type="dxa"/>
            <w:vAlign w:val="center"/>
          </w:tcPr>
          <w:p w14:paraId="7675D22A">
            <w:pPr>
              <w:autoSpaceDE w:val="0"/>
              <w:autoSpaceDN w:val="0"/>
              <w:adjustRightInd w:val="0"/>
              <w:ind w:firstLine="480"/>
              <w:jc w:val="center"/>
              <w:rPr>
                <w:rFonts w:hint="default" w:hAnsi="宋体" w:cs="宋体"/>
                <w:sz w:val="24"/>
                <w:szCs w:val="24"/>
              </w:rPr>
            </w:pPr>
          </w:p>
        </w:tc>
        <w:tc>
          <w:tcPr>
            <w:tcW w:w="884" w:type="dxa"/>
            <w:vAlign w:val="center"/>
          </w:tcPr>
          <w:p w14:paraId="3669B6AD">
            <w:pPr>
              <w:autoSpaceDE w:val="0"/>
              <w:autoSpaceDN w:val="0"/>
              <w:adjustRightInd w:val="0"/>
              <w:ind w:firstLine="480"/>
              <w:jc w:val="center"/>
              <w:rPr>
                <w:rFonts w:hint="default" w:hAnsi="宋体" w:cs="宋体"/>
                <w:sz w:val="24"/>
                <w:szCs w:val="24"/>
              </w:rPr>
            </w:pPr>
          </w:p>
        </w:tc>
        <w:tc>
          <w:tcPr>
            <w:tcW w:w="1166" w:type="dxa"/>
            <w:vAlign w:val="center"/>
          </w:tcPr>
          <w:p w14:paraId="0F79B9A5">
            <w:pPr>
              <w:autoSpaceDE w:val="0"/>
              <w:autoSpaceDN w:val="0"/>
              <w:adjustRightInd w:val="0"/>
              <w:ind w:firstLine="480"/>
              <w:jc w:val="center"/>
              <w:rPr>
                <w:rFonts w:hint="default" w:hAnsi="宋体" w:cs="宋体"/>
                <w:sz w:val="24"/>
                <w:szCs w:val="24"/>
              </w:rPr>
            </w:pPr>
          </w:p>
        </w:tc>
        <w:tc>
          <w:tcPr>
            <w:tcW w:w="1026" w:type="dxa"/>
            <w:vAlign w:val="center"/>
          </w:tcPr>
          <w:p w14:paraId="497A0269">
            <w:pPr>
              <w:autoSpaceDE w:val="0"/>
              <w:autoSpaceDN w:val="0"/>
              <w:adjustRightInd w:val="0"/>
              <w:ind w:firstLine="480"/>
              <w:jc w:val="center"/>
              <w:rPr>
                <w:rFonts w:hint="default" w:hAnsi="宋体" w:cs="宋体"/>
                <w:sz w:val="24"/>
                <w:szCs w:val="24"/>
              </w:rPr>
            </w:pPr>
          </w:p>
        </w:tc>
        <w:tc>
          <w:tcPr>
            <w:tcW w:w="1026" w:type="dxa"/>
            <w:vAlign w:val="center"/>
          </w:tcPr>
          <w:p w14:paraId="3F0A0640">
            <w:pPr>
              <w:autoSpaceDE w:val="0"/>
              <w:autoSpaceDN w:val="0"/>
              <w:adjustRightInd w:val="0"/>
              <w:ind w:firstLine="480"/>
              <w:jc w:val="center"/>
              <w:rPr>
                <w:rFonts w:hint="default" w:hAnsi="宋体" w:cs="宋体"/>
                <w:sz w:val="24"/>
                <w:szCs w:val="24"/>
              </w:rPr>
            </w:pPr>
          </w:p>
        </w:tc>
      </w:tr>
      <w:tr w14:paraId="4D5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741B1A58">
            <w:pPr>
              <w:autoSpaceDE w:val="0"/>
              <w:autoSpaceDN w:val="0"/>
              <w:adjustRightInd w:val="0"/>
              <w:ind w:firstLine="480"/>
              <w:jc w:val="center"/>
              <w:rPr>
                <w:rFonts w:hint="default" w:hAnsi="宋体" w:cs="宋体"/>
                <w:sz w:val="24"/>
                <w:szCs w:val="24"/>
              </w:rPr>
            </w:pPr>
          </w:p>
        </w:tc>
        <w:tc>
          <w:tcPr>
            <w:tcW w:w="1227" w:type="dxa"/>
            <w:vAlign w:val="center"/>
          </w:tcPr>
          <w:p w14:paraId="74FC969E">
            <w:pPr>
              <w:autoSpaceDE w:val="0"/>
              <w:autoSpaceDN w:val="0"/>
              <w:adjustRightInd w:val="0"/>
              <w:ind w:firstLine="480"/>
              <w:jc w:val="center"/>
              <w:rPr>
                <w:rFonts w:hint="default" w:hAnsi="宋体" w:cs="宋体"/>
                <w:sz w:val="24"/>
                <w:szCs w:val="24"/>
              </w:rPr>
            </w:pPr>
          </w:p>
        </w:tc>
        <w:tc>
          <w:tcPr>
            <w:tcW w:w="1026" w:type="dxa"/>
            <w:vAlign w:val="center"/>
          </w:tcPr>
          <w:p w14:paraId="73AD04C3">
            <w:pPr>
              <w:autoSpaceDE w:val="0"/>
              <w:autoSpaceDN w:val="0"/>
              <w:adjustRightInd w:val="0"/>
              <w:ind w:firstLine="480"/>
              <w:jc w:val="center"/>
              <w:rPr>
                <w:rFonts w:hint="default" w:hAnsi="宋体" w:cs="宋体"/>
                <w:sz w:val="24"/>
                <w:szCs w:val="24"/>
              </w:rPr>
            </w:pPr>
          </w:p>
        </w:tc>
        <w:tc>
          <w:tcPr>
            <w:tcW w:w="1026" w:type="dxa"/>
            <w:vAlign w:val="center"/>
          </w:tcPr>
          <w:p w14:paraId="070ECFA4">
            <w:pPr>
              <w:autoSpaceDE w:val="0"/>
              <w:autoSpaceDN w:val="0"/>
              <w:adjustRightInd w:val="0"/>
              <w:ind w:firstLine="480"/>
              <w:jc w:val="center"/>
              <w:rPr>
                <w:rFonts w:hint="default" w:hAnsi="宋体" w:cs="宋体"/>
                <w:sz w:val="24"/>
                <w:szCs w:val="24"/>
              </w:rPr>
            </w:pPr>
          </w:p>
        </w:tc>
        <w:tc>
          <w:tcPr>
            <w:tcW w:w="1025" w:type="dxa"/>
            <w:vAlign w:val="center"/>
          </w:tcPr>
          <w:p w14:paraId="011C0216">
            <w:pPr>
              <w:autoSpaceDE w:val="0"/>
              <w:autoSpaceDN w:val="0"/>
              <w:adjustRightInd w:val="0"/>
              <w:ind w:firstLine="480"/>
              <w:jc w:val="center"/>
              <w:rPr>
                <w:rFonts w:hint="default" w:hAnsi="宋体" w:cs="宋体"/>
                <w:sz w:val="24"/>
                <w:szCs w:val="24"/>
              </w:rPr>
            </w:pPr>
          </w:p>
        </w:tc>
        <w:tc>
          <w:tcPr>
            <w:tcW w:w="884" w:type="dxa"/>
            <w:vAlign w:val="center"/>
          </w:tcPr>
          <w:p w14:paraId="223E3609">
            <w:pPr>
              <w:autoSpaceDE w:val="0"/>
              <w:autoSpaceDN w:val="0"/>
              <w:adjustRightInd w:val="0"/>
              <w:ind w:firstLine="480"/>
              <w:jc w:val="center"/>
              <w:rPr>
                <w:rFonts w:hint="default" w:hAnsi="宋体" w:cs="宋体"/>
                <w:sz w:val="24"/>
                <w:szCs w:val="24"/>
              </w:rPr>
            </w:pPr>
          </w:p>
        </w:tc>
        <w:tc>
          <w:tcPr>
            <w:tcW w:w="1166" w:type="dxa"/>
            <w:vAlign w:val="center"/>
          </w:tcPr>
          <w:p w14:paraId="74CE7C82">
            <w:pPr>
              <w:autoSpaceDE w:val="0"/>
              <w:autoSpaceDN w:val="0"/>
              <w:adjustRightInd w:val="0"/>
              <w:ind w:firstLine="480"/>
              <w:jc w:val="center"/>
              <w:rPr>
                <w:rFonts w:hint="default" w:hAnsi="宋体" w:cs="宋体"/>
                <w:sz w:val="24"/>
                <w:szCs w:val="24"/>
              </w:rPr>
            </w:pPr>
          </w:p>
        </w:tc>
        <w:tc>
          <w:tcPr>
            <w:tcW w:w="1026" w:type="dxa"/>
            <w:vAlign w:val="center"/>
          </w:tcPr>
          <w:p w14:paraId="58728766">
            <w:pPr>
              <w:autoSpaceDE w:val="0"/>
              <w:autoSpaceDN w:val="0"/>
              <w:adjustRightInd w:val="0"/>
              <w:ind w:firstLine="480"/>
              <w:jc w:val="center"/>
              <w:rPr>
                <w:rFonts w:hint="default" w:hAnsi="宋体" w:cs="宋体"/>
                <w:sz w:val="24"/>
                <w:szCs w:val="24"/>
              </w:rPr>
            </w:pPr>
          </w:p>
        </w:tc>
        <w:tc>
          <w:tcPr>
            <w:tcW w:w="1026" w:type="dxa"/>
            <w:vAlign w:val="center"/>
          </w:tcPr>
          <w:p w14:paraId="588FB48C">
            <w:pPr>
              <w:autoSpaceDE w:val="0"/>
              <w:autoSpaceDN w:val="0"/>
              <w:adjustRightInd w:val="0"/>
              <w:ind w:firstLine="480"/>
              <w:jc w:val="center"/>
              <w:rPr>
                <w:rFonts w:hint="default" w:hAnsi="宋体" w:cs="宋体"/>
                <w:sz w:val="24"/>
                <w:szCs w:val="24"/>
              </w:rPr>
            </w:pPr>
          </w:p>
        </w:tc>
      </w:tr>
      <w:tr w14:paraId="121C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vAlign w:val="center"/>
          </w:tcPr>
          <w:p w14:paraId="6CA5DC40">
            <w:pPr>
              <w:autoSpaceDE w:val="0"/>
              <w:autoSpaceDN w:val="0"/>
              <w:adjustRightInd w:val="0"/>
              <w:ind w:firstLine="480"/>
              <w:jc w:val="center"/>
              <w:rPr>
                <w:rFonts w:hint="default" w:hAnsi="宋体" w:cs="宋体"/>
                <w:sz w:val="24"/>
                <w:szCs w:val="24"/>
              </w:rPr>
            </w:pPr>
          </w:p>
        </w:tc>
        <w:tc>
          <w:tcPr>
            <w:tcW w:w="1227" w:type="dxa"/>
            <w:vAlign w:val="center"/>
          </w:tcPr>
          <w:p w14:paraId="25F9F177">
            <w:pPr>
              <w:autoSpaceDE w:val="0"/>
              <w:autoSpaceDN w:val="0"/>
              <w:adjustRightInd w:val="0"/>
              <w:ind w:firstLine="480"/>
              <w:jc w:val="center"/>
              <w:rPr>
                <w:rFonts w:hint="default" w:hAnsi="宋体" w:cs="宋体"/>
                <w:sz w:val="24"/>
                <w:szCs w:val="24"/>
              </w:rPr>
            </w:pPr>
          </w:p>
        </w:tc>
        <w:tc>
          <w:tcPr>
            <w:tcW w:w="1026" w:type="dxa"/>
            <w:vAlign w:val="center"/>
          </w:tcPr>
          <w:p w14:paraId="293372CF">
            <w:pPr>
              <w:autoSpaceDE w:val="0"/>
              <w:autoSpaceDN w:val="0"/>
              <w:adjustRightInd w:val="0"/>
              <w:ind w:firstLine="480"/>
              <w:jc w:val="center"/>
              <w:rPr>
                <w:rFonts w:hint="default" w:hAnsi="宋体" w:cs="宋体"/>
                <w:sz w:val="24"/>
                <w:szCs w:val="24"/>
              </w:rPr>
            </w:pPr>
          </w:p>
        </w:tc>
        <w:tc>
          <w:tcPr>
            <w:tcW w:w="1026" w:type="dxa"/>
            <w:vAlign w:val="center"/>
          </w:tcPr>
          <w:p w14:paraId="401F67D4">
            <w:pPr>
              <w:autoSpaceDE w:val="0"/>
              <w:autoSpaceDN w:val="0"/>
              <w:adjustRightInd w:val="0"/>
              <w:ind w:firstLine="480"/>
              <w:jc w:val="center"/>
              <w:rPr>
                <w:rFonts w:hint="default" w:hAnsi="宋体" w:cs="宋体"/>
                <w:sz w:val="24"/>
                <w:szCs w:val="24"/>
              </w:rPr>
            </w:pPr>
          </w:p>
        </w:tc>
        <w:tc>
          <w:tcPr>
            <w:tcW w:w="1025" w:type="dxa"/>
            <w:vAlign w:val="center"/>
          </w:tcPr>
          <w:p w14:paraId="1F6822F7">
            <w:pPr>
              <w:autoSpaceDE w:val="0"/>
              <w:autoSpaceDN w:val="0"/>
              <w:adjustRightInd w:val="0"/>
              <w:ind w:firstLine="480"/>
              <w:jc w:val="center"/>
              <w:rPr>
                <w:rFonts w:hint="default" w:hAnsi="宋体" w:cs="宋体"/>
                <w:sz w:val="24"/>
                <w:szCs w:val="24"/>
              </w:rPr>
            </w:pPr>
          </w:p>
        </w:tc>
        <w:tc>
          <w:tcPr>
            <w:tcW w:w="884" w:type="dxa"/>
            <w:vAlign w:val="center"/>
          </w:tcPr>
          <w:p w14:paraId="0541B184">
            <w:pPr>
              <w:autoSpaceDE w:val="0"/>
              <w:autoSpaceDN w:val="0"/>
              <w:adjustRightInd w:val="0"/>
              <w:ind w:firstLine="480"/>
              <w:jc w:val="center"/>
              <w:rPr>
                <w:rFonts w:hint="default" w:hAnsi="宋体" w:cs="宋体"/>
                <w:sz w:val="24"/>
                <w:szCs w:val="24"/>
              </w:rPr>
            </w:pPr>
          </w:p>
        </w:tc>
        <w:tc>
          <w:tcPr>
            <w:tcW w:w="1166" w:type="dxa"/>
            <w:vAlign w:val="center"/>
          </w:tcPr>
          <w:p w14:paraId="202C42AD">
            <w:pPr>
              <w:autoSpaceDE w:val="0"/>
              <w:autoSpaceDN w:val="0"/>
              <w:adjustRightInd w:val="0"/>
              <w:ind w:firstLine="480"/>
              <w:jc w:val="center"/>
              <w:rPr>
                <w:rFonts w:hint="default" w:hAnsi="宋体" w:cs="宋体"/>
                <w:sz w:val="24"/>
                <w:szCs w:val="24"/>
              </w:rPr>
            </w:pPr>
          </w:p>
        </w:tc>
        <w:tc>
          <w:tcPr>
            <w:tcW w:w="1026" w:type="dxa"/>
            <w:vAlign w:val="center"/>
          </w:tcPr>
          <w:p w14:paraId="0066E040">
            <w:pPr>
              <w:autoSpaceDE w:val="0"/>
              <w:autoSpaceDN w:val="0"/>
              <w:adjustRightInd w:val="0"/>
              <w:ind w:firstLine="480"/>
              <w:jc w:val="center"/>
              <w:rPr>
                <w:rFonts w:hint="default" w:hAnsi="宋体" w:cs="宋体"/>
                <w:sz w:val="24"/>
                <w:szCs w:val="24"/>
              </w:rPr>
            </w:pPr>
          </w:p>
        </w:tc>
        <w:tc>
          <w:tcPr>
            <w:tcW w:w="1026" w:type="dxa"/>
            <w:vAlign w:val="center"/>
          </w:tcPr>
          <w:p w14:paraId="7331DCB7">
            <w:pPr>
              <w:autoSpaceDE w:val="0"/>
              <w:autoSpaceDN w:val="0"/>
              <w:adjustRightInd w:val="0"/>
              <w:ind w:firstLine="480"/>
              <w:jc w:val="center"/>
              <w:rPr>
                <w:rFonts w:hint="default" w:hAnsi="宋体" w:cs="宋体"/>
                <w:sz w:val="24"/>
                <w:szCs w:val="24"/>
              </w:rPr>
            </w:pPr>
          </w:p>
        </w:tc>
      </w:tr>
      <w:tr w14:paraId="6F97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5285802E">
            <w:pPr>
              <w:autoSpaceDE w:val="0"/>
              <w:autoSpaceDN w:val="0"/>
              <w:adjustRightInd w:val="0"/>
              <w:ind w:firstLine="480"/>
              <w:jc w:val="center"/>
              <w:rPr>
                <w:rFonts w:hint="default" w:hAnsi="宋体" w:cs="宋体"/>
                <w:sz w:val="24"/>
                <w:szCs w:val="24"/>
              </w:rPr>
            </w:pPr>
          </w:p>
        </w:tc>
        <w:tc>
          <w:tcPr>
            <w:tcW w:w="1227" w:type="dxa"/>
            <w:vAlign w:val="center"/>
          </w:tcPr>
          <w:p w14:paraId="06E5FC23">
            <w:pPr>
              <w:autoSpaceDE w:val="0"/>
              <w:autoSpaceDN w:val="0"/>
              <w:adjustRightInd w:val="0"/>
              <w:ind w:firstLine="480"/>
              <w:jc w:val="center"/>
              <w:rPr>
                <w:rFonts w:hint="default" w:hAnsi="宋体" w:cs="宋体"/>
                <w:sz w:val="24"/>
                <w:szCs w:val="24"/>
              </w:rPr>
            </w:pPr>
          </w:p>
        </w:tc>
        <w:tc>
          <w:tcPr>
            <w:tcW w:w="1026" w:type="dxa"/>
            <w:vAlign w:val="center"/>
          </w:tcPr>
          <w:p w14:paraId="4B8BD90B">
            <w:pPr>
              <w:autoSpaceDE w:val="0"/>
              <w:autoSpaceDN w:val="0"/>
              <w:adjustRightInd w:val="0"/>
              <w:ind w:firstLine="480"/>
              <w:jc w:val="center"/>
              <w:rPr>
                <w:rFonts w:hint="default" w:hAnsi="宋体" w:cs="宋体"/>
                <w:sz w:val="24"/>
                <w:szCs w:val="24"/>
              </w:rPr>
            </w:pPr>
          </w:p>
        </w:tc>
        <w:tc>
          <w:tcPr>
            <w:tcW w:w="1026" w:type="dxa"/>
            <w:vAlign w:val="center"/>
          </w:tcPr>
          <w:p w14:paraId="42809B80">
            <w:pPr>
              <w:autoSpaceDE w:val="0"/>
              <w:autoSpaceDN w:val="0"/>
              <w:adjustRightInd w:val="0"/>
              <w:ind w:firstLine="480"/>
              <w:jc w:val="center"/>
              <w:rPr>
                <w:rFonts w:hint="default" w:hAnsi="宋体" w:cs="宋体"/>
                <w:sz w:val="24"/>
                <w:szCs w:val="24"/>
              </w:rPr>
            </w:pPr>
          </w:p>
        </w:tc>
        <w:tc>
          <w:tcPr>
            <w:tcW w:w="1025" w:type="dxa"/>
            <w:vAlign w:val="center"/>
          </w:tcPr>
          <w:p w14:paraId="1E0B5EE7">
            <w:pPr>
              <w:autoSpaceDE w:val="0"/>
              <w:autoSpaceDN w:val="0"/>
              <w:adjustRightInd w:val="0"/>
              <w:ind w:firstLine="480"/>
              <w:jc w:val="center"/>
              <w:rPr>
                <w:rFonts w:hint="default" w:hAnsi="宋体" w:cs="宋体"/>
                <w:sz w:val="24"/>
                <w:szCs w:val="24"/>
              </w:rPr>
            </w:pPr>
          </w:p>
        </w:tc>
        <w:tc>
          <w:tcPr>
            <w:tcW w:w="884" w:type="dxa"/>
            <w:vAlign w:val="center"/>
          </w:tcPr>
          <w:p w14:paraId="681DD2CB">
            <w:pPr>
              <w:autoSpaceDE w:val="0"/>
              <w:autoSpaceDN w:val="0"/>
              <w:adjustRightInd w:val="0"/>
              <w:ind w:firstLine="480"/>
              <w:jc w:val="center"/>
              <w:rPr>
                <w:rFonts w:hint="default" w:hAnsi="宋体" w:cs="宋体"/>
                <w:sz w:val="24"/>
                <w:szCs w:val="24"/>
              </w:rPr>
            </w:pPr>
          </w:p>
        </w:tc>
        <w:tc>
          <w:tcPr>
            <w:tcW w:w="1166" w:type="dxa"/>
            <w:vAlign w:val="center"/>
          </w:tcPr>
          <w:p w14:paraId="1B005E8D">
            <w:pPr>
              <w:autoSpaceDE w:val="0"/>
              <w:autoSpaceDN w:val="0"/>
              <w:adjustRightInd w:val="0"/>
              <w:ind w:firstLine="480"/>
              <w:jc w:val="center"/>
              <w:rPr>
                <w:rFonts w:hint="default" w:hAnsi="宋体" w:cs="宋体"/>
                <w:sz w:val="24"/>
                <w:szCs w:val="24"/>
              </w:rPr>
            </w:pPr>
          </w:p>
        </w:tc>
        <w:tc>
          <w:tcPr>
            <w:tcW w:w="1026" w:type="dxa"/>
            <w:vAlign w:val="center"/>
          </w:tcPr>
          <w:p w14:paraId="080C3E61">
            <w:pPr>
              <w:autoSpaceDE w:val="0"/>
              <w:autoSpaceDN w:val="0"/>
              <w:adjustRightInd w:val="0"/>
              <w:ind w:firstLine="480"/>
              <w:jc w:val="center"/>
              <w:rPr>
                <w:rFonts w:hint="default" w:hAnsi="宋体" w:cs="宋体"/>
                <w:sz w:val="24"/>
                <w:szCs w:val="24"/>
              </w:rPr>
            </w:pPr>
          </w:p>
        </w:tc>
        <w:tc>
          <w:tcPr>
            <w:tcW w:w="1026" w:type="dxa"/>
            <w:vAlign w:val="center"/>
          </w:tcPr>
          <w:p w14:paraId="700282BB">
            <w:pPr>
              <w:autoSpaceDE w:val="0"/>
              <w:autoSpaceDN w:val="0"/>
              <w:adjustRightInd w:val="0"/>
              <w:ind w:firstLine="480"/>
              <w:jc w:val="center"/>
              <w:rPr>
                <w:rFonts w:hint="default" w:hAnsi="宋体" w:cs="宋体"/>
                <w:sz w:val="24"/>
                <w:szCs w:val="24"/>
              </w:rPr>
            </w:pPr>
          </w:p>
        </w:tc>
      </w:tr>
      <w:tr w14:paraId="03EF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22F7471D">
            <w:pPr>
              <w:autoSpaceDE w:val="0"/>
              <w:autoSpaceDN w:val="0"/>
              <w:adjustRightInd w:val="0"/>
              <w:ind w:firstLine="480"/>
              <w:jc w:val="center"/>
              <w:rPr>
                <w:rFonts w:hint="default" w:hAnsi="宋体" w:cs="宋体"/>
                <w:sz w:val="24"/>
                <w:szCs w:val="24"/>
              </w:rPr>
            </w:pPr>
          </w:p>
        </w:tc>
        <w:tc>
          <w:tcPr>
            <w:tcW w:w="1227" w:type="dxa"/>
            <w:vAlign w:val="center"/>
          </w:tcPr>
          <w:p w14:paraId="2C188D38">
            <w:pPr>
              <w:autoSpaceDE w:val="0"/>
              <w:autoSpaceDN w:val="0"/>
              <w:adjustRightInd w:val="0"/>
              <w:ind w:firstLine="480"/>
              <w:jc w:val="center"/>
              <w:rPr>
                <w:rFonts w:hint="default" w:hAnsi="宋体" w:cs="宋体"/>
                <w:sz w:val="24"/>
                <w:szCs w:val="24"/>
              </w:rPr>
            </w:pPr>
          </w:p>
        </w:tc>
        <w:tc>
          <w:tcPr>
            <w:tcW w:w="1026" w:type="dxa"/>
            <w:vAlign w:val="center"/>
          </w:tcPr>
          <w:p w14:paraId="4AFCAC54">
            <w:pPr>
              <w:autoSpaceDE w:val="0"/>
              <w:autoSpaceDN w:val="0"/>
              <w:adjustRightInd w:val="0"/>
              <w:ind w:firstLine="480"/>
              <w:jc w:val="center"/>
              <w:rPr>
                <w:rFonts w:hint="default" w:hAnsi="宋体" w:cs="宋体"/>
                <w:sz w:val="24"/>
                <w:szCs w:val="24"/>
              </w:rPr>
            </w:pPr>
          </w:p>
        </w:tc>
        <w:tc>
          <w:tcPr>
            <w:tcW w:w="1026" w:type="dxa"/>
            <w:vAlign w:val="center"/>
          </w:tcPr>
          <w:p w14:paraId="2BD86C88">
            <w:pPr>
              <w:autoSpaceDE w:val="0"/>
              <w:autoSpaceDN w:val="0"/>
              <w:adjustRightInd w:val="0"/>
              <w:ind w:firstLine="480"/>
              <w:jc w:val="center"/>
              <w:rPr>
                <w:rFonts w:hint="default" w:hAnsi="宋体" w:cs="宋体"/>
                <w:sz w:val="24"/>
                <w:szCs w:val="24"/>
              </w:rPr>
            </w:pPr>
          </w:p>
        </w:tc>
        <w:tc>
          <w:tcPr>
            <w:tcW w:w="1025" w:type="dxa"/>
            <w:vAlign w:val="center"/>
          </w:tcPr>
          <w:p w14:paraId="7E86B525">
            <w:pPr>
              <w:autoSpaceDE w:val="0"/>
              <w:autoSpaceDN w:val="0"/>
              <w:adjustRightInd w:val="0"/>
              <w:ind w:firstLine="480"/>
              <w:jc w:val="center"/>
              <w:rPr>
                <w:rFonts w:hint="default" w:hAnsi="宋体" w:cs="宋体"/>
                <w:sz w:val="24"/>
                <w:szCs w:val="24"/>
              </w:rPr>
            </w:pPr>
          </w:p>
        </w:tc>
        <w:tc>
          <w:tcPr>
            <w:tcW w:w="884" w:type="dxa"/>
            <w:vAlign w:val="center"/>
          </w:tcPr>
          <w:p w14:paraId="54905606">
            <w:pPr>
              <w:autoSpaceDE w:val="0"/>
              <w:autoSpaceDN w:val="0"/>
              <w:adjustRightInd w:val="0"/>
              <w:ind w:firstLine="480"/>
              <w:jc w:val="center"/>
              <w:rPr>
                <w:rFonts w:hint="default" w:hAnsi="宋体" w:cs="宋体"/>
                <w:sz w:val="24"/>
                <w:szCs w:val="24"/>
              </w:rPr>
            </w:pPr>
          </w:p>
        </w:tc>
        <w:tc>
          <w:tcPr>
            <w:tcW w:w="1166" w:type="dxa"/>
            <w:vAlign w:val="center"/>
          </w:tcPr>
          <w:p w14:paraId="5026E00B">
            <w:pPr>
              <w:autoSpaceDE w:val="0"/>
              <w:autoSpaceDN w:val="0"/>
              <w:adjustRightInd w:val="0"/>
              <w:ind w:firstLine="480"/>
              <w:jc w:val="center"/>
              <w:rPr>
                <w:rFonts w:hint="default" w:hAnsi="宋体" w:cs="宋体"/>
                <w:sz w:val="24"/>
                <w:szCs w:val="24"/>
              </w:rPr>
            </w:pPr>
          </w:p>
        </w:tc>
        <w:tc>
          <w:tcPr>
            <w:tcW w:w="1026" w:type="dxa"/>
            <w:vAlign w:val="center"/>
          </w:tcPr>
          <w:p w14:paraId="7385426C">
            <w:pPr>
              <w:autoSpaceDE w:val="0"/>
              <w:autoSpaceDN w:val="0"/>
              <w:adjustRightInd w:val="0"/>
              <w:ind w:firstLine="480"/>
              <w:jc w:val="center"/>
              <w:rPr>
                <w:rFonts w:hint="default" w:hAnsi="宋体" w:cs="宋体"/>
                <w:sz w:val="24"/>
                <w:szCs w:val="24"/>
              </w:rPr>
            </w:pPr>
          </w:p>
        </w:tc>
        <w:tc>
          <w:tcPr>
            <w:tcW w:w="1026" w:type="dxa"/>
            <w:vAlign w:val="center"/>
          </w:tcPr>
          <w:p w14:paraId="1D60CD2B">
            <w:pPr>
              <w:autoSpaceDE w:val="0"/>
              <w:autoSpaceDN w:val="0"/>
              <w:adjustRightInd w:val="0"/>
              <w:ind w:firstLine="480"/>
              <w:jc w:val="center"/>
              <w:rPr>
                <w:rFonts w:hint="default" w:hAnsi="宋体" w:cs="宋体"/>
                <w:sz w:val="24"/>
                <w:szCs w:val="24"/>
              </w:rPr>
            </w:pPr>
          </w:p>
        </w:tc>
      </w:tr>
      <w:tr w14:paraId="2003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vAlign w:val="center"/>
          </w:tcPr>
          <w:p w14:paraId="6B5B2424">
            <w:pPr>
              <w:autoSpaceDE w:val="0"/>
              <w:autoSpaceDN w:val="0"/>
              <w:adjustRightInd w:val="0"/>
              <w:ind w:firstLine="480"/>
              <w:jc w:val="center"/>
              <w:rPr>
                <w:rFonts w:hint="default" w:hAnsi="宋体" w:cs="宋体"/>
                <w:sz w:val="24"/>
                <w:szCs w:val="24"/>
              </w:rPr>
            </w:pPr>
          </w:p>
        </w:tc>
        <w:tc>
          <w:tcPr>
            <w:tcW w:w="1227" w:type="dxa"/>
            <w:vAlign w:val="center"/>
          </w:tcPr>
          <w:p w14:paraId="11EA79AD">
            <w:pPr>
              <w:autoSpaceDE w:val="0"/>
              <w:autoSpaceDN w:val="0"/>
              <w:adjustRightInd w:val="0"/>
              <w:ind w:firstLine="480"/>
              <w:jc w:val="center"/>
              <w:rPr>
                <w:rFonts w:hint="default" w:hAnsi="宋体" w:cs="宋体"/>
                <w:sz w:val="24"/>
                <w:szCs w:val="24"/>
              </w:rPr>
            </w:pPr>
          </w:p>
        </w:tc>
        <w:tc>
          <w:tcPr>
            <w:tcW w:w="1026" w:type="dxa"/>
            <w:vAlign w:val="center"/>
          </w:tcPr>
          <w:p w14:paraId="0FCEAC2E">
            <w:pPr>
              <w:autoSpaceDE w:val="0"/>
              <w:autoSpaceDN w:val="0"/>
              <w:adjustRightInd w:val="0"/>
              <w:ind w:firstLine="480"/>
              <w:jc w:val="center"/>
              <w:rPr>
                <w:rFonts w:hint="default" w:hAnsi="宋体" w:cs="宋体"/>
                <w:sz w:val="24"/>
                <w:szCs w:val="24"/>
              </w:rPr>
            </w:pPr>
          </w:p>
        </w:tc>
        <w:tc>
          <w:tcPr>
            <w:tcW w:w="1026" w:type="dxa"/>
            <w:vAlign w:val="center"/>
          </w:tcPr>
          <w:p w14:paraId="66EBA7B6">
            <w:pPr>
              <w:autoSpaceDE w:val="0"/>
              <w:autoSpaceDN w:val="0"/>
              <w:adjustRightInd w:val="0"/>
              <w:ind w:firstLine="480"/>
              <w:jc w:val="center"/>
              <w:rPr>
                <w:rFonts w:hint="default" w:hAnsi="宋体" w:cs="宋体"/>
                <w:sz w:val="24"/>
                <w:szCs w:val="24"/>
              </w:rPr>
            </w:pPr>
          </w:p>
        </w:tc>
        <w:tc>
          <w:tcPr>
            <w:tcW w:w="1025" w:type="dxa"/>
            <w:vAlign w:val="center"/>
          </w:tcPr>
          <w:p w14:paraId="1AF716AA">
            <w:pPr>
              <w:autoSpaceDE w:val="0"/>
              <w:autoSpaceDN w:val="0"/>
              <w:adjustRightInd w:val="0"/>
              <w:ind w:firstLine="480"/>
              <w:jc w:val="center"/>
              <w:rPr>
                <w:rFonts w:hint="default" w:hAnsi="宋体" w:cs="宋体"/>
                <w:sz w:val="24"/>
                <w:szCs w:val="24"/>
              </w:rPr>
            </w:pPr>
          </w:p>
        </w:tc>
        <w:tc>
          <w:tcPr>
            <w:tcW w:w="884" w:type="dxa"/>
            <w:vAlign w:val="center"/>
          </w:tcPr>
          <w:p w14:paraId="1A1330D1">
            <w:pPr>
              <w:autoSpaceDE w:val="0"/>
              <w:autoSpaceDN w:val="0"/>
              <w:adjustRightInd w:val="0"/>
              <w:ind w:firstLine="480"/>
              <w:jc w:val="center"/>
              <w:rPr>
                <w:rFonts w:hint="default" w:hAnsi="宋体" w:cs="宋体"/>
                <w:sz w:val="24"/>
                <w:szCs w:val="24"/>
              </w:rPr>
            </w:pPr>
          </w:p>
        </w:tc>
        <w:tc>
          <w:tcPr>
            <w:tcW w:w="1166" w:type="dxa"/>
            <w:vAlign w:val="center"/>
          </w:tcPr>
          <w:p w14:paraId="170EB395">
            <w:pPr>
              <w:autoSpaceDE w:val="0"/>
              <w:autoSpaceDN w:val="0"/>
              <w:adjustRightInd w:val="0"/>
              <w:ind w:firstLine="480"/>
              <w:jc w:val="center"/>
              <w:rPr>
                <w:rFonts w:hint="default" w:hAnsi="宋体" w:cs="宋体"/>
                <w:sz w:val="24"/>
                <w:szCs w:val="24"/>
              </w:rPr>
            </w:pPr>
          </w:p>
        </w:tc>
        <w:tc>
          <w:tcPr>
            <w:tcW w:w="1026" w:type="dxa"/>
            <w:vAlign w:val="center"/>
          </w:tcPr>
          <w:p w14:paraId="3F481976">
            <w:pPr>
              <w:autoSpaceDE w:val="0"/>
              <w:autoSpaceDN w:val="0"/>
              <w:adjustRightInd w:val="0"/>
              <w:ind w:firstLine="480"/>
              <w:jc w:val="center"/>
              <w:rPr>
                <w:rFonts w:hint="default" w:hAnsi="宋体" w:cs="宋体"/>
                <w:sz w:val="24"/>
                <w:szCs w:val="24"/>
              </w:rPr>
            </w:pPr>
          </w:p>
        </w:tc>
        <w:tc>
          <w:tcPr>
            <w:tcW w:w="1026" w:type="dxa"/>
            <w:vAlign w:val="center"/>
          </w:tcPr>
          <w:p w14:paraId="5580AE40">
            <w:pPr>
              <w:autoSpaceDE w:val="0"/>
              <w:autoSpaceDN w:val="0"/>
              <w:adjustRightInd w:val="0"/>
              <w:ind w:firstLine="480"/>
              <w:jc w:val="center"/>
              <w:rPr>
                <w:rFonts w:hint="default" w:hAnsi="宋体" w:cs="宋体"/>
                <w:sz w:val="24"/>
                <w:szCs w:val="24"/>
              </w:rPr>
            </w:pPr>
          </w:p>
        </w:tc>
      </w:tr>
    </w:tbl>
    <w:p w14:paraId="606F08E5">
      <w:pPr>
        <w:autoSpaceDE w:val="0"/>
        <w:autoSpaceDN w:val="0"/>
        <w:adjustRightInd w:val="0"/>
        <w:ind w:firstLine="480"/>
        <w:jc w:val="left"/>
        <w:rPr>
          <w:rFonts w:hint="default" w:hAnsi="宋体" w:cs="宋体"/>
          <w:sz w:val="24"/>
          <w:szCs w:val="24"/>
        </w:rPr>
      </w:pPr>
    </w:p>
    <w:p w14:paraId="6B92E125">
      <w:pPr>
        <w:rPr>
          <w:rFonts w:hint="default" w:hAnsi="宋体" w:cs="宋体"/>
          <w:sz w:val="24"/>
          <w:szCs w:val="24"/>
        </w:rPr>
      </w:pPr>
      <w:bookmarkStart w:id="110" w:name="_Toc1011_WPSOffice_Level2"/>
      <w:bookmarkStart w:id="111" w:name="_Toc462216211"/>
      <w:bookmarkStart w:id="112" w:name="_Toc509575646"/>
      <w:bookmarkStart w:id="113" w:name="_Toc1360"/>
      <w:bookmarkStart w:id="114" w:name="_Toc28755"/>
      <w:bookmarkStart w:id="115" w:name="_Toc509575746"/>
    </w:p>
    <w:p w14:paraId="66A839B5">
      <w:pPr>
        <w:rPr>
          <w:rFonts w:hint="default" w:hAnsi="宋体" w:cs="宋体"/>
          <w:sz w:val="24"/>
          <w:szCs w:val="24"/>
        </w:rPr>
      </w:pPr>
      <w:bookmarkStart w:id="116" w:name="_Toc31970_WPSOffice_Level2"/>
      <w:bookmarkStart w:id="117" w:name="_Toc4703"/>
      <w:bookmarkStart w:id="118" w:name="_Toc19459"/>
      <w:bookmarkStart w:id="119" w:name="_Toc18887_WPSOffice_Level2"/>
    </w:p>
    <w:p w14:paraId="1BB3CE0E">
      <w:pPr>
        <w:pStyle w:val="11"/>
        <w:rPr>
          <w:rFonts w:hint="default"/>
        </w:rPr>
      </w:pPr>
    </w:p>
    <w:p w14:paraId="3AC936F3">
      <w:pPr>
        <w:rPr>
          <w:rFonts w:hint="default" w:hAnsi="宋体" w:cs="宋体"/>
          <w:sz w:val="24"/>
          <w:szCs w:val="24"/>
        </w:rPr>
      </w:pPr>
    </w:p>
    <w:p w14:paraId="151031E4">
      <w:pPr>
        <w:rPr>
          <w:rFonts w:hint="default" w:hAnsi="宋体" w:cs="宋体"/>
          <w:sz w:val="24"/>
          <w:szCs w:val="24"/>
        </w:rPr>
      </w:pPr>
    </w:p>
    <w:p w14:paraId="38C6CD28">
      <w:pPr>
        <w:spacing w:line="360" w:lineRule="auto"/>
        <w:ind w:firstLine="560"/>
        <w:rPr>
          <w:rFonts w:hint="default" w:hAnsi="宋体" w:cs="宋体"/>
          <w:b/>
          <w:sz w:val="24"/>
          <w:szCs w:val="24"/>
        </w:rPr>
      </w:pPr>
      <w:bookmarkStart w:id="120" w:name="_Toc17575"/>
      <w:r>
        <w:rPr>
          <w:rFonts w:hAnsi="宋体" w:cs="宋体"/>
          <w:b/>
          <w:sz w:val="24"/>
          <w:szCs w:val="24"/>
        </w:rPr>
        <w:t>附表三：劳动力计划表</w:t>
      </w:r>
      <w:bookmarkEnd w:id="110"/>
      <w:bookmarkEnd w:id="111"/>
      <w:bookmarkEnd w:id="112"/>
      <w:bookmarkEnd w:id="113"/>
      <w:bookmarkEnd w:id="114"/>
      <w:bookmarkEnd w:id="115"/>
      <w:bookmarkEnd w:id="116"/>
      <w:bookmarkEnd w:id="117"/>
      <w:bookmarkEnd w:id="118"/>
      <w:bookmarkEnd w:id="119"/>
      <w:bookmarkEnd w:id="120"/>
    </w:p>
    <w:p w14:paraId="0690E6AA">
      <w:pPr>
        <w:autoSpaceDE w:val="0"/>
        <w:autoSpaceDN w:val="0"/>
        <w:adjustRightInd w:val="0"/>
        <w:ind w:firstLine="480"/>
        <w:jc w:val="right"/>
        <w:rPr>
          <w:rFonts w:hint="default" w:hAnsi="宋体" w:cs="宋体"/>
          <w:sz w:val="24"/>
          <w:szCs w:val="24"/>
        </w:rPr>
      </w:pPr>
      <w:r>
        <w:rPr>
          <w:rFonts w:hAnsi="宋体" w:cs="宋体"/>
          <w:sz w:val="24"/>
          <w:szCs w:val="24"/>
        </w:rPr>
        <w:t>单位：人</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4"/>
        <w:gridCol w:w="1165"/>
        <w:gridCol w:w="1165"/>
        <w:gridCol w:w="1165"/>
        <w:gridCol w:w="1165"/>
        <w:gridCol w:w="1165"/>
        <w:gridCol w:w="1168"/>
      </w:tblGrid>
      <w:tr w14:paraId="2734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164" w:type="dxa"/>
            <w:vAlign w:val="center"/>
          </w:tcPr>
          <w:p w14:paraId="184ADFB3">
            <w:pPr>
              <w:autoSpaceDE w:val="0"/>
              <w:autoSpaceDN w:val="0"/>
              <w:adjustRightInd w:val="0"/>
              <w:jc w:val="center"/>
              <w:rPr>
                <w:rFonts w:hint="default" w:hAnsi="宋体" w:cs="宋体"/>
                <w:sz w:val="24"/>
                <w:szCs w:val="24"/>
              </w:rPr>
            </w:pPr>
            <w:r>
              <w:rPr>
                <w:rFonts w:hAnsi="宋体" w:cs="宋体"/>
                <w:sz w:val="24"/>
                <w:szCs w:val="24"/>
              </w:rPr>
              <w:t>工种</w:t>
            </w:r>
          </w:p>
        </w:tc>
        <w:tc>
          <w:tcPr>
            <w:tcW w:w="8157" w:type="dxa"/>
            <w:gridSpan w:val="7"/>
            <w:vAlign w:val="center"/>
          </w:tcPr>
          <w:p w14:paraId="4F596779">
            <w:pPr>
              <w:autoSpaceDE w:val="0"/>
              <w:autoSpaceDN w:val="0"/>
              <w:adjustRightInd w:val="0"/>
              <w:ind w:firstLine="480"/>
              <w:jc w:val="center"/>
              <w:rPr>
                <w:rFonts w:hint="default" w:hAnsi="宋体" w:cs="宋体"/>
                <w:sz w:val="24"/>
                <w:szCs w:val="24"/>
              </w:rPr>
            </w:pPr>
            <w:r>
              <w:rPr>
                <w:rFonts w:hAnsi="宋体" w:cs="宋体"/>
                <w:sz w:val="24"/>
                <w:szCs w:val="24"/>
              </w:rPr>
              <w:t>按工程施工阶段投入劳动力情况</w:t>
            </w:r>
          </w:p>
        </w:tc>
      </w:tr>
      <w:tr w14:paraId="2E7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20BA6EAC">
            <w:pPr>
              <w:autoSpaceDE w:val="0"/>
              <w:autoSpaceDN w:val="0"/>
              <w:adjustRightInd w:val="0"/>
              <w:ind w:firstLine="480"/>
              <w:jc w:val="center"/>
              <w:rPr>
                <w:rFonts w:hint="default" w:hAnsi="宋体" w:cs="宋体"/>
                <w:sz w:val="24"/>
                <w:szCs w:val="24"/>
              </w:rPr>
            </w:pPr>
          </w:p>
        </w:tc>
        <w:tc>
          <w:tcPr>
            <w:tcW w:w="1164" w:type="dxa"/>
            <w:vAlign w:val="center"/>
          </w:tcPr>
          <w:p w14:paraId="509A7281">
            <w:pPr>
              <w:autoSpaceDE w:val="0"/>
              <w:autoSpaceDN w:val="0"/>
              <w:adjustRightInd w:val="0"/>
              <w:ind w:firstLine="480"/>
              <w:jc w:val="center"/>
              <w:rPr>
                <w:rFonts w:hint="default" w:hAnsi="宋体" w:cs="宋体"/>
                <w:sz w:val="24"/>
                <w:szCs w:val="24"/>
              </w:rPr>
            </w:pPr>
          </w:p>
        </w:tc>
        <w:tc>
          <w:tcPr>
            <w:tcW w:w="1165" w:type="dxa"/>
            <w:vAlign w:val="center"/>
          </w:tcPr>
          <w:p w14:paraId="5517758D">
            <w:pPr>
              <w:autoSpaceDE w:val="0"/>
              <w:autoSpaceDN w:val="0"/>
              <w:adjustRightInd w:val="0"/>
              <w:ind w:firstLine="480"/>
              <w:jc w:val="center"/>
              <w:rPr>
                <w:rFonts w:hint="default" w:hAnsi="宋体" w:cs="宋体"/>
                <w:sz w:val="24"/>
                <w:szCs w:val="24"/>
              </w:rPr>
            </w:pPr>
          </w:p>
        </w:tc>
        <w:tc>
          <w:tcPr>
            <w:tcW w:w="1165" w:type="dxa"/>
            <w:vAlign w:val="center"/>
          </w:tcPr>
          <w:p w14:paraId="5DB8F6B9">
            <w:pPr>
              <w:autoSpaceDE w:val="0"/>
              <w:autoSpaceDN w:val="0"/>
              <w:adjustRightInd w:val="0"/>
              <w:ind w:firstLine="480"/>
              <w:jc w:val="center"/>
              <w:rPr>
                <w:rFonts w:hint="default" w:hAnsi="宋体" w:cs="宋体"/>
                <w:sz w:val="24"/>
                <w:szCs w:val="24"/>
              </w:rPr>
            </w:pPr>
          </w:p>
        </w:tc>
        <w:tc>
          <w:tcPr>
            <w:tcW w:w="1165" w:type="dxa"/>
            <w:vAlign w:val="center"/>
          </w:tcPr>
          <w:p w14:paraId="03175BC3">
            <w:pPr>
              <w:autoSpaceDE w:val="0"/>
              <w:autoSpaceDN w:val="0"/>
              <w:adjustRightInd w:val="0"/>
              <w:ind w:firstLine="480"/>
              <w:jc w:val="center"/>
              <w:rPr>
                <w:rFonts w:hint="default" w:hAnsi="宋体" w:cs="宋体"/>
                <w:sz w:val="24"/>
                <w:szCs w:val="24"/>
              </w:rPr>
            </w:pPr>
          </w:p>
        </w:tc>
        <w:tc>
          <w:tcPr>
            <w:tcW w:w="1165" w:type="dxa"/>
            <w:vAlign w:val="center"/>
          </w:tcPr>
          <w:p w14:paraId="488EC258">
            <w:pPr>
              <w:autoSpaceDE w:val="0"/>
              <w:autoSpaceDN w:val="0"/>
              <w:adjustRightInd w:val="0"/>
              <w:ind w:firstLine="480"/>
              <w:jc w:val="center"/>
              <w:rPr>
                <w:rFonts w:hint="default" w:hAnsi="宋体" w:cs="宋体"/>
                <w:sz w:val="24"/>
                <w:szCs w:val="24"/>
              </w:rPr>
            </w:pPr>
          </w:p>
        </w:tc>
        <w:tc>
          <w:tcPr>
            <w:tcW w:w="1165" w:type="dxa"/>
            <w:vAlign w:val="center"/>
          </w:tcPr>
          <w:p w14:paraId="2E6FB4F9">
            <w:pPr>
              <w:autoSpaceDE w:val="0"/>
              <w:autoSpaceDN w:val="0"/>
              <w:adjustRightInd w:val="0"/>
              <w:ind w:firstLine="480"/>
              <w:jc w:val="center"/>
              <w:rPr>
                <w:rFonts w:hint="default" w:hAnsi="宋体" w:cs="宋体"/>
                <w:sz w:val="24"/>
                <w:szCs w:val="24"/>
              </w:rPr>
            </w:pPr>
          </w:p>
        </w:tc>
        <w:tc>
          <w:tcPr>
            <w:tcW w:w="1168" w:type="dxa"/>
            <w:vAlign w:val="center"/>
          </w:tcPr>
          <w:p w14:paraId="17590E7E">
            <w:pPr>
              <w:autoSpaceDE w:val="0"/>
              <w:autoSpaceDN w:val="0"/>
              <w:adjustRightInd w:val="0"/>
              <w:ind w:firstLine="480"/>
              <w:jc w:val="center"/>
              <w:rPr>
                <w:rFonts w:hint="default" w:hAnsi="宋体" w:cs="宋体"/>
                <w:sz w:val="24"/>
                <w:szCs w:val="24"/>
              </w:rPr>
            </w:pPr>
          </w:p>
        </w:tc>
      </w:tr>
      <w:tr w14:paraId="1E9C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6F47B33F">
            <w:pPr>
              <w:autoSpaceDE w:val="0"/>
              <w:autoSpaceDN w:val="0"/>
              <w:adjustRightInd w:val="0"/>
              <w:ind w:firstLine="480"/>
              <w:jc w:val="center"/>
              <w:rPr>
                <w:rFonts w:hint="default" w:hAnsi="宋体" w:cs="宋体"/>
                <w:sz w:val="24"/>
                <w:szCs w:val="24"/>
              </w:rPr>
            </w:pPr>
          </w:p>
        </w:tc>
        <w:tc>
          <w:tcPr>
            <w:tcW w:w="1164" w:type="dxa"/>
            <w:vAlign w:val="center"/>
          </w:tcPr>
          <w:p w14:paraId="1426D059">
            <w:pPr>
              <w:autoSpaceDE w:val="0"/>
              <w:autoSpaceDN w:val="0"/>
              <w:adjustRightInd w:val="0"/>
              <w:ind w:firstLine="480"/>
              <w:jc w:val="center"/>
              <w:rPr>
                <w:rFonts w:hint="default" w:hAnsi="宋体" w:cs="宋体"/>
                <w:sz w:val="24"/>
                <w:szCs w:val="24"/>
              </w:rPr>
            </w:pPr>
          </w:p>
        </w:tc>
        <w:tc>
          <w:tcPr>
            <w:tcW w:w="1165" w:type="dxa"/>
            <w:vAlign w:val="center"/>
          </w:tcPr>
          <w:p w14:paraId="2674DA97">
            <w:pPr>
              <w:autoSpaceDE w:val="0"/>
              <w:autoSpaceDN w:val="0"/>
              <w:adjustRightInd w:val="0"/>
              <w:ind w:firstLine="480"/>
              <w:jc w:val="center"/>
              <w:rPr>
                <w:rFonts w:hint="default" w:hAnsi="宋体" w:cs="宋体"/>
                <w:sz w:val="24"/>
                <w:szCs w:val="24"/>
              </w:rPr>
            </w:pPr>
          </w:p>
        </w:tc>
        <w:tc>
          <w:tcPr>
            <w:tcW w:w="1165" w:type="dxa"/>
            <w:vAlign w:val="center"/>
          </w:tcPr>
          <w:p w14:paraId="69F23179">
            <w:pPr>
              <w:autoSpaceDE w:val="0"/>
              <w:autoSpaceDN w:val="0"/>
              <w:adjustRightInd w:val="0"/>
              <w:ind w:firstLine="480"/>
              <w:jc w:val="center"/>
              <w:rPr>
                <w:rFonts w:hint="default" w:hAnsi="宋体" w:cs="宋体"/>
                <w:sz w:val="24"/>
                <w:szCs w:val="24"/>
              </w:rPr>
            </w:pPr>
          </w:p>
        </w:tc>
        <w:tc>
          <w:tcPr>
            <w:tcW w:w="1165" w:type="dxa"/>
            <w:vAlign w:val="center"/>
          </w:tcPr>
          <w:p w14:paraId="5545A424">
            <w:pPr>
              <w:autoSpaceDE w:val="0"/>
              <w:autoSpaceDN w:val="0"/>
              <w:adjustRightInd w:val="0"/>
              <w:ind w:firstLine="480"/>
              <w:jc w:val="center"/>
              <w:rPr>
                <w:rFonts w:hint="default" w:hAnsi="宋体" w:cs="宋体"/>
                <w:sz w:val="24"/>
                <w:szCs w:val="24"/>
              </w:rPr>
            </w:pPr>
          </w:p>
        </w:tc>
        <w:tc>
          <w:tcPr>
            <w:tcW w:w="1165" w:type="dxa"/>
            <w:vAlign w:val="center"/>
          </w:tcPr>
          <w:p w14:paraId="767790A3">
            <w:pPr>
              <w:autoSpaceDE w:val="0"/>
              <w:autoSpaceDN w:val="0"/>
              <w:adjustRightInd w:val="0"/>
              <w:ind w:firstLine="480"/>
              <w:jc w:val="center"/>
              <w:rPr>
                <w:rFonts w:hint="default" w:hAnsi="宋体" w:cs="宋体"/>
                <w:sz w:val="24"/>
                <w:szCs w:val="24"/>
              </w:rPr>
            </w:pPr>
          </w:p>
        </w:tc>
        <w:tc>
          <w:tcPr>
            <w:tcW w:w="1165" w:type="dxa"/>
            <w:vAlign w:val="center"/>
          </w:tcPr>
          <w:p w14:paraId="05ED9CEA">
            <w:pPr>
              <w:autoSpaceDE w:val="0"/>
              <w:autoSpaceDN w:val="0"/>
              <w:adjustRightInd w:val="0"/>
              <w:ind w:firstLine="480"/>
              <w:jc w:val="center"/>
              <w:rPr>
                <w:rFonts w:hint="default" w:hAnsi="宋体" w:cs="宋体"/>
                <w:sz w:val="24"/>
                <w:szCs w:val="24"/>
              </w:rPr>
            </w:pPr>
          </w:p>
        </w:tc>
        <w:tc>
          <w:tcPr>
            <w:tcW w:w="1168" w:type="dxa"/>
            <w:vAlign w:val="center"/>
          </w:tcPr>
          <w:p w14:paraId="1D37786C">
            <w:pPr>
              <w:autoSpaceDE w:val="0"/>
              <w:autoSpaceDN w:val="0"/>
              <w:adjustRightInd w:val="0"/>
              <w:ind w:firstLine="480"/>
              <w:jc w:val="center"/>
              <w:rPr>
                <w:rFonts w:hint="default" w:hAnsi="宋体" w:cs="宋体"/>
                <w:sz w:val="24"/>
                <w:szCs w:val="24"/>
              </w:rPr>
            </w:pPr>
          </w:p>
        </w:tc>
      </w:tr>
      <w:tr w14:paraId="6DF2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55F5553B">
            <w:pPr>
              <w:autoSpaceDE w:val="0"/>
              <w:autoSpaceDN w:val="0"/>
              <w:adjustRightInd w:val="0"/>
              <w:ind w:firstLine="480"/>
              <w:jc w:val="center"/>
              <w:rPr>
                <w:rFonts w:hint="default" w:hAnsi="宋体" w:cs="宋体"/>
                <w:sz w:val="24"/>
                <w:szCs w:val="24"/>
              </w:rPr>
            </w:pPr>
          </w:p>
        </w:tc>
        <w:tc>
          <w:tcPr>
            <w:tcW w:w="1164" w:type="dxa"/>
            <w:vAlign w:val="center"/>
          </w:tcPr>
          <w:p w14:paraId="20C9AF6A">
            <w:pPr>
              <w:autoSpaceDE w:val="0"/>
              <w:autoSpaceDN w:val="0"/>
              <w:adjustRightInd w:val="0"/>
              <w:ind w:firstLine="480"/>
              <w:jc w:val="center"/>
              <w:rPr>
                <w:rFonts w:hint="default" w:hAnsi="宋体" w:cs="宋体"/>
                <w:sz w:val="24"/>
                <w:szCs w:val="24"/>
              </w:rPr>
            </w:pPr>
          </w:p>
        </w:tc>
        <w:tc>
          <w:tcPr>
            <w:tcW w:w="1165" w:type="dxa"/>
            <w:vAlign w:val="center"/>
          </w:tcPr>
          <w:p w14:paraId="2B762D54">
            <w:pPr>
              <w:autoSpaceDE w:val="0"/>
              <w:autoSpaceDN w:val="0"/>
              <w:adjustRightInd w:val="0"/>
              <w:ind w:firstLine="480"/>
              <w:jc w:val="center"/>
              <w:rPr>
                <w:rFonts w:hint="default" w:hAnsi="宋体" w:cs="宋体"/>
                <w:sz w:val="24"/>
                <w:szCs w:val="24"/>
              </w:rPr>
            </w:pPr>
          </w:p>
        </w:tc>
        <w:tc>
          <w:tcPr>
            <w:tcW w:w="1165" w:type="dxa"/>
            <w:vAlign w:val="center"/>
          </w:tcPr>
          <w:p w14:paraId="08A64DAD">
            <w:pPr>
              <w:autoSpaceDE w:val="0"/>
              <w:autoSpaceDN w:val="0"/>
              <w:adjustRightInd w:val="0"/>
              <w:ind w:firstLine="480"/>
              <w:jc w:val="center"/>
              <w:rPr>
                <w:rFonts w:hint="default" w:hAnsi="宋体" w:cs="宋体"/>
                <w:sz w:val="24"/>
                <w:szCs w:val="24"/>
              </w:rPr>
            </w:pPr>
          </w:p>
        </w:tc>
        <w:tc>
          <w:tcPr>
            <w:tcW w:w="1165" w:type="dxa"/>
            <w:vAlign w:val="center"/>
          </w:tcPr>
          <w:p w14:paraId="64BE0A58">
            <w:pPr>
              <w:autoSpaceDE w:val="0"/>
              <w:autoSpaceDN w:val="0"/>
              <w:adjustRightInd w:val="0"/>
              <w:ind w:firstLine="480"/>
              <w:jc w:val="center"/>
              <w:rPr>
                <w:rFonts w:hint="default" w:hAnsi="宋体" w:cs="宋体"/>
                <w:sz w:val="24"/>
                <w:szCs w:val="24"/>
              </w:rPr>
            </w:pPr>
          </w:p>
        </w:tc>
        <w:tc>
          <w:tcPr>
            <w:tcW w:w="1165" w:type="dxa"/>
            <w:vAlign w:val="center"/>
          </w:tcPr>
          <w:p w14:paraId="130117FF">
            <w:pPr>
              <w:autoSpaceDE w:val="0"/>
              <w:autoSpaceDN w:val="0"/>
              <w:adjustRightInd w:val="0"/>
              <w:ind w:firstLine="480"/>
              <w:jc w:val="center"/>
              <w:rPr>
                <w:rFonts w:hint="default" w:hAnsi="宋体" w:cs="宋体"/>
                <w:sz w:val="24"/>
                <w:szCs w:val="24"/>
              </w:rPr>
            </w:pPr>
          </w:p>
        </w:tc>
        <w:tc>
          <w:tcPr>
            <w:tcW w:w="1165" w:type="dxa"/>
            <w:vAlign w:val="center"/>
          </w:tcPr>
          <w:p w14:paraId="4E7FC0C6">
            <w:pPr>
              <w:autoSpaceDE w:val="0"/>
              <w:autoSpaceDN w:val="0"/>
              <w:adjustRightInd w:val="0"/>
              <w:ind w:firstLine="480"/>
              <w:jc w:val="center"/>
              <w:rPr>
                <w:rFonts w:hint="default" w:hAnsi="宋体" w:cs="宋体"/>
                <w:sz w:val="24"/>
                <w:szCs w:val="24"/>
              </w:rPr>
            </w:pPr>
          </w:p>
        </w:tc>
        <w:tc>
          <w:tcPr>
            <w:tcW w:w="1168" w:type="dxa"/>
            <w:vAlign w:val="center"/>
          </w:tcPr>
          <w:p w14:paraId="290496E0">
            <w:pPr>
              <w:autoSpaceDE w:val="0"/>
              <w:autoSpaceDN w:val="0"/>
              <w:adjustRightInd w:val="0"/>
              <w:ind w:firstLine="480"/>
              <w:jc w:val="center"/>
              <w:rPr>
                <w:rFonts w:hint="default" w:hAnsi="宋体" w:cs="宋体"/>
                <w:sz w:val="24"/>
                <w:szCs w:val="24"/>
              </w:rPr>
            </w:pPr>
          </w:p>
        </w:tc>
      </w:tr>
      <w:tr w14:paraId="6D01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02A288E3">
            <w:pPr>
              <w:autoSpaceDE w:val="0"/>
              <w:autoSpaceDN w:val="0"/>
              <w:adjustRightInd w:val="0"/>
              <w:ind w:firstLine="480"/>
              <w:jc w:val="center"/>
              <w:rPr>
                <w:rFonts w:hint="default" w:hAnsi="宋体" w:cs="宋体"/>
                <w:sz w:val="24"/>
                <w:szCs w:val="24"/>
              </w:rPr>
            </w:pPr>
          </w:p>
        </w:tc>
        <w:tc>
          <w:tcPr>
            <w:tcW w:w="1164" w:type="dxa"/>
            <w:vAlign w:val="center"/>
          </w:tcPr>
          <w:p w14:paraId="1AFB8C0E">
            <w:pPr>
              <w:autoSpaceDE w:val="0"/>
              <w:autoSpaceDN w:val="0"/>
              <w:adjustRightInd w:val="0"/>
              <w:ind w:firstLine="480"/>
              <w:jc w:val="center"/>
              <w:rPr>
                <w:rFonts w:hint="default" w:hAnsi="宋体" w:cs="宋体"/>
                <w:sz w:val="24"/>
                <w:szCs w:val="24"/>
              </w:rPr>
            </w:pPr>
          </w:p>
        </w:tc>
        <w:tc>
          <w:tcPr>
            <w:tcW w:w="1165" w:type="dxa"/>
            <w:vAlign w:val="center"/>
          </w:tcPr>
          <w:p w14:paraId="41FAFE6B">
            <w:pPr>
              <w:autoSpaceDE w:val="0"/>
              <w:autoSpaceDN w:val="0"/>
              <w:adjustRightInd w:val="0"/>
              <w:ind w:firstLine="480"/>
              <w:jc w:val="center"/>
              <w:rPr>
                <w:rFonts w:hint="default" w:hAnsi="宋体" w:cs="宋体"/>
                <w:sz w:val="24"/>
                <w:szCs w:val="24"/>
              </w:rPr>
            </w:pPr>
          </w:p>
        </w:tc>
        <w:tc>
          <w:tcPr>
            <w:tcW w:w="1165" w:type="dxa"/>
            <w:vAlign w:val="center"/>
          </w:tcPr>
          <w:p w14:paraId="371754C9">
            <w:pPr>
              <w:autoSpaceDE w:val="0"/>
              <w:autoSpaceDN w:val="0"/>
              <w:adjustRightInd w:val="0"/>
              <w:ind w:firstLine="480"/>
              <w:jc w:val="center"/>
              <w:rPr>
                <w:rFonts w:hint="default" w:hAnsi="宋体" w:cs="宋体"/>
                <w:sz w:val="24"/>
                <w:szCs w:val="24"/>
              </w:rPr>
            </w:pPr>
          </w:p>
        </w:tc>
        <w:tc>
          <w:tcPr>
            <w:tcW w:w="1165" w:type="dxa"/>
            <w:vAlign w:val="center"/>
          </w:tcPr>
          <w:p w14:paraId="1C3BDFD2">
            <w:pPr>
              <w:autoSpaceDE w:val="0"/>
              <w:autoSpaceDN w:val="0"/>
              <w:adjustRightInd w:val="0"/>
              <w:ind w:firstLine="480"/>
              <w:jc w:val="center"/>
              <w:rPr>
                <w:rFonts w:hint="default" w:hAnsi="宋体" w:cs="宋体"/>
                <w:sz w:val="24"/>
                <w:szCs w:val="24"/>
              </w:rPr>
            </w:pPr>
          </w:p>
        </w:tc>
        <w:tc>
          <w:tcPr>
            <w:tcW w:w="1165" w:type="dxa"/>
            <w:vAlign w:val="center"/>
          </w:tcPr>
          <w:p w14:paraId="6423D957">
            <w:pPr>
              <w:autoSpaceDE w:val="0"/>
              <w:autoSpaceDN w:val="0"/>
              <w:adjustRightInd w:val="0"/>
              <w:ind w:firstLine="480"/>
              <w:jc w:val="center"/>
              <w:rPr>
                <w:rFonts w:hint="default" w:hAnsi="宋体" w:cs="宋体"/>
                <w:sz w:val="24"/>
                <w:szCs w:val="24"/>
              </w:rPr>
            </w:pPr>
          </w:p>
        </w:tc>
        <w:tc>
          <w:tcPr>
            <w:tcW w:w="1165" w:type="dxa"/>
            <w:vAlign w:val="center"/>
          </w:tcPr>
          <w:p w14:paraId="1B1A442D">
            <w:pPr>
              <w:autoSpaceDE w:val="0"/>
              <w:autoSpaceDN w:val="0"/>
              <w:adjustRightInd w:val="0"/>
              <w:ind w:firstLine="480"/>
              <w:jc w:val="center"/>
              <w:rPr>
                <w:rFonts w:hint="default" w:hAnsi="宋体" w:cs="宋体"/>
                <w:sz w:val="24"/>
                <w:szCs w:val="24"/>
              </w:rPr>
            </w:pPr>
          </w:p>
        </w:tc>
        <w:tc>
          <w:tcPr>
            <w:tcW w:w="1168" w:type="dxa"/>
            <w:vAlign w:val="center"/>
          </w:tcPr>
          <w:p w14:paraId="4F32609F">
            <w:pPr>
              <w:autoSpaceDE w:val="0"/>
              <w:autoSpaceDN w:val="0"/>
              <w:adjustRightInd w:val="0"/>
              <w:ind w:firstLine="480"/>
              <w:jc w:val="center"/>
              <w:rPr>
                <w:rFonts w:hint="default" w:hAnsi="宋体" w:cs="宋体"/>
                <w:sz w:val="24"/>
                <w:szCs w:val="24"/>
              </w:rPr>
            </w:pPr>
          </w:p>
        </w:tc>
      </w:tr>
      <w:tr w14:paraId="0120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283D9723">
            <w:pPr>
              <w:autoSpaceDE w:val="0"/>
              <w:autoSpaceDN w:val="0"/>
              <w:adjustRightInd w:val="0"/>
              <w:ind w:firstLine="480"/>
              <w:jc w:val="center"/>
              <w:rPr>
                <w:rFonts w:hint="default" w:hAnsi="宋体" w:cs="宋体"/>
                <w:sz w:val="24"/>
                <w:szCs w:val="24"/>
              </w:rPr>
            </w:pPr>
          </w:p>
        </w:tc>
        <w:tc>
          <w:tcPr>
            <w:tcW w:w="1164" w:type="dxa"/>
            <w:vAlign w:val="center"/>
          </w:tcPr>
          <w:p w14:paraId="3AC1B2B0">
            <w:pPr>
              <w:autoSpaceDE w:val="0"/>
              <w:autoSpaceDN w:val="0"/>
              <w:adjustRightInd w:val="0"/>
              <w:ind w:firstLine="480"/>
              <w:jc w:val="center"/>
              <w:rPr>
                <w:rFonts w:hint="default" w:hAnsi="宋体" w:cs="宋体"/>
                <w:sz w:val="24"/>
                <w:szCs w:val="24"/>
              </w:rPr>
            </w:pPr>
          </w:p>
        </w:tc>
        <w:tc>
          <w:tcPr>
            <w:tcW w:w="1165" w:type="dxa"/>
            <w:vAlign w:val="center"/>
          </w:tcPr>
          <w:p w14:paraId="2A275FAA">
            <w:pPr>
              <w:autoSpaceDE w:val="0"/>
              <w:autoSpaceDN w:val="0"/>
              <w:adjustRightInd w:val="0"/>
              <w:ind w:firstLine="480"/>
              <w:jc w:val="center"/>
              <w:rPr>
                <w:rFonts w:hint="default" w:hAnsi="宋体" w:cs="宋体"/>
                <w:sz w:val="24"/>
                <w:szCs w:val="24"/>
              </w:rPr>
            </w:pPr>
          </w:p>
        </w:tc>
        <w:tc>
          <w:tcPr>
            <w:tcW w:w="1165" w:type="dxa"/>
            <w:vAlign w:val="center"/>
          </w:tcPr>
          <w:p w14:paraId="054A8E2A">
            <w:pPr>
              <w:autoSpaceDE w:val="0"/>
              <w:autoSpaceDN w:val="0"/>
              <w:adjustRightInd w:val="0"/>
              <w:ind w:firstLine="480"/>
              <w:jc w:val="center"/>
              <w:rPr>
                <w:rFonts w:hint="default" w:hAnsi="宋体" w:cs="宋体"/>
                <w:sz w:val="24"/>
                <w:szCs w:val="24"/>
              </w:rPr>
            </w:pPr>
          </w:p>
        </w:tc>
        <w:tc>
          <w:tcPr>
            <w:tcW w:w="1165" w:type="dxa"/>
            <w:vAlign w:val="center"/>
          </w:tcPr>
          <w:p w14:paraId="6A5A7122">
            <w:pPr>
              <w:autoSpaceDE w:val="0"/>
              <w:autoSpaceDN w:val="0"/>
              <w:adjustRightInd w:val="0"/>
              <w:ind w:firstLine="480"/>
              <w:jc w:val="center"/>
              <w:rPr>
                <w:rFonts w:hint="default" w:hAnsi="宋体" w:cs="宋体"/>
                <w:sz w:val="24"/>
                <w:szCs w:val="24"/>
              </w:rPr>
            </w:pPr>
          </w:p>
        </w:tc>
        <w:tc>
          <w:tcPr>
            <w:tcW w:w="1165" w:type="dxa"/>
            <w:vAlign w:val="center"/>
          </w:tcPr>
          <w:p w14:paraId="52654F22">
            <w:pPr>
              <w:autoSpaceDE w:val="0"/>
              <w:autoSpaceDN w:val="0"/>
              <w:adjustRightInd w:val="0"/>
              <w:ind w:firstLine="480"/>
              <w:jc w:val="center"/>
              <w:rPr>
                <w:rFonts w:hint="default" w:hAnsi="宋体" w:cs="宋体"/>
                <w:sz w:val="24"/>
                <w:szCs w:val="24"/>
              </w:rPr>
            </w:pPr>
          </w:p>
        </w:tc>
        <w:tc>
          <w:tcPr>
            <w:tcW w:w="1165" w:type="dxa"/>
            <w:vAlign w:val="center"/>
          </w:tcPr>
          <w:p w14:paraId="0A6DC271">
            <w:pPr>
              <w:autoSpaceDE w:val="0"/>
              <w:autoSpaceDN w:val="0"/>
              <w:adjustRightInd w:val="0"/>
              <w:ind w:firstLine="480"/>
              <w:jc w:val="center"/>
              <w:rPr>
                <w:rFonts w:hint="default" w:hAnsi="宋体" w:cs="宋体"/>
                <w:sz w:val="24"/>
                <w:szCs w:val="24"/>
              </w:rPr>
            </w:pPr>
          </w:p>
        </w:tc>
        <w:tc>
          <w:tcPr>
            <w:tcW w:w="1168" w:type="dxa"/>
            <w:vAlign w:val="center"/>
          </w:tcPr>
          <w:p w14:paraId="5BA27264">
            <w:pPr>
              <w:autoSpaceDE w:val="0"/>
              <w:autoSpaceDN w:val="0"/>
              <w:adjustRightInd w:val="0"/>
              <w:ind w:firstLine="480"/>
              <w:jc w:val="center"/>
              <w:rPr>
                <w:rFonts w:hint="default" w:hAnsi="宋体" w:cs="宋体"/>
                <w:sz w:val="24"/>
                <w:szCs w:val="24"/>
              </w:rPr>
            </w:pPr>
          </w:p>
        </w:tc>
      </w:tr>
      <w:tr w14:paraId="7A8A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0D41A741">
            <w:pPr>
              <w:autoSpaceDE w:val="0"/>
              <w:autoSpaceDN w:val="0"/>
              <w:adjustRightInd w:val="0"/>
              <w:ind w:firstLine="480"/>
              <w:jc w:val="center"/>
              <w:rPr>
                <w:rFonts w:hint="default" w:hAnsi="宋体" w:cs="宋体"/>
                <w:sz w:val="24"/>
                <w:szCs w:val="24"/>
              </w:rPr>
            </w:pPr>
          </w:p>
        </w:tc>
        <w:tc>
          <w:tcPr>
            <w:tcW w:w="1164" w:type="dxa"/>
            <w:vAlign w:val="center"/>
          </w:tcPr>
          <w:p w14:paraId="24EC0D8D">
            <w:pPr>
              <w:autoSpaceDE w:val="0"/>
              <w:autoSpaceDN w:val="0"/>
              <w:adjustRightInd w:val="0"/>
              <w:ind w:firstLine="480"/>
              <w:jc w:val="center"/>
              <w:rPr>
                <w:rFonts w:hint="default" w:hAnsi="宋体" w:cs="宋体"/>
                <w:sz w:val="24"/>
                <w:szCs w:val="24"/>
              </w:rPr>
            </w:pPr>
          </w:p>
        </w:tc>
        <w:tc>
          <w:tcPr>
            <w:tcW w:w="1165" w:type="dxa"/>
            <w:vAlign w:val="center"/>
          </w:tcPr>
          <w:p w14:paraId="62684098">
            <w:pPr>
              <w:autoSpaceDE w:val="0"/>
              <w:autoSpaceDN w:val="0"/>
              <w:adjustRightInd w:val="0"/>
              <w:ind w:firstLine="480"/>
              <w:jc w:val="center"/>
              <w:rPr>
                <w:rFonts w:hint="default" w:hAnsi="宋体" w:cs="宋体"/>
                <w:sz w:val="24"/>
                <w:szCs w:val="24"/>
              </w:rPr>
            </w:pPr>
          </w:p>
        </w:tc>
        <w:tc>
          <w:tcPr>
            <w:tcW w:w="1165" w:type="dxa"/>
            <w:vAlign w:val="center"/>
          </w:tcPr>
          <w:p w14:paraId="0CA4C6A0">
            <w:pPr>
              <w:autoSpaceDE w:val="0"/>
              <w:autoSpaceDN w:val="0"/>
              <w:adjustRightInd w:val="0"/>
              <w:ind w:firstLine="480"/>
              <w:jc w:val="center"/>
              <w:rPr>
                <w:rFonts w:hint="default" w:hAnsi="宋体" w:cs="宋体"/>
                <w:sz w:val="24"/>
                <w:szCs w:val="24"/>
              </w:rPr>
            </w:pPr>
          </w:p>
        </w:tc>
        <w:tc>
          <w:tcPr>
            <w:tcW w:w="1165" w:type="dxa"/>
            <w:vAlign w:val="center"/>
          </w:tcPr>
          <w:p w14:paraId="6B4B3ACE">
            <w:pPr>
              <w:autoSpaceDE w:val="0"/>
              <w:autoSpaceDN w:val="0"/>
              <w:adjustRightInd w:val="0"/>
              <w:ind w:firstLine="480"/>
              <w:jc w:val="center"/>
              <w:rPr>
                <w:rFonts w:hint="default" w:hAnsi="宋体" w:cs="宋体"/>
                <w:sz w:val="24"/>
                <w:szCs w:val="24"/>
              </w:rPr>
            </w:pPr>
          </w:p>
        </w:tc>
        <w:tc>
          <w:tcPr>
            <w:tcW w:w="1165" w:type="dxa"/>
            <w:vAlign w:val="center"/>
          </w:tcPr>
          <w:p w14:paraId="5375FD22">
            <w:pPr>
              <w:autoSpaceDE w:val="0"/>
              <w:autoSpaceDN w:val="0"/>
              <w:adjustRightInd w:val="0"/>
              <w:ind w:firstLine="480"/>
              <w:jc w:val="center"/>
              <w:rPr>
                <w:rFonts w:hint="default" w:hAnsi="宋体" w:cs="宋体"/>
                <w:sz w:val="24"/>
                <w:szCs w:val="24"/>
              </w:rPr>
            </w:pPr>
          </w:p>
        </w:tc>
        <w:tc>
          <w:tcPr>
            <w:tcW w:w="1165" w:type="dxa"/>
            <w:vAlign w:val="center"/>
          </w:tcPr>
          <w:p w14:paraId="051745ED">
            <w:pPr>
              <w:autoSpaceDE w:val="0"/>
              <w:autoSpaceDN w:val="0"/>
              <w:adjustRightInd w:val="0"/>
              <w:ind w:firstLine="480"/>
              <w:jc w:val="center"/>
              <w:rPr>
                <w:rFonts w:hint="default" w:hAnsi="宋体" w:cs="宋体"/>
                <w:sz w:val="24"/>
                <w:szCs w:val="24"/>
              </w:rPr>
            </w:pPr>
          </w:p>
        </w:tc>
        <w:tc>
          <w:tcPr>
            <w:tcW w:w="1168" w:type="dxa"/>
            <w:vAlign w:val="center"/>
          </w:tcPr>
          <w:p w14:paraId="11733FCD">
            <w:pPr>
              <w:autoSpaceDE w:val="0"/>
              <w:autoSpaceDN w:val="0"/>
              <w:adjustRightInd w:val="0"/>
              <w:ind w:firstLine="480"/>
              <w:jc w:val="center"/>
              <w:rPr>
                <w:rFonts w:hint="default" w:hAnsi="宋体" w:cs="宋体"/>
                <w:sz w:val="24"/>
                <w:szCs w:val="24"/>
              </w:rPr>
            </w:pPr>
          </w:p>
        </w:tc>
      </w:tr>
      <w:tr w14:paraId="3A3C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170AF1FB">
            <w:pPr>
              <w:autoSpaceDE w:val="0"/>
              <w:autoSpaceDN w:val="0"/>
              <w:adjustRightInd w:val="0"/>
              <w:ind w:firstLine="480"/>
              <w:jc w:val="center"/>
              <w:rPr>
                <w:rFonts w:hint="default" w:hAnsi="宋体" w:cs="宋体"/>
                <w:sz w:val="24"/>
                <w:szCs w:val="24"/>
              </w:rPr>
            </w:pPr>
          </w:p>
        </w:tc>
        <w:tc>
          <w:tcPr>
            <w:tcW w:w="1164" w:type="dxa"/>
            <w:vAlign w:val="center"/>
          </w:tcPr>
          <w:p w14:paraId="2F617C58">
            <w:pPr>
              <w:autoSpaceDE w:val="0"/>
              <w:autoSpaceDN w:val="0"/>
              <w:adjustRightInd w:val="0"/>
              <w:ind w:firstLine="480"/>
              <w:jc w:val="center"/>
              <w:rPr>
                <w:rFonts w:hint="default" w:hAnsi="宋体" w:cs="宋体"/>
                <w:sz w:val="24"/>
                <w:szCs w:val="24"/>
              </w:rPr>
            </w:pPr>
          </w:p>
        </w:tc>
        <w:tc>
          <w:tcPr>
            <w:tcW w:w="1165" w:type="dxa"/>
            <w:vAlign w:val="center"/>
          </w:tcPr>
          <w:p w14:paraId="3FEA23F1">
            <w:pPr>
              <w:autoSpaceDE w:val="0"/>
              <w:autoSpaceDN w:val="0"/>
              <w:adjustRightInd w:val="0"/>
              <w:ind w:firstLine="480"/>
              <w:jc w:val="center"/>
              <w:rPr>
                <w:rFonts w:hint="default" w:hAnsi="宋体" w:cs="宋体"/>
                <w:sz w:val="24"/>
                <w:szCs w:val="24"/>
              </w:rPr>
            </w:pPr>
          </w:p>
        </w:tc>
        <w:tc>
          <w:tcPr>
            <w:tcW w:w="1165" w:type="dxa"/>
            <w:vAlign w:val="center"/>
          </w:tcPr>
          <w:p w14:paraId="03669494">
            <w:pPr>
              <w:autoSpaceDE w:val="0"/>
              <w:autoSpaceDN w:val="0"/>
              <w:adjustRightInd w:val="0"/>
              <w:ind w:firstLine="480"/>
              <w:jc w:val="center"/>
              <w:rPr>
                <w:rFonts w:hint="default" w:hAnsi="宋体" w:cs="宋体"/>
                <w:sz w:val="24"/>
                <w:szCs w:val="24"/>
              </w:rPr>
            </w:pPr>
          </w:p>
        </w:tc>
        <w:tc>
          <w:tcPr>
            <w:tcW w:w="1165" w:type="dxa"/>
            <w:vAlign w:val="center"/>
          </w:tcPr>
          <w:p w14:paraId="0070DEC2">
            <w:pPr>
              <w:autoSpaceDE w:val="0"/>
              <w:autoSpaceDN w:val="0"/>
              <w:adjustRightInd w:val="0"/>
              <w:ind w:firstLine="480"/>
              <w:jc w:val="center"/>
              <w:rPr>
                <w:rFonts w:hint="default" w:hAnsi="宋体" w:cs="宋体"/>
                <w:sz w:val="24"/>
                <w:szCs w:val="24"/>
              </w:rPr>
            </w:pPr>
          </w:p>
        </w:tc>
        <w:tc>
          <w:tcPr>
            <w:tcW w:w="1165" w:type="dxa"/>
            <w:vAlign w:val="center"/>
          </w:tcPr>
          <w:p w14:paraId="7C04E57A">
            <w:pPr>
              <w:autoSpaceDE w:val="0"/>
              <w:autoSpaceDN w:val="0"/>
              <w:adjustRightInd w:val="0"/>
              <w:ind w:firstLine="480"/>
              <w:jc w:val="center"/>
              <w:rPr>
                <w:rFonts w:hint="default" w:hAnsi="宋体" w:cs="宋体"/>
                <w:sz w:val="24"/>
                <w:szCs w:val="24"/>
              </w:rPr>
            </w:pPr>
          </w:p>
        </w:tc>
        <w:tc>
          <w:tcPr>
            <w:tcW w:w="1165" w:type="dxa"/>
            <w:vAlign w:val="center"/>
          </w:tcPr>
          <w:p w14:paraId="13C32A62">
            <w:pPr>
              <w:autoSpaceDE w:val="0"/>
              <w:autoSpaceDN w:val="0"/>
              <w:adjustRightInd w:val="0"/>
              <w:ind w:firstLine="480"/>
              <w:jc w:val="center"/>
              <w:rPr>
                <w:rFonts w:hint="default" w:hAnsi="宋体" w:cs="宋体"/>
                <w:sz w:val="24"/>
                <w:szCs w:val="24"/>
              </w:rPr>
            </w:pPr>
          </w:p>
        </w:tc>
        <w:tc>
          <w:tcPr>
            <w:tcW w:w="1168" w:type="dxa"/>
            <w:vAlign w:val="center"/>
          </w:tcPr>
          <w:p w14:paraId="0ED02E9E">
            <w:pPr>
              <w:autoSpaceDE w:val="0"/>
              <w:autoSpaceDN w:val="0"/>
              <w:adjustRightInd w:val="0"/>
              <w:ind w:firstLine="480"/>
              <w:jc w:val="center"/>
              <w:rPr>
                <w:rFonts w:hint="default" w:hAnsi="宋体" w:cs="宋体"/>
                <w:sz w:val="24"/>
                <w:szCs w:val="24"/>
              </w:rPr>
            </w:pPr>
          </w:p>
        </w:tc>
      </w:tr>
      <w:tr w14:paraId="21C5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0E22153F">
            <w:pPr>
              <w:autoSpaceDE w:val="0"/>
              <w:autoSpaceDN w:val="0"/>
              <w:adjustRightInd w:val="0"/>
              <w:ind w:firstLine="480"/>
              <w:jc w:val="center"/>
              <w:rPr>
                <w:rFonts w:hint="default" w:hAnsi="宋体" w:cs="宋体"/>
                <w:sz w:val="24"/>
                <w:szCs w:val="24"/>
              </w:rPr>
            </w:pPr>
          </w:p>
        </w:tc>
        <w:tc>
          <w:tcPr>
            <w:tcW w:w="1164" w:type="dxa"/>
            <w:vAlign w:val="center"/>
          </w:tcPr>
          <w:p w14:paraId="7DA04CBB">
            <w:pPr>
              <w:autoSpaceDE w:val="0"/>
              <w:autoSpaceDN w:val="0"/>
              <w:adjustRightInd w:val="0"/>
              <w:ind w:firstLine="480"/>
              <w:jc w:val="center"/>
              <w:rPr>
                <w:rFonts w:hint="default" w:hAnsi="宋体" w:cs="宋体"/>
                <w:sz w:val="24"/>
                <w:szCs w:val="24"/>
              </w:rPr>
            </w:pPr>
          </w:p>
        </w:tc>
        <w:tc>
          <w:tcPr>
            <w:tcW w:w="1165" w:type="dxa"/>
            <w:vAlign w:val="center"/>
          </w:tcPr>
          <w:p w14:paraId="225112DC">
            <w:pPr>
              <w:autoSpaceDE w:val="0"/>
              <w:autoSpaceDN w:val="0"/>
              <w:adjustRightInd w:val="0"/>
              <w:ind w:firstLine="480"/>
              <w:jc w:val="center"/>
              <w:rPr>
                <w:rFonts w:hint="default" w:hAnsi="宋体" w:cs="宋体"/>
                <w:sz w:val="24"/>
                <w:szCs w:val="24"/>
              </w:rPr>
            </w:pPr>
          </w:p>
        </w:tc>
        <w:tc>
          <w:tcPr>
            <w:tcW w:w="1165" w:type="dxa"/>
            <w:vAlign w:val="center"/>
          </w:tcPr>
          <w:p w14:paraId="10B57813">
            <w:pPr>
              <w:autoSpaceDE w:val="0"/>
              <w:autoSpaceDN w:val="0"/>
              <w:adjustRightInd w:val="0"/>
              <w:ind w:firstLine="480"/>
              <w:jc w:val="center"/>
              <w:rPr>
                <w:rFonts w:hint="default" w:hAnsi="宋体" w:cs="宋体"/>
                <w:sz w:val="24"/>
                <w:szCs w:val="24"/>
              </w:rPr>
            </w:pPr>
          </w:p>
        </w:tc>
        <w:tc>
          <w:tcPr>
            <w:tcW w:w="1165" w:type="dxa"/>
            <w:vAlign w:val="center"/>
          </w:tcPr>
          <w:p w14:paraId="5ADF7B39">
            <w:pPr>
              <w:autoSpaceDE w:val="0"/>
              <w:autoSpaceDN w:val="0"/>
              <w:adjustRightInd w:val="0"/>
              <w:ind w:firstLine="480"/>
              <w:jc w:val="center"/>
              <w:rPr>
                <w:rFonts w:hint="default" w:hAnsi="宋体" w:cs="宋体"/>
                <w:sz w:val="24"/>
                <w:szCs w:val="24"/>
              </w:rPr>
            </w:pPr>
          </w:p>
        </w:tc>
        <w:tc>
          <w:tcPr>
            <w:tcW w:w="1165" w:type="dxa"/>
            <w:vAlign w:val="center"/>
          </w:tcPr>
          <w:p w14:paraId="7632068E">
            <w:pPr>
              <w:autoSpaceDE w:val="0"/>
              <w:autoSpaceDN w:val="0"/>
              <w:adjustRightInd w:val="0"/>
              <w:ind w:firstLine="480"/>
              <w:jc w:val="center"/>
              <w:rPr>
                <w:rFonts w:hint="default" w:hAnsi="宋体" w:cs="宋体"/>
                <w:sz w:val="24"/>
                <w:szCs w:val="24"/>
              </w:rPr>
            </w:pPr>
          </w:p>
        </w:tc>
        <w:tc>
          <w:tcPr>
            <w:tcW w:w="1165" w:type="dxa"/>
            <w:vAlign w:val="center"/>
          </w:tcPr>
          <w:p w14:paraId="08925E30">
            <w:pPr>
              <w:autoSpaceDE w:val="0"/>
              <w:autoSpaceDN w:val="0"/>
              <w:adjustRightInd w:val="0"/>
              <w:ind w:firstLine="480"/>
              <w:jc w:val="center"/>
              <w:rPr>
                <w:rFonts w:hint="default" w:hAnsi="宋体" w:cs="宋体"/>
                <w:sz w:val="24"/>
                <w:szCs w:val="24"/>
              </w:rPr>
            </w:pPr>
          </w:p>
        </w:tc>
        <w:tc>
          <w:tcPr>
            <w:tcW w:w="1168" w:type="dxa"/>
            <w:vAlign w:val="center"/>
          </w:tcPr>
          <w:p w14:paraId="4DAD8F36">
            <w:pPr>
              <w:autoSpaceDE w:val="0"/>
              <w:autoSpaceDN w:val="0"/>
              <w:adjustRightInd w:val="0"/>
              <w:ind w:firstLine="480"/>
              <w:jc w:val="center"/>
              <w:rPr>
                <w:rFonts w:hint="default" w:hAnsi="宋体" w:cs="宋体"/>
                <w:sz w:val="24"/>
                <w:szCs w:val="24"/>
              </w:rPr>
            </w:pPr>
          </w:p>
        </w:tc>
      </w:tr>
      <w:tr w14:paraId="2FFA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64" w:type="dxa"/>
            <w:vAlign w:val="center"/>
          </w:tcPr>
          <w:p w14:paraId="21F5176D">
            <w:pPr>
              <w:autoSpaceDE w:val="0"/>
              <w:autoSpaceDN w:val="0"/>
              <w:adjustRightInd w:val="0"/>
              <w:ind w:firstLine="480"/>
              <w:jc w:val="center"/>
              <w:rPr>
                <w:rFonts w:hint="default" w:hAnsi="宋体" w:cs="宋体"/>
                <w:sz w:val="24"/>
                <w:szCs w:val="24"/>
              </w:rPr>
            </w:pPr>
          </w:p>
        </w:tc>
        <w:tc>
          <w:tcPr>
            <w:tcW w:w="1164" w:type="dxa"/>
            <w:vAlign w:val="center"/>
          </w:tcPr>
          <w:p w14:paraId="1FE02EE8">
            <w:pPr>
              <w:autoSpaceDE w:val="0"/>
              <w:autoSpaceDN w:val="0"/>
              <w:adjustRightInd w:val="0"/>
              <w:ind w:firstLine="480"/>
              <w:jc w:val="center"/>
              <w:rPr>
                <w:rFonts w:hint="default" w:hAnsi="宋体" w:cs="宋体"/>
                <w:sz w:val="24"/>
                <w:szCs w:val="24"/>
              </w:rPr>
            </w:pPr>
          </w:p>
        </w:tc>
        <w:tc>
          <w:tcPr>
            <w:tcW w:w="1165" w:type="dxa"/>
            <w:vAlign w:val="center"/>
          </w:tcPr>
          <w:p w14:paraId="18C1B106">
            <w:pPr>
              <w:autoSpaceDE w:val="0"/>
              <w:autoSpaceDN w:val="0"/>
              <w:adjustRightInd w:val="0"/>
              <w:ind w:firstLine="480"/>
              <w:jc w:val="center"/>
              <w:rPr>
                <w:rFonts w:hint="default" w:hAnsi="宋体" w:cs="宋体"/>
                <w:sz w:val="24"/>
                <w:szCs w:val="24"/>
              </w:rPr>
            </w:pPr>
          </w:p>
        </w:tc>
        <w:tc>
          <w:tcPr>
            <w:tcW w:w="1165" w:type="dxa"/>
            <w:vAlign w:val="center"/>
          </w:tcPr>
          <w:p w14:paraId="564CEBCE">
            <w:pPr>
              <w:autoSpaceDE w:val="0"/>
              <w:autoSpaceDN w:val="0"/>
              <w:adjustRightInd w:val="0"/>
              <w:ind w:firstLine="480"/>
              <w:jc w:val="center"/>
              <w:rPr>
                <w:rFonts w:hint="default" w:hAnsi="宋体" w:cs="宋体"/>
                <w:sz w:val="24"/>
                <w:szCs w:val="24"/>
              </w:rPr>
            </w:pPr>
          </w:p>
        </w:tc>
        <w:tc>
          <w:tcPr>
            <w:tcW w:w="1165" w:type="dxa"/>
            <w:vAlign w:val="center"/>
          </w:tcPr>
          <w:p w14:paraId="1F9D4D6F">
            <w:pPr>
              <w:autoSpaceDE w:val="0"/>
              <w:autoSpaceDN w:val="0"/>
              <w:adjustRightInd w:val="0"/>
              <w:ind w:firstLine="480"/>
              <w:jc w:val="center"/>
              <w:rPr>
                <w:rFonts w:hint="default" w:hAnsi="宋体" w:cs="宋体"/>
                <w:sz w:val="24"/>
                <w:szCs w:val="24"/>
              </w:rPr>
            </w:pPr>
          </w:p>
        </w:tc>
        <w:tc>
          <w:tcPr>
            <w:tcW w:w="1165" w:type="dxa"/>
            <w:vAlign w:val="center"/>
          </w:tcPr>
          <w:p w14:paraId="3962BB84">
            <w:pPr>
              <w:autoSpaceDE w:val="0"/>
              <w:autoSpaceDN w:val="0"/>
              <w:adjustRightInd w:val="0"/>
              <w:ind w:firstLine="480"/>
              <w:jc w:val="center"/>
              <w:rPr>
                <w:rFonts w:hint="default" w:hAnsi="宋体" w:cs="宋体"/>
                <w:sz w:val="24"/>
                <w:szCs w:val="24"/>
              </w:rPr>
            </w:pPr>
          </w:p>
        </w:tc>
        <w:tc>
          <w:tcPr>
            <w:tcW w:w="1165" w:type="dxa"/>
            <w:vAlign w:val="center"/>
          </w:tcPr>
          <w:p w14:paraId="105468C3">
            <w:pPr>
              <w:autoSpaceDE w:val="0"/>
              <w:autoSpaceDN w:val="0"/>
              <w:adjustRightInd w:val="0"/>
              <w:ind w:firstLine="480"/>
              <w:jc w:val="center"/>
              <w:rPr>
                <w:rFonts w:hint="default" w:hAnsi="宋体" w:cs="宋体"/>
                <w:sz w:val="24"/>
                <w:szCs w:val="24"/>
              </w:rPr>
            </w:pPr>
          </w:p>
        </w:tc>
        <w:tc>
          <w:tcPr>
            <w:tcW w:w="1168" w:type="dxa"/>
            <w:vAlign w:val="center"/>
          </w:tcPr>
          <w:p w14:paraId="792BD587">
            <w:pPr>
              <w:autoSpaceDE w:val="0"/>
              <w:autoSpaceDN w:val="0"/>
              <w:adjustRightInd w:val="0"/>
              <w:ind w:firstLine="480"/>
              <w:jc w:val="center"/>
              <w:rPr>
                <w:rFonts w:hint="default" w:hAnsi="宋体" w:cs="宋体"/>
                <w:sz w:val="24"/>
                <w:szCs w:val="24"/>
              </w:rPr>
            </w:pPr>
          </w:p>
        </w:tc>
      </w:tr>
      <w:tr w14:paraId="009E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731A1A88">
            <w:pPr>
              <w:autoSpaceDE w:val="0"/>
              <w:autoSpaceDN w:val="0"/>
              <w:adjustRightInd w:val="0"/>
              <w:ind w:firstLine="480"/>
              <w:jc w:val="center"/>
              <w:rPr>
                <w:rFonts w:hint="default" w:hAnsi="宋体" w:cs="宋体"/>
                <w:sz w:val="24"/>
                <w:szCs w:val="24"/>
              </w:rPr>
            </w:pPr>
          </w:p>
        </w:tc>
        <w:tc>
          <w:tcPr>
            <w:tcW w:w="1164" w:type="dxa"/>
            <w:vAlign w:val="center"/>
          </w:tcPr>
          <w:p w14:paraId="052A2C9C">
            <w:pPr>
              <w:autoSpaceDE w:val="0"/>
              <w:autoSpaceDN w:val="0"/>
              <w:adjustRightInd w:val="0"/>
              <w:ind w:firstLine="480"/>
              <w:jc w:val="center"/>
              <w:rPr>
                <w:rFonts w:hint="default" w:hAnsi="宋体" w:cs="宋体"/>
                <w:sz w:val="24"/>
                <w:szCs w:val="24"/>
              </w:rPr>
            </w:pPr>
          </w:p>
        </w:tc>
        <w:tc>
          <w:tcPr>
            <w:tcW w:w="1165" w:type="dxa"/>
            <w:vAlign w:val="center"/>
          </w:tcPr>
          <w:p w14:paraId="2C0258A1">
            <w:pPr>
              <w:autoSpaceDE w:val="0"/>
              <w:autoSpaceDN w:val="0"/>
              <w:adjustRightInd w:val="0"/>
              <w:ind w:firstLine="480"/>
              <w:jc w:val="center"/>
              <w:rPr>
                <w:rFonts w:hint="default" w:hAnsi="宋体" w:cs="宋体"/>
                <w:sz w:val="24"/>
                <w:szCs w:val="24"/>
              </w:rPr>
            </w:pPr>
          </w:p>
        </w:tc>
        <w:tc>
          <w:tcPr>
            <w:tcW w:w="1165" w:type="dxa"/>
            <w:vAlign w:val="center"/>
          </w:tcPr>
          <w:p w14:paraId="5BF6EA4C">
            <w:pPr>
              <w:autoSpaceDE w:val="0"/>
              <w:autoSpaceDN w:val="0"/>
              <w:adjustRightInd w:val="0"/>
              <w:ind w:firstLine="480"/>
              <w:jc w:val="center"/>
              <w:rPr>
                <w:rFonts w:hint="default" w:hAnsi="宋体" w:cs="宋体"/>
                <w:sz w:val="24"/>
                <w:szCs w:val="24"/>
              </w:rPr>
            </w:pPr>
          </w:p>
        </w:tc>
        <w:tc>
          <w:tcPr>
            <w:tcW w:w="1165" w:type="dxa"/>
            <w:vAlign w:val="center"/>
          </w:tcPr>
          <w:p w14:paraId="19C74D7B">
            <w:pPr>
              <w:autoSpaceDE w:val="0"/>
              <w:autoSpaceDN w:val="0"/>
              <w:adjustRightInd w:val="0"/>
              <w:ind w:firstLine="480"/>
              <w:jc w:val="center"/>
              <w:rPr>
                <w:rFonts w:hint="default" w:hAnsi="宋体" w:cs="宋体"/>
                <w:sz w:val="24"/>
                <w:szCs w:val="24"/>
              </w:rPr>
            </w:pPr>
          </w:p>
        </w:tc>
        <w:tc>
          <w:tcPr>
            <w:tcW w:w="1165" w:type="dxa"/>
            <w:vAlign w:val="center"/>
          </w:tcPr>
          <w:p w14:paraId="3EE99340">
            <w:pPr>
              <w:autoSpaceDE w:val="0"/>
              <w:autoSpaceDN w:val="0"/>
              <w:adjustRightInd w:val="0"/>
              <w:ind w:firstLine="480"/>
              <w:jc w:val="center"/>
              <w:rPr>
                <w:rFonts w:hint="default" w:hAnsi="宋体" w:cs="宋体"/>
                <w:sz w:val="24"/>
                <w:szCs w:val="24"/>
              </w:rPr>
            </w:pPr>
          </w:p>
        </w:tc>
        <w:tc>
          <w:tcPr>
            <w:tcW w:w="1165" w:type="dxa"/>
            <w:vAlign w:val="center"/>
          </w:tcPr>
          <w:p w14:paraId="54A171DA">
            <w:pPr>
              <w:autoSpaceDE w:val="0"/>
              <w:autoSpaceDN w:val="0"/>
              <w:adjustRightInd w:val="0"/>
              <w:ind w:firstLine="480"/>
              <w:jc w:val="center"/>
              <w:rPr>
                <w:rFonts w:hint="default" w:hAnsi="宋体" w:cs="宋体"/>
                <w:sz w:val="24"/>
                <w:szCs w:val="24"/>
              </w:rPr>
            </w:pPr>
          </w:p>
        </w:tc>
        <w:tc>
          <w:tcPr>
            <w:tcW w:w="1168" w:type="dxa"/>
            <w:vAlign w:val="center"/>
          </w:tcPr>
          <w:p w14:paraId="005B99A5">
            <w:pPr>
              <w:autoSpaceDE w:val="0"/>
              <w:autoSpaceDN w:val="0"/>
              <w:adjustRightInd w:val="0"/>
              <w:ind w:firstLine="480"/>
              <w:jc w:val="center"/>
              <w:rPr>
                <w:rFonts w:hint="default" w:hAnsi="宋体" w:cs="宋体"/>
                <w:sz w:val="24"/>
                <w:szCs w:val="24"/>
              </w:rPr>
            </w:pPr>
          </w:p>
        </w:tc>
      </w:tr>
      <w:tr w14:paraId="57A4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64" w:type="dxa"/>
            <w:vAlign w:val="center"/>
          </w:tcPr>
          <w:p w14:paraId="6895764C">
            <w:pPr>
              <w:autoSpaceDE w:val="0"/>
              <w:autoSpaceDN w:val="0"/>
              <w:adjustRightInd w:val="0"/>
              <w:ind w:firstLine="480"/>
              <w:jc w:val="center"/>
              <w:rPr>
                <w:rFonts w:hint="default" w:hAnsi="宋体" w:cs="宋体"/>
                <w:sz w:val="24"/>
                <w:szCs w:val="24"/>
              </w:rPr>
            </w:pPr>
          </w:p>
        </w:tc>
        <w:tc>
          <w:tcPr>
            <w:tcW w:w="1164" w:type="dxa"/>
            <w:vAlign w:val="center"/>
          </w:tcPr>
          <w:p w14:paraId="2FB13E1D">
            <w:pPr>
              <w:autoSpaceDE w:val="0"/>
              <w:autoSpaceDN w:val="0"/>
              <w:adjustRightInd w:val="0"/>
              <w:ind w:firstLine="480"/>
              <w:jc w:val="center"/>
              <w:rPr>
                <w:rFonts w:hint="default" w:hAnsi="宋体" w:cs="宋体"/>
                <w:sz w:val="24"/>
                <w:szCs w:val="24"/>
              </w:rPr>
            </w:pPr>
          </w:p>
        </w:tc>
        <w:tc>
          <w:tcPr>
            <w:tcW w:w="1165" w:type="dxa"/>
            <w:vAlign w:val="center"/>
          </w:tcPr>
          <w:p w14:paraId="30DF121A">
            <w:pPr>
              <w:autoSpaceDE w:val="0"/>
              <w:autoSpaceDN w:val="0"/>
              <w:adjustRightInd w:val="0"/>
              <w:ind w:firstLine="480"/>
              <w:jc w:val="center"/>
              <w:rPr>
                <w:rFonts w:hint="default" w:hAnsi="宋体" w:cs="宋体"/>
                <w:sz w:val="24"/>
                <w:szCs w:val="24"/>
              </w:rPr>
            </w:pPr>
          </w:p>
        </w:tc>
        <w:tc>
          <w:tcPr>
            <w:tcW w:w="1165" w:type="dxa"/>
            <w:vAlign w:val="center"/>
          </w:tcPr>
          <w:p w14:paraId="1BF448D6">
            <w:pPr>
              <w:autoSpaceDE w:val="0"/>
              <w:autoSpaceDN w:val="0"/>
              <w:adjustRightInd w:val="0"/>
              <w:ind w:firstLine="480"/>
              <w:jc w:val="center"/>
              <w:rPr>
                <w:rFonts w:hint="default" w:hAnsi="宋体" w:cs="宋体"/>
                <w:sz w:val="24"/>
                <w:szCs w:val="24"/>
              </w:rPr>
            </w:pPr>
          </w:p>
        </w:tc>
        <w:tc>
          <w:tcPr>
            <w:tcW w:w="1165" w:type="dxa"/>
            <w:vAlign w:val="center"/>
          </w:tcPr>
          <w:p w14:paraId="64CC3549">
            <w:pPr>
              <w:autoSpaceDE w:val="0"/>
              <w:autoSpaceDN w:val="0"/>
              <w:adjustRightInd w:val="0"/>
              <w:ind w:firstLine="480"/>
              <w:jc w:val="center"/>
              <w:rPr>
                <w:rFonts w:hint="default" w:hAnsi="宋体" w:cs="宋体"/>
                <w:sz w:val="24"/>
                <w:szCs w:val="24"/>
              </w:rPr>
            </w:pPr>
          </w:p>
        </w:tc>
        <w:tc>
          <w:tcPr>
            <w:tcW w:w="1165" w:type="dxa"/>
            <w:vAlign w:val="center"/>
          </w:tcPr>
          <w:p w14:paraId="4A097BA2">
            <w:pPr>
              <w:autoSpaceDE w:val="0"/>
              <w:autoSpaceDN w:val="0"/>
              <w:adjustRightInd w:val="0"/>
              <w:ind w:firstLine="480"/>
              <w:jc w:val="center"/>
              <w:rPr>
                <w:rFonts w:hint="default" w:hAnsi="宋体" w:cs="宋体"/>
                <w:sz w:val="24"/>
                <w:szCs w:val="24"/>
              </w:rPr>
            </w:pPr>
          </w:p>
        </w:tc>
        <w:tc>
          <w:tcPr>
            <w:tcW w:w="1165" w:type="dxa"/>
            <w:vAlign w:val="center"/>
          </w:tcPr>
          <w:p w14:paraId="1E6D7FDB">
            <w:pPr>
              <w:autoSpaceDE w:val="0"/>
              <w:autoSpaceDN w:val="0"/>
              <w:adjustRightInd w:val="0"/>
              <w:ind w:firstLine="480"/>
              <w:jc w:val="center"/>
              <w:rPr>
                <w:rFonts w:hint="default" w:hAnsi="宋体" w:cs="宋体"/>
                <w:sz w:val="24"/>
                <w:szCs w:val="24"/>
              </w:rPr>
            </w:pPr>
          </w:p>
        </w:tc>
        <w:tc>
          <w:tcPr>
            <w:tcW w:w="1168" w:type="dxa"/>
            <w:vAlign w:val="center"/>
          </w:tcPr>
          <w:p w14:paraId="38441C08">
            <w:pPr>
              <w:autoSpaceDE w:val="0"/>
              <w:autoSpaceDN w:val="0"/>
              <w:adjustRightInd w:val="0"/>
              <w:ind w:firstLine="480"/>
              <w:jc w:val="center"/>
              <w:rPr>
                <w:rFonts w:hint="default" w:hAnsi="宋体" w:cs="宋体"/>
                <w:sz w:val="24"/>
                <w:szCs w:val="24"/>
              </w:rPr>
            </w:pPr>
          </w:p>
        </w:tc>
      </w:tr>
    </w:tbl>
    <w:p w14:paraId="295A2906">
      <w:pPr>
        <w:autoSpaceDE w:val="0"/>
        <w:autoSpaceDN w:val="0"/>
        <w:adjustRightInd w:val="0"/>
        <w:ind w:firstLine="480"/>
        <w:jc w:val="left"/>
        <w:rPr>
          <w:rFonts w:hint="default" w:hAnsi="宋体" w:cs="宋体"/>
          <w:sz w:val="24"/>
          <w:szCs w:val="24"/>
        </w:rPr>
      </w:pPr>
    </w:p>
    <w:p w14:paraId="061D64DB">
      <w:pPr>
        <w:autoSpaceDE w:val="0"/>
        <w:autoSpaceDN w:val="0"/>
        <w:adjustRightInd w:val="0"/>
        <w:ind w:firstLine="360"/>
        <w:jc w:val="left"/>
        <w:rPr>
          <w:rFonts w:hint="default" w:hAnsi="宋体" w:cs="宋体"/>
          <w:sz w:val="24"/>
          <w:szCs w:val="24"/>
        </w:rPr>
      </w:pPr>
    </w:p>
    <w:p w14:paraId="766D7A02">
      <w:pPr>
        <w:pStyle w:val="24"/>
        <w:rPr>
          <w:rFonts w:cs="宋体"/>
          <w:szCs w:val="24"/>
        </w:rPr>
      </w:pPr>
    </w:p>
    <w:p w14:paraId="19BAC8D7">
      <w:pPr>
        <w:autoSpaceDE w:val="0"/>
        <w:autoSpaceDN w:val="0"/>
        <w:adjustRightInd w:val="0"/>
        <w:ind w:firstLine="480"/>
        <w:jc w:val="left"/>
        <w:rPr>
          <w:rFonts w:hint="default" w:hAnsi="宋体" w:cs="宋体"/>
          <w:sz w:val="24"/>
          <w:szCs w:val="24"/>
        </w:rPr>
      </w:pPr>
    </w:p>
    <w:p w14:paraId="3675FE7C">
      <w:pPr>
        <w:spacing w:line="360" w:lineRule="auto"/>
        <w:ind w:firstLine="560"/>
        <w:rPr>
          <w:rFonts w:hint="default" w:hAnsi="宋体" w:cs="宋体"/>
          <w:b/>
          <w:sz w:val="24"/>
          <w:szCs w:val="24"/>
        </w:rPr>
      </w:pPr>
      <w:bookmarkStart w:id="121" w:name="_Toc15300_WPSOffice_Level2"/>
      <w:bookmarkStart w:id="122" w:name="_Toc509575647"/>
      <w:bookmarkStart w:id="123" w:name="_Toc2556"/>
      <w:bookmarkStart w:id="124" w:name="_Toc15736_WPSOffice_Level2"/>
      <w:bookmarkStart w:id="125" w:name="_Toc23351"/>
      <w:bookmarkStart w:id="126" w:name="_Toc4689"/>
      <w:bookmarkStart w:id="127" w:name="_Toc509575747"/>
      <w:bookmarkStart w:id="128" w:name="_Toc17882"/>
      <w:bookmarkStart w:id="129" w:name="_Toc462216212"/>
      <w:bookmarkStart w:id="130" w:name="_Toc24870"/>
      <w:bookmarkStart w:id="131" w:name="_Toc10475_WPSOffice_Level2"/>
      <w:r>
        <w:rPr>
          <w:rFonts w:hAnsi="宋体" w:cs="宋体"/>
          <w:b/>
          <w:sz w:val="24"/>
          <w:szCs w:val="24"/>
        </w:rPr>
        <w:t>附表四：施工进度网络图</w:t>
      </w:r>
      <w:bookmarkEnd w:id="121"/>
      <w:bookmarkEnd w:id="122"/>
      <w:bookmarkEnd w:id="123"/>
      <w:bookmarkEnd w:id="124"/>
      <w:bookmarkEnd w:id="125"/>
      <w:bookmarkEnd w:id="126"/>
      <w:bookmarkEnd w:id="127"/>
      <w:bookmarkEnd w:id="128"/>
      <w:bookmarkEnd w:id="129"/>
      <w:bookmarkEnd w:id="130"/>
      <w:bookmarkEnd w:id="131"/>
    </w:p>
    <w:p w14:paraId="4559F55B">
      <w:pPr>
        <w:autoSpaceDE w:val="0"/>
        <w:autoSpaceDN w:val="0"/>
        <w:adjustRightInd w:val="0"/>
        <w:ind w:firstLine="480"/>
        <w:jc w:val="left"/>
        <w:rPr>
          <w:rFonts w:hint="default" w:hAnsi="宋体" w:cs="宋体"/>
          <w:sz w:val="24"/>
          <w:szCs w:val="24"/>
        </w:rPr>
      </w:pPr>
    </w:p>
    <w:p w14:paraId="6EBF8451">
      <w:pPr>
        <w:autoSpaceDE w:val="0"/>
        <w:autoSpaceDN w:val="0"/>
        <w:adjustRightInd w:val="0"/>
        <w:spacing w:line="360" w:lineRule="auto"/>
        <w:ind w:firstLine="480" w:firstLineChars="200"/>
        <w:jc w:val="left"/>
        <w:rPr>
          <w:rFonts w:hint="default" w:hAnsi="宋体" w:cs="宋体"/>
          <w:sz w:val="24"/>
          <w:szCs w:val="24"/>
        </w:rPr>
      </w:pPr>
      <w:r>
        <w:rPr>
          <w:rFonts w:hAnsi="宋体" w:cs="宋体"/>
          <w:sz w:val="24"/>
          <w:szCs w:val="24"/>
        </w:rPr>
        <w:t>1. 供应商应递交施工进度网络图或施工进度表。</w:t>
      </w:r>
    </w:p>
    <w:p w14:paraId="4E8B2BDF">
      <w:pPr>
        <w:autoSpaceDE w:val="0"/>
        <w:autoSpaceDN w:val="0"/>
        <w:adjustRightInd w:val="0"/>
        <w:spacing w:line="360" w:lineRule="auto"/>
        <w:ind w:firstLine="480" w:firstLineChars="200"/>
        <w:jc w:val="left"/>
        <w:rPr>
          <w:rFonts w:hint="default" w:hAnsi="宋体" w:cs="宋体"/>
          <w:sz w:val="24"/>
          <w:szCs w:val="24"/>
        </w:rPr>
      </w:pPr>
      <w:r>
        <w:rPr>
          <w:rFonts w:hAnsi="宋体" w:cs="宋体"/>
          <w:sz w:val="24"/>
          <w:szCs w:val="24"/>
        </w:rPr>
        <w:t>2. 施工进度表可采用网络图（或横道图）表示。</w:t>
      </w:r>
    </w:p>
    <w:p w14:paraId="754A3AA9">
      <w:pPr>
        <w:autoSpaceDE w:val="0"/>
        <w:autoSpaceDN w:val="0"/>
        <w:adjustRightInd w:val="0"/>
        <w:ind w:firstLine="480" w:firstLineChars="200"/>
        <w:jc w:val="left"/>
        <w:rPr>
          <w:rFonts w:hint="default" w:hAnsi="宋体" w:cs="宋体"/>
          <w:sz w:val="24"/>
          <w:szCs w:val="24"/>
        </w:rPr>
      </w:pPr>
    </w:p>
    <w:p w14:paraId="7B299D24">
      <w:pPr>
        <w:autoSpaceDE w:val="0"/>
        <w:autoSpaceDN w:val="0"/>
        <w:adjustRightInd w:val="0"/>
        <w:ind w:firstLine="480"/>
        <w:jc w:val="left"/>
        <w:rPr>
          <w:rFonts w:hint="default" w:hAnsi="宋体" w:cs="宋体"/>
          <w:sz w:val="24"/>
          <w:szCs w:val="24"/>
        </w:rPr>
      </w:pPr>
    </w:p>
    <w:p w14:paraId="63397658">
      <w:pPr>
        <w:autoSpaceDE w:val="0"/>
        <w:autoSpaceDN w:val="0"/>
        <w:adjustRightInd w:val="0"/>
        <w:ind w:firstLine="480"/>
        <w:jc w:val="left"/>
        <w:rPr>
          <w:rFonts w:hint="default" w:hAnsi="宋体" w:cs="宋体"/>
          <w:sz w:val="24"/>
          <w:szCs w:val="24"/>
        </w:rPr>
      </w:pPr>
    </w:p>
    <w:p w14:paraId="1EA830EF">
      <w:pPr>
        <w:autoSpaceDE w:val="0"/>
        <w:autoSpaceDN w:val="0"/>
        <w:adjustRightInd w:val="0"/>
        <w:ind w:firstLine="480"/>
        <w:jc w:val="left"/>
        <w:rPr>
          <w:rFonts w:hint="default" w:hAnsi="宋体" w:cs="宋体"/>
          <w:sz w:val="24"/>
          <w:szCs w:val="24"/>
        </w:rPr>
      </w:pPr>
    </w:p>
    <w:p w14:paraId="484F539A">
      <w:pPr>
        <w:autoSpaceDE w:val="0"/>
        <w:autoSpaceDN w:val="0"/>
        <w:adjustRightInd w:val="0"/>
        <w:ind w:firstLine="480"/>
        <w:jc w:val="left"/>
        <w:rPr>
          <w:rFonts w:hint="default" w:hAnsi="宋体" w:cs="宋体"/>
          <w:sz w:val="24"/>
          <w:szCs w:val="24"/>
        </w:rPr>
      </w:pPr>
    </w:p>
    <w:p w14:paraId="0D3D2228">
      <w:pPr>
        <w:autoSpaceDE w:val="0"/>
        <w:autoSpaceDN w:val="0"/>
        <w:adjustRightInd w:val="0"/>
        <w:ind w:firstLine="480"/>
        <w:jc w:val="left"/>
        <w:rPr>
          <w:rFonts w:hint="default" w:hAnsi="宋体" w:cs="宋体"/>
          <w:sz w:val="24"/>
          <w:szCs w:val="24"/>
        </w:rPr>
      </w:pPr>
    </w:p>
    <w:p w14:paraId="21B6B5C2">
      <w:pPr>
        <w:autoSpaceDE w:val="0"/>
        <w:autoSpaceDN w:val="0"/>
        <w:adjustRightInd w:val="0"/>
        <w:ind w:firstLine="480"/>
        <w:jc w:val="left"/>
        <w:rPr>
          <w:rFonts w:hint="default" w:hAnsi="宋体" w:cs="宋体"/>
          <w:sz w:val="24"/>
          <w:szCs w:val="24"/>
        </w:rPr>
      </w:pPr>
    </w:p>
    <w:p w14:paraId="0FF828C2">
      <w:pPr>
        <w:autoSpaceDE w:val="0"/>
        <w:autoSpaceDN w:val="0"/>
        <w:adjustRightInd w:val="0"/>
        <w:ind w:firstLine="480"/>
        <w:jc w:val="left"/>
        <w:rPr>
          <w:rFonts w:hint="default" w:hAnsi="宋体" w:cs="宋体"/>
          <w:sz w:val="24"/>
          <w:szCs w:val="24"/>
        </w:rPr>
      </w:pPr>
    </w:p>
    <w:p w14:paraId="42F5A928">
      <w:pPr>
        <w:autoSpaceDE w:val="0"/>
        <w:autoSpaceDN w:val="0"/>
        <w:adjustRightInd w:val="0"/>
        <w:ind w:firstLine="480"/>
        <w:jc w:val="left"/>
        <w:rPr>
          <w:rFonts w:hint="default" w:hAnsi="宋体" w:cs="宋体"/>
          <w:sz w:val="24"/>
          <w:szCs w:val="24"/>
        </w:rPr>
      </w:pPr>
    </w:p>
    <w:p w14:paraId="6E7D3FC7">
      <w:pPr>
        <w:autoSpaceDE w:val="0"/>
        <w:autoSpaceDN w:val="0"/>
        <w:adjustRightInd w:val="0"/>
        <w:ind w:firstLine="480"/>
        <w:jc w:val="left"/>
        <w:rPr>
          <w:rFonts w:hint="default" w:hAnsi="宋体" w:cs="宋体"/>
          <w:sz w:val="24"/>
          <w:szCs w:val="24"/>
        </w:rPr>
      </w:pPr>
    </w:p>
    <w:p w14:paraId="29374AC9">
      <w:pPr>
        <w:autoSpaceDE w:val="0"/>
        <w:autoSpaceDN w:val="0"/>
        <w:adjustRightInd w:val="0"/>
        <w:ind w:firstLine="480"/>
        <w:jc w:val="left"/>
        <w:rPr>
          <w:rFonts w:hint="default" w:hAnsi="宋体" w:cs="宋体"/>
          <w:sz w:val="24"/>
          <w:szCs w:val="24"/>
        </w:rPr>
      </w:pPr>
    </w:p>
    <w:p w14:paraId="70C85CA7">
      <w:pPr>
        <w:autoSpaceDE w:val="0"/>
        <w:autoSpaceDN w:val="0"/>
        <w:adjustRightInd w:val="0"/>
        <w:ind w:firstLine="480"/>
        <w:jc w:val="left"/>
        <w:rPr>
          <w:rFonts w:hint="default" w:hAnsi="宋体" w:cs="宋体"/>
          <w:sz w:val="24"/>
          <w:szCs w:val="24"/>
        </w:rPr>
      </w:pPr>
    </w:p>
    <w:p w14:paraId="04148827">
      <w:pPr>
        <w:pStyle w:val="24"/>
        <w:rPr>
          <w:rFonts w:cs="宋体"/>
          <w:szCs w:val="24"/>
        </w:rPr>
      </w:pPr>
    </w:p>
    <w:p w14:paraId="5BAC6076">
      <w:pPr>
        <w:pStyle w:val="24"/>
        <w:rPr>
          <w:rFonts w:cs="宋体"/>
          <w:szCs w:val="24"/>
        </w:rPr>
      </w:pPr>
    </w:p>
    <w:p w14:paraId="652A830C">
      <w:pPr>
        <w:pStyle w:val="24"/>
        <w:rPr>
          <w:rFonts w:cs="宋体"/>
          <w:szCs w:val="24"/>
        </w:rPr>
      </w:pPr>
    </w:p>
    <w:p w14:paraId="1D00236B">
      <w:pPr>
        <w:pStyle w:val="24"/>
        <w:rPr>
          <w:rFonts w:cs="宋体"/>
          <w:szCs w:val="24"/>
        </w:rPr>
      </w:pPr>
    </w:p>
    <w:p w14:paraId="4135CC8D">
      <w:pPr>
        <w:pStyle w:val="24"/>
        <w:rPr>
          <w:rFonts w:cs="宋体"/>
          <w:szCs w:val="24"/>
        </w:rPr>
      </w:pPr>
    </w:p>
    <w:p w14:paraId="7F25B49A">
      <w:pPr>
        <w:pStyle w:val="24"/>
        <w:rPr>
          <w:rFonts w:cs="宋体"/>
          <w:szCs w:val="24"/>
        </w:rPr>
      </w:pPr>
    </w:p>
    <w:p w14:paraId="6A3348D5">
      <w:pPr>
        <w:pStyle w:val="24"/>
        <w:rPr>
          <w:rFonts w:cs="宋体"/>
          <w:szCs w:val="24"/>
        </w:rPr>
      </w:pPr>
    </w:p>
    <w:p w14:paraId="51C0B410">
      <w:pPr>
        <w:autoSpaceDE w:val="0"/>
        <w:autoSpaceDN w:val="0"/>
        <w:adjustRightInd w:val="0"/>
        <w:ind w:firstLine="480"/>
        <w:jc w:val="left"/>
        <w:rPr>
          <w:rFonts w:hint="default" w:hAnsi="宋体" w:cs="宋体"/>
          <w:sz w:val="24"/>
          <w:szCs w:val="24"/>
        </w:rPr>
      </w:pPr>
    </w:p>
    <w:p w14:paraId="40027CCF">
      <w:pPr>
        <w:autoSpaceDE w:val="0"/>
        <w:autoSpaceDN w:val="0"/>
        <w:adjustRightInd w:val="0"/>
        <w:ind w:firstLine="480"/>
        <w:jc w:val="left"/>
        <w:rPr>
          <w:rFonts w:hint="default" w:hAnsi="宋体" w:cs="宋体"/>
          <w:sz w:val="24"/>
          <w:szCs w:val="24"/>
        </w:rPr>
      </w:pPr>
    </w:p>
    <w:p w14:paraId="71C4711F">
      <w:pPr>
        <w:autoSpaceDE w:val="0"/>
        <w:autoSpaceDN w:val="0"/>
        <w:adjustRightInd w:val="0"/>
        <w:ind w:firstLine="480"/>
        <w:jc w:val="left"/>
        <w:rPr>
          <w:rFonts w:hint="default" w:hAnsi="宋体" w:cs="宋体"/>
          <w:sz w:val="24"/>
          <w:szCs w:val="24"/>
        </w:rPr>
      </w:pPr>
    </w:p>
    <w:p w14:paraId="5FE5D05F">
      <w:pPr>
        <w:autoSpaceDE w:val="0"/>
        <w:autoSpaceDN w:val="0"/>
        <w:adjustRightInd w:val="0"/>
        <w:ind w:firstLine="480"/>
        <w:jc w:val="left"/>
        <w:rPr>
          <w:rFonts w:hint="default" w:hAnsi="宋体" w:cs="宋体"/>
          <w:sz w:val="24"/>
          <w:szCs w:val="24"/>
        </w:rPr>
      </w:pPr>
    </w:p>
    <w:p w14:paraId="5B6DA0AA">
      <w:pPr>
        <w:autoSpaceDE w:val="0"/>
        <w:autoSpaceDN w:val="0"/>
        <w:adjustRightInd w:val="0"/>
        <w:ind w:firstLine="480"/>
        <w:jc w:val="left"/>
        <w:rPr>
          <w:rFonts w:hint="default" w:hAnsi="宋体" w:cs="宋体"/>
          <w:sz w:val="24"/>
          <w:szCs w:val="24"/>
        </w:rPr>
      </w:pPr>
    </w:p>
    <w:p w14:paraId="5820DEA4">
      <w:pPr>
        <w:autoSpaceDE w:val="0"/>
        <w:autoSpaceDN w:val="0"/>
        <w:adjustRightInd w:val="0"/>
        <w:ind w:firstLine="480"/>
        <w:jc w:val="left"/>
        <w:rPr>
          <w:rFonts w:hint="default" w:hAnsi="宋体" w:cs="宋体"/>
          <w:sz w:val="24"/>
          <w:szCs w:val="24"/>
        </w:rPr>
      </w:pPr>
    </w:p>
    <w:p w14:paraId="3867C4CE">
      <w:pPr>
        <w:autoSpaceDE w:val="0"/>
        <w:autoSpaceDN w:val="0"/>
        <w:adjustRightInd w:val="0"/>
        <w:ind w:firstLine="480"/>
        <w:jc w:val="left"/>
        <w:rPr>
          <w:rFonts w:hint="default" w:hAnsi="宋体" w:cs="宋体"/>
          <w:sz w:val="24"/>
          <w:szCs w:val="24"/>
        </w:rPr>
      </w:pPr>
    </w:p>
    <w:p w14:paraId="3BCDE6CC">
      <w:pPr>
        <w:autoSpaceDE w:val="0"/>
        <w:autoSpaceDN w:val="0"/>
        <w:adjustRightInd w:val="0"/>
        <w:ind w:firstLine="480"/>
        <w:jc w:val="left"/>
        <w:rPr>
          <w:rFonts w:hint="default" w:hAnsi="宋体" w:cs="宋体"/>
          <w:sz w:val="24"/>
          <w:szCs w:val="24"/>
        </w:rPr>
      </w:pPr>
    </w:p>
    <w:p w14:paraId="08CDF50C">
      <w:pPr>
        <w:autoSpaceDE w:val="0"/>
        <w:autoSpaceDN w:val="0"/>
        <w:adjustRightInd w:val="0"/>
        <w:ind w:firstLine="480"/>
        <w:jc w:val="left"/>
        <w:rPr>
          <w:rFonts w:hint="default" w:hAnsi="宋体" w:cs="宋体"/>
          <w:sz w:val="24"/>
          <w:szCs w:val="24"/>
        </w:rPr>
      </w:pPr>
    </w:p>
    <w:p w14:paraId="31228934">
      <w:pPr>
        <w:rPr>
          <w:rFonts w:hint="default"/>
        </w:rPr>
      </w:pPr>
    </w:p>
    <w:p w14:paraId="2935E51C">
      <w:pPr>
        <w:pStyle w:val="11"/>
        <w:rPr>
          <w:rFonts w:hint="default"/>
        </w:rPr>
      </w:pPr>
    </w:p>
    <w:p w14:paraId="4F9FA417">
      <w:pPr>
        <w:pStyle w:val="56"/>
      </w:pPr>
    </w:p>
    <w:p w14:paraId="3A2B8BC3">
      <w:pPr>
        <w:rPr>
          <w:rFonts w:hint="default"/>
        </w:rPr>
      </w:pPr>
      <w:bookmarkStart w:id="132" w:name="_Toc509575648"/>
      <w:bookmarkStart w:id="133" w:name="_Toc14576"/>
      <w:bookmarkStart w:id="134" w:name="_Toc6009_WPSOffice_Level2"/>
      <w:bookmarkStart w:id="135" w:name="_Toc11926"/>
      <w:bookmarkStart w:id="136" w:name="_Toc12052_WPSOffice_Level2"/>
      <w:bookmarkStart w:id="137" w:name="_Toc17498"/>
      <w:bookmarkStart w:id="138" w:name="_Toc462216213"/>
      <w:bookmarkStart w:id="139" w:name="_Toc509575748"/>
      <w:bookmarkStart w:id="140" w:name="_Toc20013"/>
      <w:bookmarkStart w:id="141" w:name="_Toc5466"/>
      <w:bookmarkStart w:id="142" w:name="_Toc23722_WPSOffice_Level2"/>
    </w:p>
    <w:p w14:paraId="589141D3">
      <w:pPr>
        <w:spacing w:line="360" w:lineRule="auto"/>
        <w:ind w:firstLine="560"/>
        <w:rPr>
          <w:rFonts w:hint="default" w:hAnsi="宋体" w:cs="宋体"/>
          <w:b/>
          <w:sz w:val="24"/>
          <w:szCs w:val="24"/>
        </w:rPr>
      </w:pPr>
      <w:r>
        <w:rPr>
          <w:rFonts w:hAnsi="宋体" w:cs="宋体"/>
          <w:b/>
          <w:sz w:val="24"/>
          <w:szCs w:val="24"/>
        </w:rPr>
        <w:t>附表五：施工总平面图</w:t>
      </w:r>
      <w:bookmarkEnd w:id="132"/>
      <w:bookmarkEnd w:id="133"/>
      <w:bookmarkEnd w:id="134"/>
      <w:bookmarkEnd w:id="135"/>
      <w:bookmarkEnd w:id="136"/>
      <w:bookmarkEnd w:id="137"/>
      <w:bookmarkEnd w:id="138"/>
      <w:bookmarkEnd w:id="139"/>
      <w:bookmarkEnd w:id="140"/>
      <w:bookmarkEnd w:id="141"/>
      <w:bookmarkEnd w:id="142"/>
    </w:p>
    <w:p w14:paraId="20ECEEFD">
      <w:pPr>
        <w:autoSpaceDE w:val="0"/>
        <w:autoSpaceDN w:val="0"/>
        <w:adjustRightInd w:val="0"/>
        <w:ind w:firstLine="480"/>
        <w:jc w:val="left"/>
        <w:rPr>
          <w:rFonts w:hint="default" w:hAnsi="宋体" w:cs="宋体"/>
          <w:sz w:val="24"/>
          <w:szCs w:val="24"/>
        </w:rPr>
      </w:pPr>
    </w:p>
    <w:p w14:paraId="4FE7682A">
      <w:pPr>
        <w:autoSpaceDE w:val="0"/>
        <w:autoSpaceDN w:val="0"/>
        <w:adjustRightInd w:val="0"/>
        <w:ind w:firstLine="480"/>
        <w:jc w:val="left"/>
        <w:rPr>
          <w:rFonts w:hint="default" w:hAnsi="宋体" w:cs="宋体"/>
          <w:sz w:val="24"/>
          <w:szCs w:val="24"/>
        </w:rPr>
      </w:pPr>
    </w:p>
    <w:p w14:paraId="59C0759C">
      <w:pPr>
        <w:autoSpaceDE w:val="0"/>
        <w:autoSpaceDN w:val="0"/>
        <w:adjustRightInd w:val="0"/>
        <w:ind w:firstLine="480" w:firstLineChars="200"/>
        <w:jc w:val="left"/>
        <w:rPr>
          <w:rFonts w:hint="default" w:hAnsi="宋体" w:cs="宋体"/>
          <w:sz w:val="24"/>
          <w:szCs w:val="24"/>
        </w:rPr>
      </w:pPr>
      <w:r>
        <w:rPr>
          <w:rFonts w:hAnsi="宋体" w:cs="宋体"/>
          <w:sz w:val="24"/>
          <w:szCs w:val="24"/>
        </w:rPr>
        <w:t>供应商应递交一份施工总平面图，绘出现场临时设施布置图表并附文字说明。</w:t>
      </w:r>
    </w:p>
    <w:p w14:paraId="1EE29038">
      <w:pPr>
        <w:autoSpaceDE w:val="0"/>
        <w:autoSpaceDN w:val="0"/>
        <w:adjustRightInd w:val="0"/>
        <w:ind w:firstLine="480"/>
        <w:jc w:val="left"/>
        <w:rPr>
          <w:rFonts w:hint="default" w:hAnsi="宋体" w:cs="宋体"/>
          <w:sz w:val="24"/>
          <w:szCs w:val="24"/>
        </w:rPr>
      </w:pPr>
    </w:p>
    <w:p w14:paraId="1B173FC4">
      <w:pPr>
        <w:autoSpaceDE w:val="0"/>
        <w:autoSpaceDN w:val="0"/>
        <w:adjustRightInd w:val="0"/>
        <w:ind w:firstLine="480"/>
        <w:jc w:val="left"/>
        <w:rPr>
          <w:rFonts w:hint="default" w:hAnsi="宋体" w:cs="宋体"/>
          <w:sz w:val="24"/>
          <w:szCs w:val="24"/>
        </w:rPr>
      </w:pPr>
    </w:p>
    <w:p w14:paraId="77784663">
      <w:pPr>
        <w:autoSpaceDE w:val="0"/>
        <w:autoSpaceDN w:val="0"/>
        <w:adjustRightInd w:val="0"/>
        <w:ind w:firstLine="480"/>
        <w:jc w:val="left"/>
        <w:rPr>
          <w:rFonts w:hint="default" w:hAnsi="宋体" w:cs="宋体"/>
          <w:sz w:val="24"/>
          <w:szCs w:val="24"/>
        </w:rPr>
      </w:pPr>
    </w:p>
    <w:p w14:paraId="0640FFB0">
      <w:pPr>
        <w:autoSpaceDE w:val="0"/>
        <w:autoSpaceDN w:val="0"/>
        <w:adjustRightInd w:val="0"/>
        <w:ind w:firstLine="480"/>
        <w:jc w:val="left"/>
        <w:rPr>
          <w:rFonts w:hint="default" w:hAnsi="宋体" w:cs="宋体"/>
          <w:sz w:val="24"/>
          <w:szCs w:val="24"/>
        </w:rPr>
      </w:pPr>
    </w:p>
    <w:p w14:paraId="2960E6D6">
      <w:pPr>
        <w:autoSpaceDE w:val="0"/>
        <w:autoSpaceDN w:val="0"/>
        <w:adjustRightInd w:val="0"/>
        <w:ind w:firstLine="480"/>
        <w:jc w:val="left"/>
        <w:rPr>
          <w:rFonts w:hint="default" w:hAnsi="宋体" w:cs="宋体"/>
          <w:sz w:val="24"/>
          <w:szCs w:val="24"/>
        </w:rPr>
      </w:pPr>
    </w:p>
    <w:p w14:paraId="65A6B56F">
      <w:pPr>
        <w:autoSpaceDE w:val="0"/>
        <w:autoSpaceDN w:val="0"/>
        <w:adjustRightInd w:val="0"/>
        <w:ind w:firstLine="480"/>
        <w:jc w:val="left"/>
        <w:rPr>
          <w:rFonts w:hint="default" w:hAnsi="宋体" w:cs="宋体"/>
          <w:sz w:val="24"/>
          <w:szCs w:val="24"/>
        </w:rPr>
      </w:pPr>
    </w:p>
    <w:p w14:paraId="33E65125">
      <w:pPr>
        <w:autoSpaceDE w:val="0"/>
        <w:autoSpaceDN w:val="0"/>
        <w:adjustRightInd w:val="0"/>
        <w:ind w:firstLine="480"/>
        <w:jc w:val="left"/>
        <w:rPr>
          <w:rFonts w:hint="default" w:hAnsi="宋体" w:cs="宋体"/>
          <w:sz w:val="24"/>
          <w:szCs w:val="24"/>
        </w:rPr>
      </w:pPr>
    </w:p>
    <w:p w14:paraId="0DDDD3DB">
      <w:pPr>
        <w:autoSpaceDE w:val="0"/>
        <w:autoSpaceDN w:val="0"/>
        <w:adjustRightInd w:val="0"/>
        <w:ind w:firstLine="480"/>
        <w:jc w:val="left"/>
        <w:rPr>
          <w:rFonts w:hint="default" w:hAnsi="宋体" w:cs="宋体"/>
          <w:sz w:val="24"/>
          <w:szCs w:val="24"/>
        </w:rPr>
      </w:pPr>
    </w:p>
    <w:p w14:paraId="15847F45">
      <w:pPr>
        <w:autoSpaceDE w:val="0"/>
        <w:autoSpaceDN w:val="0"/>
        <w:adjustRightInd w:val="0"/>
        <w:ind w:firstLine="480"/>
        <w:jc w:val="left"/>
        <w:rPr>
          <w:rFonts w:hint="default" w:hAnsi="宋体" w:cs="宋体"/>
          <w:sz w:val="24"/>
          <w:szCs w:val="24"/>
        </w:rPr>
      </w:pPr>
    </w:p>
    <w:p w14:paraId="5D485342">
      <w:pPr>
        <w:autoSpaceDE w:val="0"/>
        <w:autoSpaceDN w:val="0"/>
        <w:adjustRightInd w:val="0"/>
        <w:ind w:firstLine="480"/>
        <w:jc w:val="left"/>
        <w:rPr>
          <w:rFonts w:hint="default" w:hAnsi="宋体" w:cs="宋体"/>
          <w:sz w:val="24"/>
          <w:szCs w:val="24"/>
        </w:rPr>
      </w:pPr>
    </w:p>
    <w:p w14:paraId="09363E32">
      <w:pPr>
        <w:pStyle w:val="24"/>
        <w:rPr>
          <w:rFonts w:cs="宋体"/>
          <w:szCs w:val="24"/>
        </w:rPr>
      </w:pPr>
    </w:p>
    <w:p w14:paraId="787DCEAE">
      <w:pPr>
        <w:pStyle w:val="24"/>
        <w:rPr>
          <w:rFonts w:cs="宋体"/>
          <w:szCs w:val="24"/>
        </w:rPr>
      </w:pPr>
    </w:p>
    <w:p w14:paraId="11381CFB">
      <w:pPr>
        <w:pStyle w:val="24"/>
        <w:rPr>
          <w:rFonts w:cs="宋体"/>
          <w:szCs w:val="24"/>
        </w:rPr>
      </w:pPr>
    </w:p>
    <w:p w14:paraId="68184C06">
      <w:pPr>
        <w:pStyle w:val="24"/>
        <w:rPr>
          <w:rFonts w:cs="宋体"/>
          <w:szCs w:val="24"/>
        </w:rPr>
      </w:pPr>
    </w:p>
    <w:p w14:paraId="0A2EFBD5">
      <w:pPr>
        <w:pStyle w:val="24"/>
        <w:rPr>
          <w:rFonts w:cs="宋体"/>
          <w:szCs w:val="24"/>
        </w:rPr>
      </w:pPr>
    </w:p>
    <w:p w14:paraId="150DE6A8">
      <w:pPr>
        <w:pStyle w:val="24"/>
        <w:rPr>
          <w:rFonts w:cs="宋体"/>
          <w:szCs w:val="24"/>
        </w:rPr>
      </w:pPr>
    </w:p>
    <w:p w14:paraId="5A99B84B">
      <w:pPr>
        <w:pStyle w:val="24"/>
        <w:rPr>
          <w:rFonts w:cs="宋体"/>
          <w:szCs w:val="24"/>
        </w:rPr>
      </w:pPr>
    </w:p>
    <w:p w14:paraId="67CAA50E">
      <w:pPr>
        <w:autoSpaceDE w:val="0"/>
        <w:autoSpaceDN w:val="0"/>
        <w:adjustRightInd w:val="0"/>
        <w:ind w:firstLine="480"/>
        <w:jc w:val="left"/>
        <w:rPr>
          <w:rFonts w:hint="default" w:hAnsi="宋体" w:cs="宋体"/>
          <w:sz w:val="24"/>
          <w:szCs w:val="24"/>
        </w:rPr>
      </w:pPr>
    </w:p>
    <w:p w14:paraId="2ECF93A1">
      <w:pPr>
        <w:autoSpaceDE w:val="0"/>
        <w:autoSpaceDN w:val="0"/>
        <w:adjustRightInd w:val="0"/>
        <w:ind w:firstLine="480"/>
        <w:jc w:val="left"/>
        <w:rPr>
          <w:rFonts w:hint="default" w:hAnsi="宋体" w:cs="宋体"/>
          <w:sz w:val="24"/>
          <w:szCs w:val="24"/>
        </w:rPr>
      </w:pPr>
    </w:p>
    <w:p w14:paraId="4B35F086">
      <w:pPr>
        <w:autoSpaceDE w:val="0"/>
        <w:autoSpaceDN w:val="0"/>
        <w:adjustRightInd w:val="0"/>
        <w:ind w:firstLine="480"/>
        <w:jc w:val="left"/>
        <w:rPr>
          <w:rFonts w:hint="default" w:hAnsi="宋体" w:cs="宋体"/>
          <w:sz w:val="24"/>
          <w:szCs w:val="24"/>
        </w:rPr>
      </w:pPr>
    </w:p>
    <w:p w14:paraId="0E31A471">
      <w:pPr>
        <w:autoSpaceDE w:val="0"/>
        <w:autoSpaceDN w:val="0"/>
        <w:adjustRightInd w:val="0"/>
        <w:ind w:firstLine="480"/>
        <w:jc w:val="left"/>
        <w:rPr>
          <w:rFonts w:hint="default" w:hAnsi="宋体" w:cs="宋体"/>
          <w:sz w:val="24"/>
          <w:szCs w:val="24"/>
        </w:rPr>
      </w:pPr>
    </w:p>
    <w:p w14:paraId="70865E3E">
      <w:pPr>
        <w:autoSpaceDE w:val="0"/>
        <w:autoSpaceDN w:val="0"/>
        <w:adjustRightInd w:val="0"/>
        <w:ind w:firstLine="480"/>
        <w:jc w:val="left"/>
        <w:rPr>
          <w:rFonts w:hint="default" w:hAnsi="宋体" w:cs="宋体"/>
          <w:sz w:val="24"/>
          <w:szCs w:val="24"/>
        </w:rPr>
      </w:pPr>
    </w:p>
    <w:p w14:paraId="7EBF1879">
      <w:pPr>
        <w:autoSpaceDE w:val="0"/>
        <w:autoSpaceDN w:val="0"/>
        <w:adjustRightInd w:val="0"/>
        <w:ind w:firstLine="480"/>
        <w:jc w:val="left"/>
        <w:rPr>
          <w:rFonts w:hint="default" w:hAnsi="宋体" w:cs="宋体"/>
          <w:sz w:val="24"/>
          <w:szCs w:val="24"/>
        </w:rPr>
      </w:pPr>
    </w:p>
    <w:p w14:paraId="41B26268">
      <w:pPr>
        <w:autoSpaceDE w:val="0"/>
        <w:autoSpaceDN w:val="0"/>
        <w:adjustRightInd w:val="0"/>
        <w:ind w:firstLine="480"/>
        <w:jc w:val="left"/>
        <w:rPr>
          <w:rFonts w:hint="default" w:hAnsi="宋体" w:cs="宋体"/>
          <w:sz w:val="24"/>
          <w:szCs w:val="24"/>
        </w:rPr>
      </w:pPr>
    </w:p>
    <w:p w14:paraId="2BF16904">
      <w:pPr>
        <w:autoSpaceDE w:val="0"/>
        <w:autoSpaceDN w:val="0"/>
        <w:adjustRightInd w:val="0"/>
        <w:ind w:firstLine="480"/>
        <w:jc w:val="left"/>
        <w:rPr>
          <w:rFonts w:hint="default" w:hAnsi="宋体" w:cs="宋体"/>
          <w:sz w:val="24"/>
          <w:szCs w:val="24"/>
        </w:rPr>
      </w:pPr>
    </w:p>
    <w:p w14:paraId="0296D497">
      <w:pPr>
        <w:autoSpaceDE w:val="0"/>
        <w:autoSpaceDN w:val="0"/>
        <w:adjustRightInd w:val="0"/>
        <w:ind w:firstLine="480"/>
        <w:jc w:val="left"/>
        <w:rPr>
          <w:rFonts w:hint="default" w:hAnsi="宋体" w:cs="宋体"/>
          <w:sz w:val="24"/>
          <w:szCs w:val="24"/>
        </w:rPr>
      </w:pPr>
    </w:p>
    <w:p w14:paraId="7BFA580A">
      <w:pPr>
        <w:pStyle w:val="11"/>
        <w:rPr>
          <w:rFonts w:hint="default" w:cs="宋体"/>
          <w:sz w:val="24"/>
          <w:szCs w:val="24"/>
        </w:rPr>
      </w:pPr>
    </w:p>
    <w:p w14:paraId="7D786219">
      <w:pPr>
        <w:pStyle w:val="56"/>
      </w:pPr>
    </w:p>
    <w:p w14:paraId="0ED1C119">
      <w:pPr>
        <w:autoSpaceDE w:val="0"/>
        <w:autoSpaceDN w:val="0"/>
        <w:adjustRightInd w:val="0"/>
        <w:ind w:firstLine="480"/>
        <w:jc w:val="left"/>
        <w:rPr>
          <w:rFonts w:hint="default" w:hAnsi="宋体" w:cs="宋体"/>
          <w:sz w:val="24"/>
          <w:szCs w:val="24"/>
        </w:rPr>
      </w:pPr>
    </w:p>
    <w:p w14:paraId="2825572D">
      <w:pPr>
        <w:pStyle w:val="11"/>
        <w:rPr>
          <w:rFonts w:hint="default" w:cs="宋体"/>
          <w:sz w:val="24"/>
          <w:szCs w:val="24"/>
        </w:rPr>
      </w:pPr>
    </w:p>
    <w:p w14:paraId="2887406B">
      <w:pPr>
        <w:pStyle w:val="56"/>
      </w:pPr>
    </w:p>
    <w:p w14:paraId="70114B40">
      <w:pPr>
        <w:autoSpaceDE w:val="0"/>
        <w:autoSpaceDN w:val="0"/>
        <w:adjustRightInd w:val="0"/>
        <w:ind w:firstLine="480"/>
        <w:jc w:val="left"/>
        <w:rPr>
          <w:rFonts w:hint="default" w:hAnsi="宋体" w:cs="宋体"/>
          <w:sz w:val="24"/>
          <w:szCs w:val="24"/>
        </w:rPr>
      </w:pPr>
    </w:p>
    <w:p w14:paraId="7FF4D1FC">
      <w:pPr>
        <w:autoSpaceDE w:val="0"/>
        <w:autoSpaceDN w:val="0"/>
        <w:adjustRightInd w:val="0"/>
        <w:ind w:firstLine="480"/>
        <w:jc w:val="left"/>
        <w:rPr>
          <w:rFonts w:hint="default" w:hAnsi="宋体" w:cs="宋体"/>
          <w:sz w:val="24"/>
          <w:szCs w:val="24"/>
        </w:rPr>
      </w:pPr>
    </w:p>
    <w:p w14:paraId="6A4F2407">
      <w:pPr>
        <w:autoSpaceDE w:val="0"/>
        <w:autoSpaceDN w:val="0"/>
        <w:adjustRightInd w:val="0"/>
        <w:ind w:firstLine="480"/>
        <w:jc w:val="left"/>
        <w:rPr>
          <w:rFonts w:hint="default" w:hAnsi="宋体" w:cs="宋体"/>
          <w:sz w:val="24"/>
          <w:szCs w:val="24"/>
        </w:rPr>
      </w:pPr>
    </w:p>
    <w:p w14:paraId="4DC6089D">
      <w:pPr>
        <w:spacing w:line="360" w:lineRule="auto"/>
        <w:ind w:firstLine="560"/>
        <w:rPr>
          <w:rFonts w:hint="default" w:hAnsi="宋体" w:cs="宋体"/>
          <w:b/>
          <w:sz w:val="24"/>
          <w:szCs w:val="24"/>
        </w:rPr>
      </w:pPr>
      <w:bookmarkStart w:id="143" w:name="_Toc509575749"/>
      <w:bookmarkStart w:id="144" w:name="_Toc10492_WPSOffice_Level2"/>
      <w:bookmarkStart w:id="145" w:name="_Toc12271"/>
      <w:bookmarkStart w:id="146" w:name="_Toc9318"/>
      <w:bookmarkStart w:id="147" w:name="_Toc15868_WPSOffice_Level2"/>
      <w:bookmarkStart w:id="148" w:name="_Toc4315"/>
      <w:bookmarkStart w:id="149" w:name="_Toc509575649"/>
      <w:bookmarkStart w:id="150" w:name="_Toc462216214"/>
      <w:bookmarkStart w:id="151" w:name="_Toc5763_WPSOffice_Level2"/>
      <w:bookmarkStart w:id="152" w:name="_Toc23209"/>
      <w:bookmarkStart w:id="153" w:name="_Toc8921"/>
      <w:r>
        <w:rPr>
          <w:rFonts w:hAnsi="宋体" w:cs="宋体"/>
          <w:b/>
          <w:sz w:val="24"/>
          <w:szCs w:val="24"/>
        </w:rPr>
        <w:t>附表六：临时用地表</w:t>
      </w:r>
      <w:bookmarkEnd w:id="143"/>
      <w:bookmarkEnd w:id="144"/>
      <w:bookmarkEnd w:id="145"/>
      <w:bookmarkEnd w:id="146"/>
      <w:bookmarkEnd w:id="147"/>
      <w:bookmarkEnd w:id="148"/>
      <w:bookmarkEnd w:id="149"/>
      <w:bookmarkEnd w:id="150"/>
      <w:bookmarkEnd w:id="151"/>
      <w:bookmarkEnd w:id="152"/>
      <w:bookmarkEnd w:id="15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2328"/>
        <w:gridCol w:w="2329"/>
        <w:gridCol w:w="2329"/>
      </w:tblGrid>
      <w:tr w14:paraId="78EF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3471A393">
            <w:pPr>
              <w:autoSpaceDE w:val="0"/>
              <w:autoSpaceDN w:val="0"/>
              <w:adjustRightInd w:val="0"/>
              <w:jc w:val="center"/>
              <w:rPr>
                <w:rFonts w:hint="default" w:hAnsi="宋体" w:cs="宋体"/>
                <w:sz w:val="24"/>
                <w:szCs w:val="24"/>
              </w:rPr>
            </w:pPr>
            <w:r>
              <w:rPr>
                <w:rFonts w:hAnsi="宋体" w:cs="宋体"/>
                <w:sz w:val="24"/>
                <w:szCs w:val="24"/>
              </w:rPr>
              <w:t>用 途</w:t>
            </w:r>
          </w:p>
        </w:tc>
        <w:tc>
          <w:tcPr>
            <w:tcW w:w="2328" w:type="dxa"/>
            <w:vAlign w:val="center"/>
          </w:tcPr>
          <w:p w14:paraId="354083C5">
            <w:pPr>
              <w:autoSpaceDE w:val="0"/>
              <w:autoSpaceDN w:val="0"/>
              <w:adjustRightInd w:val="0"/>
              <w:jc w:val="center"/>
              <w:rPr>
                <w:rFonts w:hint="default" w:hAnsi="宋体" w:cs="宋体"/>
                <w:sz w:val="24"/>
                <w:szCs w:val="24"/>
              </w:rPr>
            </w:pPr>
            <w:r>
              <w:rPr>
                <w:rFonts w:hAnsi="宋体" w:cs="宋体"/>
                <w:sz w:val="24"/>
                <w:szCs w:val="24"/>
              </w:rPr>
              <w:t>面 积（平方米）</w:t>
            </w:r>
          </w:p>
        </w:tc>
        <w:tc>
          <w:tcPr>
            <w:tcW w:w="2329" w:type="dxa"/>
            <w:vAlign w:val="center"/>
          </w:tcPr>
          <w:p w14:paraId="5393452B">
            <w:pPr>
              <w:autoSpaceDE w:val="0"/>
              <w:autoSpaceDN w:val="0"/>
              <w:adjustRightInd w:val="0"/>
              <w:jc w:val="center"/>
              <w:rPr>
                <w:rFonts w:hint="default" w:hAnsi="宋体" w:cs="宋体"/>
                <w:sz w:val="24"/>
                <w:szCs w:val="24"/>
              </w:rPr>
            </w:pPr>
            <w:r>
              <w:rPr>
                <w:rFonts w:hAnsi="宋体" w:cs="宋体"/>
                <w:sz w:val="24"/>
                <w:szCs w:val="24"/>
              </w:rPr>
              <w:t>位 置</w:t>
            </w:r>
          </w:p>
        </w:tc>
        <w:tc>
          <w:tcPr>
            <w:tcW w:w="2329" w:type="dxa"/>
            <w:vAlign w:val="center"/>
          </w:tcPr>
          <w:p w14:paraId="340F757E">
            <w:pPr>
              <w:autoSpaceDE w:val="0"/>
              <w:autoSpaceDN w:val="0"/>
              <w:adjustRightInd w:val="0"/>
              <w:jc w:val="center"/>
              <w:rPr>
                <w:rFonts w:hint="default" w:hAnsi="宋体" w:cs="宋体"/>
                <w:sz w:val="24"/>
                <w:szCs w:val="24"/>
              </w:rPr>
            </w:pPr>
            <w:r>
              <w:rPr>
                <w:rFonts w:hAnsi="宋体" w:cs="宋体"/>
                <w:sz w:val="24"/>
                <w:szCs w:val="24"/>
              </w:rPr>
              <w:t>需用时间</w:t>
            </w:r>
          </w:p>
        </w:tc>
      </w:tr>
      <w:tr w14:paraId="6B54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7A005EAC">
            <w:pPr>
              <w:autoSpaceDE w:val="0"/>
              <w:autoSpaceDN w:val="0"/>
              <w:adjustRightInd w:val="0"/>
              <w:ind w:firstLine="480"/>
              <w:jc w:val="center"/>
              <w:rPr>
                <w:rFonts w:hint="default" w:hAnsi="宋体" w:cs="宋体"/>
                <w:sz w:val="24"/>
                <w:szCs w:val="24"/>
              </w:rPr>
            </w:pPr>
          </w:p>
        </w:tc>
        <w:tc>
          <w:tcPr>
            <w:tcW w:w="2328" w:type="dxa"/>
            <w:vAlign w:val="center"/>
          </w:tcPr>
          <w:p w14:paraId="51599F52">
            <w:pPr>
              <w:autoSpaceDE w:val="0"/>
              <w:autoSpaceDN w:val="0"/>
              <w:adjustRightInd w:val="0"/>
              <w:ind w:firstLine="480"/>
              <w:jc w:val="center"/>
              <w:rPr>
                <w:rFonts w:hint="default" w:hAnsi="宋体" w:cs="宋体"/>
                <w:sz w:val="24"/>
                <w:szCs w:val="24"/>
              </w:rPr>
            </w:pPr>
          </w:p>
        </w:tc>
        <w:tc>
          <w:tcPr>
            <w:tcW w:w="2329" w:type="dxa"/>
            <w:vAlign w:val="center"/>
          </w:tcPr>
          <w:p w14:paraId="570050F3">
            <w:pPr>
              <w:autoSpaceDE w:val="0"/>
              <w:autoSpaceDN w:val="0"/>
              <w:adjustRightInd w:val="0"/>
              <w:ind w:firstLine="480"/>
              <w:jc w:val="center"/>
              <w:rPr>
                <w:rFonts w:hint="default" w:hAnsi="宋体" w:cs="宋体"/>
                <w:sz w:val="24"/>
                <w:szCs w:val="24"/>
              </w:rPr>
            </w:pPr>
          </w:p>
        </w:tc>
        <w:tc>
          <w:tcPr>
            <w:tcW w:w="2329" w:type="dxa"/>
            <w:vAlign w:val="center"/>
          </w:tcPr>
          <w:p w14:paraId="03910B71">
            <w:pPr>
              <w:autoSpaceDE w:val="0"/>
              <w:autoSpaceDN w:val="0"/>
              <w:adjustRightInd w:val="0"/>
              <w:ind w:firstLine="480"/>
              <w:jc w:val="center"/>
              <w:rPr>
                <w:rFonts w:hint="default" w:hAnsi="宋体" w:cs="宋体"/>
                <w:sz w:val="24"/>
                <w:szCs w:val="24"/>
              </w:rPr>
            </w:pPr>
          </w:p>
        </w:tc>
      </w:tr>
      <w:tr w14:paraId="6DB9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7EAD504B">
            <w:pPr>
              <w:autoSpaceDE w:val="0"/>
              <w:autoSpaceDN w:val="0"/>
              <w:adjustRightInd w:val="0"/>
              <w:ind w:firstLine="480"/>
              <w:jc w:val="center"/>
              <w:rPr>
                <w:rFonts w:hint="default" w:hAnsi="宋体" w:cs="宋体"/>
                <w:sz w:val="24"/>
                <w:szCs w:val="24"/>
              </w:rPr>
            </w:pPr>
          </w:p>
        </w:tc>
        <w:tc>
          <w:tcPr>
            <w:tcW w:w="2328" w:type="dxa"/>
            <w:vAlign w:val="center"/>
          </w:tcPr>
          <w:p w14:paraId="13EB2704">
            <w:pPr>
              <w:autoSpaceDE w:val="0"/>
              <w:autoSpaceDN w:val="0"/>
              <w:adjustRightInd w:val="0"/>
              <w:ind w:firstLine="480"/>
              <w:jc w:val="center"/>
              <w:rPr>
                <w:rFonts w:hint="default" w:hAnsi="宋体" w:cs="宋体"/>
                <w:sz w:val="24"/>
                <w:szCs w:val="24"/>
              </w:rPr>
            </w:pPr>
          </w:p>
        </w:tc>
        <w:tc>
          <w:tcPr>
            <w:tcW w:w="2329" w:type="dxa"/>
            <w:vAlign w:val="center"/>
          </w:tcPr>
          <w:p w14:paraId="5D4EF14A">
            <w:pPr>
              <w:autoSpaceDE w:val="0"/>
              <w:autoSpaceDN w:val="0"/>
              <w:adjustRightInd w:val="0"/>
              <w:ind w:firstLine="480"/>
              <w:jc w:val="center"/>
              <w:rPr>
                <w:rFonts w:hint="default" w:hAnsi="宋体" w:cs="宋体"/>
                <w:sz w:val="24"/>
                <w:szCs w:val="24"/>
              </w:rPr>
            </w:pPr>
          </w:p>
        </w:tc>
        <w:tc>
          <w:tcPr>
            <w:tcW w:w="2329" w:type="dxa"/>
            <w:vAlign w:val="center"/>
          </w:tcPr>
          <w:p w14:paraId="0805F1ED">
            <w:pPr>
              <w:autoSpaceDE w:val="0"/>
              <w:autoSpaceDN w:val="0"/>
              <w:adjustRightInd w:val="0"/>
              <w:ind w:firstLine="480"/>
              <w:jc w:val="center"/>
              <w:rPr>
                <w:rFonts w:hint="default" w:hAnsi="宋体" w:cs="宋体"/>
                <w:sz w:val="24"/>
                <w:szCs w:val="24"/>
              </w:rPr>
            </w:pPr>
          </w:p>
        </w:tc>
      </w:tr>
      <w:tr w14:paraId="46DD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08B6816C">
            <w:pPr>
              <w:autoSpaceDE w:val="0"/>
              <w:autoSpaceDN w:val="0"/>
              <w:adjustRightInd w:val="0"/>
              <w:ind w:firstLine="480"/>
              <w:jc w:val="center"/>
              <w:rPr>
                <w:rFonts w:hint="default" w:hAnsi="宋体" w:cs="宋体"/>
                <w:sz w:val="24"/>
                <w:szCs w:val="24"/>
              </w:rPr>
            </w:pPr>
          </w:p>
        </w:tc>
        <w:tc>
          <w:tcPr>
            <w:tcW w:w="2328" w:type="dxa"/>
            <w:vAlign w:val="center"/>
          </w:tcPr>
          <w:p w14:paraId="52EC0117">
            <w:pPr>
              <w:autoSpaceDE w:val="0"/>
              <w:autoSpaceDN w:val="0"/>
              <w:adjustRightInd w:val="0"/>
              <w:ind w:firstLine="480"/>
              <w:jc w:val="center"/>
              <w:rPr>
                <w:rFonts w:hint="default" w:hAnsi="宋体" w:cs="宋体"/>
                <w:sz w:val="24"/>
                <w:szCs w:val="24"/>
              </w:rPr>
            </w:pPr>
          </w:p>
        </w:tc>
        <w:tc>
          <w:tcPr>
            <w:tcW w:w="2329" w:type="dxa"/>
            <w:vAlign w:val="center"/>
          </w:tcPr>
          <w:p w14:paraId="6E4EF4F5">
            <w:pPr>
              <w:autoSpaceDE w:val="0"/>
              <w:autoSpaceDN w:val="0"/>
              <w:adjustRightInd w:val="0"/>
              <w:ind w:firstLine="480"/>
              <w:jc w:val="center"/>
              <w:rPr>
                <w:rFonts w:hint="default" w:hAnsi="宋体" w:cs="宋体"/>
                <w:sz w:val="24"/>
                <w:szCs w:val="24"/>
              </w:rPr>
            </w:pPr>
          </w:p>
        </w:tc>
        <w:tc>
          <w:tcPr>
            <w:tcW w:w="2329" w:type="dxa"/>
            <w:vAlign w:val="center"/>
          </w:tcPr>
          <w:p w14:paraId="5CB80C69">
            <w:pPr>
              <w:autoSpaceDE w:val="0"/>
              <w:autoSpaceDN w:val="0"/>
              <w:adjustRightInd w:val="0"/>
              <w:ind w:firstLine="480"/>
              <w:jc w:val="center"/>
              <w:rPr>
                <w:rFonts w:hint="default" w:hAnsi="宋体" w:cs="宋体"/>
                <w:sz w:val="24"/>
                <w:szCs w:val="24"/>
              </w:rPr>
            </w:pPr>
          </w:p>
        </w:tc>
      </w:tr>
      <w:tr w14:paraId="6627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5AD711B3">
            <w:pPr>
              <w:autoSpaceDE w:val="0"/>
              <w:autoSpaceDN w:val="0"/>
              <w:adjustRightInd w:val="0"/>
              <w:ind w:firstLine="480"/>
              <w:jc w:val="center"/>
              <w:rPr>
                <w:rFonts w:hint="default" w:hAnsi="宋体" w:cs="宋体"/>
                <w:sz w:val="24"/>
                <w:szCs w:val="24"/>
              </w:rPr>
            </w:pPr>
          </w:p>
        </w:tc>
        <w:tc>
          <w:tcPr>
            <w:tcW w:w="2328" w:type="dxa"/>
            <w:vAlign w:val="center"/>
          </w:tcPr>
          <w:p w14:paraId="5F8EB57A">
            <w:pPr>
              <w:autoSpaceDE w:val="0"/>
              <w:autoSpaceDN w:val="0"/>
              <w:adjustRightInd w:val="0"/>
              <w:ind w:firstLine="480"/>
              <w:jc w:val="center"/>
              <w:rPr>
                <w:rFonts w:hint="default" w:hAnsi="宋体" w:cs="宋体"/>
                <w:sz w:val="24"/>
                <w:szCs w:val="24"/>
              </w:rPr>
            </w:pPr>
          </w:p>
        </w:tc>
        <w:tc>
          <w:tcPr>
            <w:tcW w:w="2329" w:type="dxa"/>
            <w:vAlign w:val="center"/>
          </w:tcPr>
          <w:p w14:paraId="72263C7B">
            <w:pPr>
              <w:autoSpaceDE w:val="0"/>
              <w:autoSpaceDN w:val="0"/>
              <w:adjustRightInd w:val="0"/>
              <w:ind w:firstLine="480"/>
              <w:jc w:val="center"/>
              <w:rPr>
                <w:rFonts w:hint="default" w:hAnsi="宋体" w:cs="宋体"/>
                <w:sz w:val="24"/>
                <w:szCs w:val="24"/>
              </w:rPr>
            </w:pPr>
          </w:p>
        </w:tc>
        <w:tc>
          <w:tcPr>
            <w:tcW w:w="2329" w:type="dxa"/>
            <w:vAlign w:val="center"/>
          </w:tcPr>
          <w:p w14:paraId="46734809">
            <w:pPr>
              <w:autoSpaceDE w:val="0"/>
              <w:autoSpaceDN w:val="0"/>
              <w:adjustRightInd w:val="0"/>
              <w:ind w:firstLine="480"/>
              <w:jc w:val="center"/>
              <w:rPr>
                <w:rFonts w:hint="default" w:hAnsi="宋体" w:cs="宋体"/>
                <w:sz w:val="24"/>
                <w:szCs w:val="24"/>
              </w:rPr>
            </w:pPr>
          </w:p>
        </w:tc>
      </w:tr>
      <w:tr w14:paraId="63AD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1AF4F417">
            <w:pPr>
              <w:autoSpaceDE w:val="0"/>
              <w:autoSpaceDN w:val="0"/>
              <w:adjustRightInd w:val="0"/>
              <w:ind w:firstLine="480"/>
              <w:jc w:val="center"/>
              <w:rPr>
                <w:rFonts w:hint="default" w:hAnsi="宋体" w:cs="宋体"/>
                <w:sz w:val="24"/>
                <w:szCs w:val="24"/>
              </w:rPr>
            </w:pPr>
          </w:p>
        </w:tc>
        <w:tc>
          <w:tcPr>
            <w:tcW w:w="2328" w:type="dxa"/>
            <w:vAlign w:val="center"/>
          </w:tcPr>
          <w:p w14:paraId="22B8FF52">
            <w:pPr>
              <w:autoSpaceDE w:val="0"/>
              <w:autoSpaceDN w:val="0"/>
              <w:adjustRightInd w:val="0"/>
              <w:ind w:firstLine="480"/>
              <w:jc w:val="center"/>
              <w:rPr>
                <w:rFonts w:hint="default" w:hAnsi="宋体" w:cs="宋体"/>
                <w:sz w:val="24"/>
                <w:szCs w:val="24"/>
              </w:rPr>
            </w:pPr>
          </w:p>
        </w:tc>
        <w:tc>
          <w:tcPr>
            <w:tcW w:w="2329" w:type="dxa"/>
            <w:vAlign w:val="center"/>
          </w:tcPr>
          <w:p w14:paraId="7E1BE117">
            <w:pPr>
              <w:autoSpaceDE w:val="0"/>
              <w:autoSpaceDN w:val="0"/>
              <w:adjustRightInd w:val="0"/>
              <w:ind w:firstLine="480"/>
              <w:jc w:val="center"/>
              <w:rPr>
                <w:rFonts w:hint="default" w:hAnsi="宋体" w:cs="宋体"/>
                <w:sz w:val="24"/>
                <w:szCs w:val="24"/>
              </w:rPr>
            </w:pPr>
          </w:p>
        </w:tc>
        <w:tc>
          <w:tcPr>
            <w:tcW w:w="2329" w:type="dxa"/>
            <w:vAlign w:val="center"/>
          </w:tcPr>
          <w:p w14:paraId="23AB2888">
            <w:pPr>
              <w:autoSpaceDE w:val="0"/>
              <w:autoSpaceDN w:val="0"/>
              <w:adjustRightInd w:val="0"/>
              <w:ind w:firstLine="480"/>
              <w:jc w:val="center"/>
              <w:rPr>
                <w:rFonts w:hint="default" w:hAnsi="宋体" w:cs="宋体"/>
                <w:sz w:val="24"/>
                <w:szCs w:val="24"/>
              </w:rPr>
            </w:pPr>
          </w:p>
        </w:tc>
      </w:tr>
      <w:tr w14:paraId="347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790600A4">
            <w:pPr>
              <w:autoSpaceDE w:val="0"/>
              <w:autoSpaceDN w:val="0"/>
              <w:adjustRightInd w:val="0"/>
              <w:ind w:firstLine="480"/>
              <w:jc w:val="center"/>
              <w:rPr>
                <w:rFonts w:hint="default" w:hAnsi="宋体" w:cs="宋体"/>
                <w:sz w:val="24"/>
                <w:szCs w:val="24"/>
              </w:rPr>
            </w:pPr>
          </w:p>
        </w:tc>
        <w:tc>
          <w:tcPr>
            <w:tcW w:w="2328" w:type="dxa"/>
            <w:vAlign w:val="center"/>
          </w:tcPr>
          <w:p w14:paraId="2CC619A4">
            <w:pPr>
              <w:autoSpaceDE w:val="0"/>
              <w:autoSpaceDN w:val="0"/>
              <w:adjustRightInd w:val="0"/>
              <w:ind w:firstLine="480"/>
              <w:jc w:val="center"/>
              <w:rPr>
                <w:rFonts w:hint="default" w:hAnsi="宋体" w:cs="宋体"/>
                <w:sz w:val="24"/>
                <w:szCs w:val="24"/>
              </w:rPr>
            </w:pPr>
          </w:p>
        </w:tc>
        <w:tc>
          <w:tcPr>
            <w:tcW w:w="2329" w:type="dxa"/>
            <w:vAlign w:val="center"/>
          </w:tcPr>
          <w:p w14:paraId="1813A8F5">
            <w:pPr>
              <w:autoSpaceDE w:val="0"/>
              <w:autoSpaceDN w:val="0"/>
              <w:adjustRightInd w:val="0"/>
              <w:ind w:firstLine="480"/>
              <w:jc w:val="center"/>
              <w:rPr>
                <w:rFonts w:hint="default" w:hAnsi="宋体" w:cs="宋体"/>
                <w:sz w:val="24"/>
                <w:szCs w:val="24"/>
              </w:rPr>
            </w:pPr>
          </w:p>
        </w:tc>
        <w:tc>
          <w:tcPr>
            <w:tcW w:w="2329" w:type="dxa"/>
            <w:vAlign w:val="center"/>
          </w:tcPr>
          <w:p w14:paraId="30A348B2">
            <w:pPr>
              <w:autoSpaceDE w:val="0"/>
              <w:autoSpaceDN w:val="0"/>
              <w:adjustRightInd w:val="0"/>
              <w:ind w:firstLine="480"/>
              <w:jc w:val="center"/>
              <w:rPr>
                <w:rFonts w:hint="default" w:hAnsi="宋体" w:cs="宋体"/>
                <w:sz w:val="24"/>
                <w:szCs w:val="24"/>
              </w:rPr>
            </w:pPr>
          </w:p>
        </w:tc>
      </w:tr>
      <w:tr w14:paraId="4348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50925E29">
            <w:pPr>
              <w:autoSpaceDE w:val="0"/>
              <w:autoSpaceDN w:val="0"/>
              <w:adjustRightInd w:val="0"/>
              <w:ind w:firstLine="480"/>
              <w:jc w:val="center"/>
              <w:rPr>
                <w:rFonts w:hint="default" w:hAnsi="宋体" w:cs="宋体"/>
                <w:sz w:val="24"/>
                <w:szCs w:val="24"/>
              </w:rPr>
            </w:pPr>
          </w:p>
        </w:tc>
        <w:tc>
          <w:tcPr>
            <w:tcW w:w="2328" w:type="dxa"/>
            <w:vAlign w:val="center"/>
          </w:tcPr>
          <w:p w14:paraId="48A386B0">
            <w:pPr>
              <w:autoSpaceDE w:val="0"/>
              <w:autoSpaceDN w:val="0"/>
              <w:adjustRightInd w:val="0"/>
              <w:ind w:firstLine="480"/>
              <w:jc w:val="center"/>
              <w:rPr>
                <w:rFonts w:hint="default" w:hAnsi="宋体" w:cs="宋体"/>
                <w:sz w:val="24"/>
                <w:szCs w:val="24"/>
              </w:rPr>
            </w:pPr>
          </w:p>
        </w:tc>
        <w:tc>
          <w:tcPr>
            <w:tcW w:w="2329" w:type="dxa"/>
            <w:vAlign w:val="center"/>
          </w:tcPr>
          <w:p w14:paraId="1B01A54A">
            <w:pPr>
              <w:autoSpaceDE w:val="0"/>
              <w:autoSpaceDN w:val="0"/>
              <w:adjustRightInd w:val="0"/>
              <w:ind w:firstLine="480"/>
              <w:jc w:val="center"/>
              <w:rPr>
                <w:rFonts w:hint="default" w:hAnsi="宋体" w:cs="宋体"/>
                <w:sz w:val="24"/>
                <w:szCs w:val="24"/>
              </w:rPr>
            </w:pPr>
          </w:p>
        </w:tc>
        <w:tc>
          <w:tcPr>
            <w:tcW w:w="2329" w:type="dxa"/>
            <w:vAlign w:val="center"/>
          </w:tcPr>
          <w:p w14:paraId="233414A2">
            <w:pPr>
              <w:autoSpaceDE w:val="0"/>
              <w:autoSpaceDN w:val="0"/>
              <w:adjustRightInd w:val="0"/>
              <w:ind w:firstLine="480"/>
              <w:jc w:val="center"/>
              <w:rPr>
                <w:rFonts w:hint="default" w:hAnsi="宋体" w:cs="宋体"/>
                <w:sz w:val="24"/>
                <w:szCs w:val="24"/>
              </w:rPr>
            </w:pPr>
          </w:p>
        </w:tc>
      </w:tr>
      <w:tr w14:paraId="7737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2C16C66B">
            <w:pPr>
              <w:autoSpaceDE w:val="0"/>
              <w:autoSpaceDN w:val="0"/>
              <w:adjustRightInd w:val="0"/>
              <w:ind w:firstLine="480"/>
              <w:jc w:val="center"/>
              <w:rPr>
                <w:rFonts w:hint="default" w:hAnsi="宋体" w:cs="宋体"/>
                <w:sz w:val="24"/>
                <w:szCs w:val="24"/>
              </w:rPr>
            </w:pPr>
          </w:p>
        </w:tc>
        <w:tc>
          <w:tcPr>
            <w:tcW w:w="2328" w:type="dxa"/>
            <w:vAlign w:val="center"/>
          </w:tcPr>
          <w:p w14:paraId="577C8F9B">
            <w:pPr>
              <w:autoSpaceDE w:val="0"/>
              <w:autoSpaceDN w:val="0"/>
              <w:adjustRightInd w:val="0"/>
              <w:ind w:firstLine="480"/>
              <w:jc w:val="center"/>
              <w:rPr>
                <w:rFonts w:hint="default" w:hAnsi="宋体" w:cs="宋体"/>
                <w:sz w:val="24"/>
                <w:szCs w:val="24"/>
              </w:rPr>
            </w:pPr>
          </w:p>
        </w:tc>
        <w:tc>
          <w:tcPr>
            <w:tcW w:w="2329" w:type="dxa"/>
            <w:vAlign w:val="center"/>
          </w:tcPr>
          <w:p w14:paraId="5EA33E22">
            <w:pPr>
              <w:autoSpaceDE w:val="0"/>
              <w:autoSpaceDN w:val="0"/>
              <w:adjustRightInd w:val="0"/>
              <w:ind w:firstLine="480"/>
              <w:jc w:val="center"/>
              <w:rPr>
                <w:rFonts w:hint="default" w:hAnsi="宋体" w:cs="宋体"/>
                <w:sz w:val="24"/>
                <w:szCs w:val="24"/>
              </w:rPr>
            </w:pPr>
          </w:p>
        </w:tc>
        <w:tc>
          <w:tcPr>
            <w:tcW w:w="2329" w:type="dxa"/>
            <w:vAlign w:val="center"/>
          </w:tcPr>
          <w:p w14:paraId="5B1F27F1">
            <w:pPr>
              <w:autoSpaceDE w:val="0"/>
              <w:autoSpaceDN w:val="0"/>
              <w:adjustRightInd w:val="0"/>
              <w:ind w:firstLine="480"/>
              <w:jc w:val="center"/>
              <w:rPr>
                <w:rFonts w:hint="default" w:hAnsi="宋体" w:cs="宋体"/>
                <w:sz w:val="24"/>
                <w:szCs w:val="24"/>
              </w:rPr>
            </w:pPr>
          </w:p>
        </w:tc>
      </w:tr>
      <w:tr w14:paraId="33DA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328" w:type="dxa"/>
            <w:vAlign w:val="center"/>
          </w:tcPr>
          <w:p w14:paraId="49323049">
            <w:pPr>
              <w:autoSpaceDE w:val="0"/>
              <w:autoSpaceDN w:val="0"/>
              <w:adjustRightInd w:val="0"/>
              <w:ind w:firstLine="480"/>
              <w:jc w:val="center"/>
              <w:rPr>
                <w:rFonts w:hint="default" w:hAnsi="宋体" w:cs="宋体"/>
                <w:sz w:val="24"/>
                <w:szCs w:val="24"/>
              </w:rPr>
            </w:pPr>
          </w:p>
        </w:tc>
        <w:tc>
          <w:tcPr>
            <w:tcW w:w="2328" w:type="dxa"/>
            <w:vAlign w:val="center"/>
          </w:tcPr>
          <w:p w14:paraId="5616F51B">
            <w:pPr>
              <w:autoSpaceDE w:val="0"/>
              <w:autoSpaceDN w:val="0"/>
              <w:adjustRightInd w:val="0"/>
              <w:ind w:firstLine="480"/>
              <w:jc w:val="center"/>
              <w:rPr>
                <w:rFonts w:hint="default" w:hAnsi="宋体" w:cs="宋体"/>
                <w:sz w:val="24"/>
                <w:szCs w:val="24"/>
              </w:rPr>
            </w:pPr>
          </w:p>
        </w:tc>
        <w:tc>
          <w:tcPr>
            <w:tcW w:w="2329" w:type="dxa"/>
            <w:vAlign w:val="center"/>
          </w:tcPr>
          <w:p w14:paraId="46D2B819">
            <w:pPr>
              <w:autoSpaceDE w:val="0"/>
              <w:autoSpaceDN w:val="0"/>
              <w:adjustRightInd w:val="0"/>
              <w:ind w:firstLine="480"/>
              <w:jc w:val="center"/>
              <w:rPr>
                <w:rFonts w:hint="default" w:hAnsi="宋体" w:cs="宋体"/>
                <w:sz w:val="24"/>
                <w:szCs w:val="24"/>
              </w:rPr>
            </w:pPr>
          </w:p>
        </w:tc>
        <w:tc>
          <w:tcPr>
            <w:tcW w:w="2329" w:type="dxa"/>
            <w:vAlign w:val="center"/>
          </w:tcPr>
          <w:p w14:paraId="3A38E0B4">
            <w:pPr>
              <w:autoSpaceDE w:val="0"/>
              <w:autoSpaceDN w:val="0"/>
              <w:adjustRightInd w:val="0"/>
              <w:ind w:firstLine="480"/>
              <w:jc w:val="center"/>
              <w:rPr>
                <w:rFonts w:hint="default" w:hAnsi="宋体" w:cs="宋体"/>
                <w:sz w:val="24"/>
                <w:szCs w:val="24"/>
              </w:rPr>
            </w:pPr>
          </w:p>
        </w:tc>
      </w:tr>
      <w:tr w14:paraId="096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4B514970">
            <w:pPr>
              <w:autoSpaceDE w:val="0"/>
              <w:autoSpaceDN w:val="0"/>
              <w:adjustRightInd w:val="0"/>
              <w:ind w:firstLine="480"/>
              <w:jc w:val="center"/>
              <w:rPr>
                <w:rFonts w:hint="default" w:hAnsi="宋体" w:cs="宋体"/>
                <w:sz w:val="24"/>
                <w:szCs w:val="24"/>
              </w:rPr>
            </w:pPr>
          </w:p>
        </w:tc>
        <w:tc>
          <w:tcPr>
            <w:tcW w:w="2328" w:type="dxa"/>
            <w:vAlign w:val="center"/>
          </w:tcPr>
          <w:p w14:paraId="1E60DF3F">
            <w:pPr>
              <w:autoSpaceDE w:val="0"/>
              <w:autoSpaceDN w:val="0"/>
              <w:adjustRightInd w:val="0"/>
              <w:ind w:firstLine="480"/>
              <w:jc w:val="center"/>
              <w:rPr>
                <w:rFonts w:hint="default" w:hAnsi="宋体" w:cs="宋体"/>
                <w:sz w:val="24"/>
                <w:szCs w:val="24"/>
              </w:rPr>
            </w:pPr>
          </w:p>
        </w:tc>
        <w:tc>
          <w:tcPr>
            <w:tcW w:w="2329" w:type="dxa"/>
            <w:vAlign w:val="center"/>
          </w:tcPr>
          <w:p w14:paraId="4B53E449">
            <w:pPr>
              <w:autoSpaceDE w:val="0"/>
              <w:autoSpaceDN w:val="0"/>
              <w:adjustRightInd w:val="0"/>
              <w:ind w:firstLine="480"/>
              <w:jc w:val="center"/>
              <w:rPr>
                <w:rFonts w:hint="default" w:hAnsi="宋体" w:cs="宋体"/>
                <w:sz w:val="24"/>
                <w:szCs w:val="24"/>
              </w:rPr>
            </w:pPr>
          </w:p>
        </w:tc>
        <w:tc>
          <w:tcPr>
            <w:tcW w:w="2329" w:type="dxa"/>
            <w:vAlign w:val="center"/>
          </w:tcPr>
          <w:p w14:paraId="12780B6E">
            <w:pPr>
              <w:autoSpaceDE w:val="0"/>
              <w:autoSpaceDN w:val="0"/>
              <w:adjustRightInd w:val="0"/>
              <w:ind w:firstLine="480"/>
              <w:jc w:val="center"/>
              <w:rPr>
                <w:rFonts w:hint="default" w:hAnsi="宋体" w:cs="宋体"/>
                <w:sz w:val="24"/>
                <w:szCs w:val="24"/>
              </w:rPr>
            </w:pPr>
          </w:p>
        </w:tc>
      </w:tr>
      <w:tr w14:paraId="529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328" w:type="dxa"/>
            <w:vAlign w:val="center"/>
          </w:tcPr>
          <w:p w14:paraId="326C3AB4">
            <w:pPr>
              <w:autoSpaceDE w:val="0"/>
              <w:autoSpaceDN w:val="0"/>
              <w:adjustRightInd w:val="0"/>
              <w:ind w:firstLine="480"/>
              <w:jc w:val="center"/>
              <w:rPr>
                <w:rFonts w:hint="default" w:hAnsi="宋体" w:cs="宋体"/>
                <w:sz w:val="24"/>
                <w:szCs w:val="24"/>
              </w:rPr>
            </w:pPr>
          </w:p>
        </w:tc>
        <w:tc>
          <w:tcPr>
            <w:tcW w:w="2328" w:type="dxa"/>
            <w:vAlign w:val="center"/>
          </w:tcPr>
          <w:p w14:paraId="56C06BD8">
            <w:pPr>
              <w:autoSpaceDE w:val="0"/>
              <w:autoSpaceDN w:val="0"/>
              <w:adjustRightInd w:val="0"/>
              <w:ind w:firstLine="480"/>
              <w:jc w:val="center"/>
              <w:rPr>
                <w:rFonts w:hint="default" w:hAnsi="宋体" w:cs="宋体"/>
                <w:sz w:val="24"/>
                <w:szCs w:val="24"/>
              </w:rPr>
            </w:pPr>
          </w:p>
        </w:tc>
        <w:tc>
          <w:tcPr>
            <w:tcW w:w="2329" w:type="dxa"/>
            <w:vAlign w:val="center"/>
          </w:tcPr>
          <w:p w14:paraId="7679C4AE">
            <w:pPr>
              <w:autoSpaceDE w:val="0"/>
              <w:autoSpaceDN w:val="0"/>
              <w:adjustRightInd w:val="0"/>
              <w:ind w:firstLine="480"/>
              <w:jc w:val="center"/>
              <w:rPr>
                <w:rFonts w:hint="default" w:hAnsi="宋体" w:cs="宋体"/>
                <w:sz w:val="24"/>
                <w:szCs w:val="24"/>
              </w:rPr>
            </w:pPr>
          </w:p>
        </w:tc>
        <w:tc>
          <w:tcPr>
            <w:tcW w:w="2329" w:type="dxa"/>
            <w:vAlign w:val="center"/>
          </w:tcPr>
          <w:p w14:paraId="5F431888">
            <w:pPr>
              <w:autoSpaceDE w:val="0"/>
              <w:autoSpaceDN w:val="0"/>
              <w:adjustRightInd w:val="0"/>
              <w:ind w:firstLine="480"/>
              <w:jc w:val="center"/>
              <w:rPr>
                <w:rFonts w:hint="default" w:hAnsi="宋体" w:cs="宋体"/>
                <w:sz w:val="24"/>
                <w:szCs w:val="24"/>
              </w:rPr>
            </w:pPr>
          </w:p>
        </w:tc>
      </w:tr>
    </w:tbl>
    <w:p w14:paraId="138BA44D">
      <w:pPr>
        <w:rPr>
          <w:rFonts w:hint="default" w:hAnsi="宋体" w:cs="宋体"/>
          <w:b/>
          <w:bCs/>
          <w:kern w:val="2"/>
          <w:sz w:val="28"/>
          <w:szCs w:val="28"/>
        </w:rPr>
      </w:pPr>
    </w:p>
    <w:p w14:paraId="7C869944">
      <w:pPr>
        <w:pStyle w:val="11"/>
        <w:rPr>
          <w:rFonts w:hint="default" w:cs="宋体"/>
          <w:b/>
          <w:bCs/>
          <w:kern w:val="2"/>
          <w:szCs w:val="28"/>
        </w:rPr>
      </w:pPr>
    </w:p>
    <w:p w14:paraId="3CCCA4D9">
      <w:pPr>
        <w:pStyle w:val="56"/>
        <w:rPr>
          <w:rFonts w:hAnsi="宋体"/>
          <w:b/>
          <w:bCs/>
          <w:kern w:val="2"/>
          <w:sz w:val="28"/>
          <w:szCs w:val="28"/>
        </w:rPr>
      </w:pPr>
    </w:p>
    <w:p w14:paraId="682C9B4F">
      <w:pPr>
        <w:pStyle w:val="56"/>
      </w:pPr>
    </w:p>
    <w:p w14:paraId="561ACF9B">
      <w:pPr>
        <w:pStyle w:val="2"/>
        <w:spacing w:line="360" w:lineRule="auto"/>
        <w:jc w:val="center"/>
        <w:rPr>
          <w:rFonts w:hint="default" w:ascii="宋体" w:hAnsi="宋体" w:eastAsia="宋体"/>
          <w:sz w:val="28"/>
          <w:szCs w:val="28"/>
        </w:rPr>
      </w:pPr>
      <w:bookmarkStart w:id="154" w:name="_Toc16239"/>
      <w:bookmarkStart w:id="155" w:name="_Toc28142"/>
      <w:r>
        <w:rPr>
          <w:rFonts w:ascii="宋体" w:hAnsi="宋体" w:eastAsia="宋体" w:cs="宋体"/>
          <w:sz w:val="28"/>
          <w:szCs w:val="28"/>
        </w:rPr>
        <w:t>七、</w:t>
      </w:r>
      <w:bookmarkEnd w:id="154"/>
      <w:r>
        <w:rPr>
          <w:rFonts w:ascii="宋体" w:hAnsi="宋体" w:eastAsia="宋体"/>
          <w:sz w:val="28"/>
          <w:szCs w:val="28"/>
        </w:rPr>
        <w:t>近年完成的类似项目情况表</w:t>
      </w:r>
      <w:bookmarkEnd w:id="155"/>
    </w:p>
    <w:p w14:paraId="51AABDF9">
      <w:pPr>
        <w:autoSpaceDE w:val="0"/>
        <w:autoSpaceDN w:val="0"/>
        <w:adjustRightInd w:val="0"/>
        <w:spacing w:line="420" w:lineRule="exact"/>
        <w:ind w:firstLine="480"/>
        <w:jc w:val="center"/>
        <w:rPr>
          <w:rFonts w:hint="default" w:hAnsi="宋体" w:cs="宋体"/>
          <w:sz w:val="21"/>
          <w:szCs w:val="24"/>
        </w:rPr>
      </w:pPr>
    </w:p>
    <w:tbl>
      <w:tblPr>
        <w:tblStyle w:val="26"/>
        <w:tblW w:w="96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7275"/>
      </w:tblGrid>
      <w:tr w14:paraId="79783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64" w:type="dxa"/>
            <w:vAlign w:val="center"/>
          </w:tcPr>
          <w:p w14:paraId="43F4A214">
            <w:pPr>
              <w:autoSpaceDE w:val="0"/>
              <w:autoSpaceDN w:val="0"/>
              <w:adjustRightInd w:val="0"/>
              <w:spacing w:line="420" w:lineRule="exact"/>
              <w:jc w:val="center"/>
              <w:rPr>
                <w:rFonts w:hint="default" w:hAnsi="宋体" w:cs="宋体"/>
                <w:sz w:val="21"/>
                <w:szCs w:val="24"/>
              </w:rPr>
            </w:pPr>
            <w:r>
              <w:rPr>
                <w:rFonts w:hAnsi="宋体" w:cs="宋体"/>
                <w:sz w:val="21"/>
                <w:szCs w:val="24"/>
              </w:rPr>
              <w:t>项目名称</w:t>
            </w:r>
          </w:p>
        </w:tc>
        <w:tc>
          <w:tcPr>
            <w:tcW w:w="7275" w:type="dxa"/>
            <w:vAlign w:val="center"/>
          </w:tcPr>
          <w:p w14:paraId="0A9A2D30">
            <w:pPr>
              <w:autoSpaceDE w:val="0"/>
              <w:autoSpaceDN w:val="0"/>
              <w:adjustRightInd w:val="0"/>
              <w:spacing w:line="420" w:lineRule="exact"/>
              <w:ind w:firstLine="480"/>
              <w:jc w:val="center"/>
              <w:rPr>
                <w:rFonts w:hint="default" w:hAnsi="宋体" w:cs="宋体"/>
                <w:sz w:val="21"/>
                <w:szCs w:val="24"/>
              </w:rPr>
            </w:pPr>
          </w:p>
        </w:tc>
      </w:tr>
      <w:tr w14:paraId="230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64" w:type="dxa"/>
            <w:vAlign w:val="center"/>
          </w:tcPr>
          <w:p w14:paraId="2852A718">
            <w:pPr>
              <w:autoSpaceDE w:val="0"/>
              <w:autoSpaceDN w:val="0"/>
              <w:adjustRightInd w:val="0"/>
              <w:spacing w:line="420" w:lineRule="exact"/>
              <w:jc w:val="center"/>
              <w:rPr>
                <w:rFonts w:hint="default" w:hAnsi="宋体" w:cs="宋体"/>
                <w:sz w:val="21"/>
                <w:szCs w:val="24"/>
              </w:rPr>
            </w:pPr>
            <w:r>
              <w:rPr>
                <w:rFonts w:hAnsi="宋体" w:cs="宋体"/>
                <w:sz w:val="21"/>
                <w:szCs w:val="24"/>
              </w:rPr>
              <w:t>项目所在地</w:t>
            </w:r>
          </w:p>
        </w:tc>
        <w:tc>
          <w:tcPr>
            <w:tcW w:w="7275" w:type="dxa"/>
            <w:vAlign w:val="center"/>
          </w:tcPr>
          <w:p w14:paraId="33487382">
            <w:pPr>
              <w:autoSpaceDE w:val="0"/>
              <w:autoSpaceDN w:val="0"/>
              <w:adjustRightInd w:val="0"/>
              <w:spacing w:line="420" w:lineRule="exact"/>
              <w:ind w:firstLine="480"/>
              <w:jc w:val="center"/>
              <w:rPr>
                <w:rFonts w:hint="default" w:hAnsi="宋体" w:cs="宋体"/>
                <w:sz w:val="21"/>
                <w:szCs w:val="24"/>
              </w:rPr>
            </w:pPr>
          </w:p>
        </w:tc>
      </w:tr>
      <w:tr w14:paraId="278D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64" w:type="dxa"/>
            <w:vAlign w:val="center"/>
          </w:tcPr>
          <w:p w14:paraId="5A21D84F">
            <w:pPr>
              <w:autoSpaceDE w:val="0"/>
              <w:autoSpaceDN w:val="0"/>
              <w:adjustRightInd w:val="0"/>
              <w:spacing w:line="420" w:lineRule="exact"/>
              <w:jc w:val="center"/>
              <w:rPr>
                <w:rFonts w:hint="default" w:hAnsi="宋体" w:cs="宋体"/>
                <w:sz w:val="21"/>
                <w:szCs w:val="24"/>
              </w:rPr>
            </w:pPr>
            <w:r>
              <w:rPr>
                <w:rFonts w:hAnsi="宋体" w:cs="宋体"/>
                <w:sz w:val="21"/>
                <w:szCs w:val="24"/>
              </w:rPr>
              <w:t>发包人名称</w:t>
            </w:r>
          </w:p>
        </w:tc>
        <w:tc>
          <w:tcPr>
            <w:tcW w:w="7275" w:type="dxa"/>
            <w:vAlign w:val="center"/>
          </w:tcPr>
          <w:p w14:paraId="74CD82DB">
            <w:pPr>
              <w:autoSpaceDE w:val="0"/>
              <w:autoSpaceDN w:val="0"/>
              <w:adjustRightInd w:val="0"/>
              <w:spacing w:line="420" w:lineRule="exact"/>
              <w:ind w:firstLine="480"/>
              <w:jc w:val="center"/>
              <w:rPr>
                <w:rFonts w:hint="default" w:hAnsi="宋体" w:cs="宋体"/>
                <w:sz w:val="21"/>
                <w:szCs w:val="24"/>
              </w:rPr>
            </w:pPr>
          </w:p>
        </w:tc>
      </w:tr>
      <w:tr w14:paraId="63C1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64" w:type="dxa"/>
            <w:vAlign w:val="center"/>
          </w:tcPr>
          <w:p w14:paraId="2584DEFC">
            <w:pPr>
              <w:autoSpaceDE w:val="0"/>
              <w:autoSpaceDN w:val="0"/>
              <w:adjustRightInd w:val="0"/>
              <w:spacing w:line="420" w:lineRule="exact"/>
              <w:jc w:val="center"/>
              <w:rPr>
                <w:rFonts w:hint="default" w:hAnsi="宋体" w:cs="宋体"/>
                <w:sz w:val="21"/>
                <w:szCs w:val="24"/>
              </w:rPr>
            </w:pPr>
            <w:r>
              <w:rPr>
                <w:rFonts w:hAnsi="宋体" w:cs="宋体"/>
                <w:sz w:val="21"/>
                <w:szCs w:val="24"/>
              </w:rPr>
              <w:t>发包人地址</w:t>
            </w:r>
          </w:p>
        </w:tc>
        <w:tc>
          <w:tcPr>
            <w:tcW w:w="7275" w:type="dxa"/>
            <w:vAlign w:val="center"/>
          </w:tcPr>
          <w:p w14:paraId="3400A971">
            <w:pPr>
              <w:autoSpaceDE w:val="0"/>
              <w:autoSpaceDN w:val="0"/>
              <w:adjustRightInd w:val="0"/>
              <w:spacing w:line="420" w:lineRule="exact"/>
              <w:ind w:firstLine="480"/>
              <w:jc w:val="center"/>
              <w:rPr>
                <w:rFonts w:hint="default" w:hAnsi="宋体" w:cs="宋体"/>
                <w:sz w:val="21"/>
                <w:szCs w:val="24"/>
              </w:rPr>
            </w:pPr>
          </w:p>
        </w:tc>
      </w:tr>
      <w:tr w14:paraId="3217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64" w:type="dxa"/>
            <w:vAlign w:val="center"/>
          </w:tcPr>
          <w:p w14:paraId="7D55F8D2">
            <w:pPr>
              <w:autoSpaceDE w:val="0"/>
              <w:autoSpaceDN w:val="0"/>
              <w:adjustRightInd w:val="0"/>
              <w:spacing w:line="420" w:lineRule="exact"/>
              <w:jc w:val="center"/>
              <w:rPr>
                <w:rFonts w:hint="default" w:hAnsi="宋体" w:cs="宋体"/>
                <w:sz w:val="21"/>
                <w:szCs w:val="24"/>
              </w:rPr>
            </w:pPr>
            <w:r>
              <w:rPr>
                <w:rFonts w:hAnsi="宋体" w:cs="宋体"/>
                <w:sz w:val="21"/>
                <w:szCs w:val="24"/>
              </w:rPr>
              <w:t>发包人电话</w:t>
            </w:r>
          </w:p>
        </w:tc>
        <w:tc>
          <w:tcPr>
            <w:tcW w:w="7275" w:type="dxa"/>
            <w:vAlign w:val="center"/>
          </w:tcPr>
          <w:p w14:paraId="4A785BC9">
            <w:pPr>
              <w:autoSpaceDE w:val="0"/>
              <w:autoSpaceDN w:val="0"/>
              <w:adjustRightInd w:val="0"/>
              <w:spacing w:line="420" w:lineRule="exact"/>
              <w:ind w:firstLine="480"/>
              <w:jc w:val="center"/>
              <w:rPr>
                <w:rFonts w:hint="default" w:hAnsi="宋体" w:cs="宋体"/>
                <w:sz w:val="21"/>
                <w:szCs w:val="24"/>
              </w:rPr>
            </w:pPr>
          </w:p>
        </w:tc>
      </w:tr>
      <w:tr w14:paraId="22B6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64" w:type="dxa"/>
            <w:vAlign w:val="center"/>
          </w:tcPr>
          <w:p w14:paraId="5856347A">
            <w:pPr>
              <w:autoSpaceDE w:val="0"/>
              <w:autoSpaceDN w:val="0"/>
              <w:adjustRightInd w:val="0"/>
              <w:spacing w:line="420" w:lineRule="exact"/>
              <w:jc w:val="center"/>
              <w:rPr>
                <w:rFonts w:hint="default" w:hAnsi="宋体" w:cs="宋体"/>
                <w:sz w:val="21"/>
                <w:szCs w:val="24"/>
              </w:rPr>
            </w:pPr>
            <w:r>
              <w:rPr>
                <w:rFonts w:hAnsi="宋体" w:cs="宋体"/>
                <w:sz w:val="21"/>
                <w:szCs w:val="24"/>
              </w:rPr>
              <w:t>合同价格</w:t>
            </w:r>
          </w:p>
        </w:tc>
        <w:tc>
          <w:tcPr>
            <w:tcW w:w="7275" w:type="dxa"/>
            <w:vAlign w:val="center"/>
          </w:tcPr>
          <w:p w14:paraId="31FBC554">
            <w:pPr>
              <w:autoSpaceDE w:val="0"/>
              <w:autoSpaceDN w:val="0"/>
              <w:adjustRightInd w:val="0"/>
              <w:spacing w:line="420" w:lineRule="exact"/>
              <w:ind w:firstLine="480"/>
              <w:jc w:val="center"/>
              <w:rPr>
                <w:rFonts w:hint="default" w:hAnsi="宋体" w:cs="宋体"/>
                <w:sz w:val="21"/>
                <w:szCs w:val="24"/>
              </w:rPr>
            </w:pPr>
          </w:p>
        </w:tc>
      </w:tr>
      <w:tr w14:paraId="60F0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64" w:type="dxa"/>
            <w:vAlign w:val="center"/>
          </w:tcPr>
          <w:p w14:paraId="49CCAC6A">
            <w:pPr>
              <w:autoSpaceDE w:val="0"/>
              <w:autoSpaceDN w:val="0"/>
              <w:adjustRightInd w:val="0"/>
              <w:spacing w:line="420" w:lineRule="exact"/>
              <w:jc w:val="center"/>
              <w:rPr>
                <w:rFonts w:hint="default" w:hAnsi="宋体" w:cs="宋体"/>
                <w:sz w:val="21"/>
                <w:szCs w:val="24"/>
              </w:rPr>
            </w:pPr>
            <w:r>
              <w:rPr>
                <w:rFonts w:hAnsi="宋体" w:cs="宋体"/>
                <w:sz w:val="21"/>
                <w:szCs w:val="24"/>
              </w:rPr>
              <w:t>开工日期</w:t>
            </w:r>
          </w:p>
        </w:tc>
        <w:tc>
          <w:tcPr>
            <w:tcW w:w="7275" w:type="dxa"/>
            <w:vAlign w:val="center"/>
          </w:tcPr>
          <w:p w14:paraId="07BF45D1">
            <w:pPr>
              <w:autoSpaceDE w:val="0"/>
              <w:autoSpaceDN w:val="0"/>
              <w:adjustRightInd w:val="0"/>
              <w:spacing w:line="420" w:lineRule="exact"/>
              <w:ind w:firstLine="480"/>
              <w:jc w:val="center"/>
              <w:rPr>
                <w:rFonts w:hint="default" w:hAnsi="宋体" w:cs="宋体"/>
                <w:sz w:val="21"/>
                <w:szCs w:val="24"/>
              </w:rPr>
            </w:pPr>
          </w:p>
        </w:tc>
      </w:tr>
      <w:tr w14:paraId="4F96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64" w:type="dxa"/>
            <w:vAlign w:val="center"/>
          </w:tcPr>
          <w:p w14:paraId="068F6606">
            <w:pPr>
              <w:autoSpaceDE w:val="0"/>
              <w:autoSpaceDN w:val="0"/>
              <w:adjustRightInd w:val="0"/>
              <w:spacing w:line="420" w:lineRule="exact"/>
              <w:jc w:val="center"/>
              <w:rPr>
                <w:rFonts w:hint="default" w:hAnsi="宋体" w:cs="宋体"/>
                <w:sz w:val="21"/>
                <w:szCs w:val="24"/>
              </w:rPr>
            </w:pPr>
            <w:r>
              <w:rPr>
                <w:rFonts w:hAnsi="宋体" w:cs="宋体"/>
                <w:sz w:val="21"/>
                <w:szCs w:val="24"/>
              </w:rPr>
              <w:t>竣工日期</w:t>
            </w:r>
          </w:p>
        </w:tc>
        <w:tc>
          <w:tcPr>
            <w:tcW w:w="7275" w:type="dxa"/>
            <w:vAlign w:val="center"/>
          </w:tcPr>
          <w:p w14:paraId="4344C055">
            <w:pPr>
              <w:autoSpaceDE w:val="0"/>
              <w:autoSpaceDN w:val="0"/>
              <w:adjustRightInd w:val="0"/>
              <w:spacing w:line="420" w:lineRule="exact"/>
              <w:ind w:firstLine="480"/>
              <w:jc w:val="center"/>
              <w:rPr>
                <w:rFonts w:hint="default" w:hAnsi="宋体" w:cs="宋体"/>
                <w:sz w:val="21"/>
                <w:szCs w:val="24"/>
              </w:rPr>
            </w:pPr>
          </w:p>
        </w:tc>
      </w:tr>
      <w:tr w14:paraId="3BB9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364" w:type="dxa"/>
            <w:vAlign w:val="center"/>
          </w:tcPr>
          <w:p w14:paraId="12695E14">
            <w:pPr>
              <w:autoSpaceDE w:val="0"/>
              <w:autoSpaceDN w:val="0"/>
              <w:adjustRightInd w:val="0"/>
              <w:spacing w:line="420" w:lineRule="exact"/>
              <w:jc w:val="center"/>
              <w:rPr>
                <w:rFonts w:hint="default" w:hAnsi="宋体" w:cs="宋体"/>
                <w:sz w:val="21"/>
                <w:szCs w:val="24"/>
              </w:rPr>
            </w:pPr>
            <w:r>
              <w:rPr>
                <w:rFonts w:hAnsi="宋体" w:cs="宋体"/>
                <w:sz w:val="21"/>
                <w:szCs w:val="24"/>
              </w:rPr>
              <w:t>承担的工作</w:t>
            </w:r>
          </w:p>
        </w:tc>
        <w:tc>
          <w:tcPr>
            <w:tcW w:w="7275" w:type="dxa"/>
            <w:vAlign w:val="center"/>
          </w:tcPr>
          <w:p w14:paraId="2B1AFBF6">
            <w:pPr>
              <w:autoSpaceDE w:val="0"/>
              <w:autoSpaceDN w:val="0"/>
              <w:adjustRightInd w:val="0"/>
              <w:spacing w:line="420" w:lineRule="exact"/>
              <w:ind w:firstLine="480"/>
              <w:jc w:val="center"/>
              <w:rPr>
                <w:rFonts w:hint="default" w:hAnsi="宋体" w:cs="宋体"/>
                <w:sz w:val="21"/>
                <w:szCs w:val="24"/>
              </w:rPr>
            </w:pPr>
          </w:p>
        </w:tc>
      </w:tr>
      <w:tr w14:paraId="7C28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2364" w:type="dxa"/>
            <w:vAlign w:val="center"/>
          </w:tcPr>
          <w:p w14:paraId="508D1872">
            <w:pPr>
              <w:autoSpaceDE w:val="0"/>
              <w:autoSpaceDN w:val="0"/>
              <w:adjustRightInd w:val="0"/>
              <w:spacing w:line="420" w:lineRule="exact"/>
              <w:jc w:val="center"/>
              <w:rPr>
                <w:rFonts w:hint="default" w:hAnsi="宋体" w:cs="宋体"/>
                <w:sz w:val="21"/>
                <w:szCs w:val="24"/>
              </w:rPr>
            </w:pPr>
            <w:r>
              <w:rPr>
                <w:rFonts w:hAnsi="宋体" w:cs="宋体"/>
                <w:sz w:val="21"/>
                <w:szCs w:val="24"/>
              </w:rPr>
              <w:t>工程质量</w:t>
            </w:r>
          </w:p>
        </w:tc>
        <w:tc>
          <w:tcPr>
            <w:tcW w:w="7275" w:type="dxa"/>
            <w:vAlign w:val="center"/>
          </w:tcPr>
          <w:p w14:paraId="53219085">
            <w:pPr>
              <w:autoSpaceDE w:val="0"/>
              <w:autoSpaceDN w:val="0"/>
              <w:adjustRightInd w:val="0"/>
              <w:spacing w:line="420" w:lineRule="exact"/>
              <w:ind w:firstLine="480"/>
              <w:jc w:val="center"/>
              <w:rPr>
                <w:rFonts w:hint="default" w:hAnsi="宋体" w:cs="宋体"/>
                <w:sz w:val="21"/>
                <w:szCs w:val="24"/>
              </w:rPr>
            </w:pPr>
          </w:p>
        </w:tc>
      </w:tr>
      <w:tr w14:paraId="44BE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2364" w:type="dxa"/>
            <w:vAlign w:val="center"/>
          </w:tcPr>
          <w:p w14:paraId="2E95635D">
            <w:pPr>
              <w:autoSpaceDE w:val="0"/>
              <w:autoSpaceDN w:val="0"/>
              <w:adjustRightInd w:val="0"/>
              <w:spacing w:line="420" w:lineRule="exact"/>
              <w:jc w:val="center"/>
              <w:rPr>
                <w:rFonts w:hint="default" w:hAnsi="宋体" w:cs="宋体"/>
                <w:sz w:val="21"/>
                <w:szCs w:val="24"/>
              </w:rPr>
            </w:pPr>
            <w:r>
              <w:rPr>
                <w:rFonts w:hAnsi="宋体" w:cs="宋体"/>
                <w:sz w:val="21"/>
                <w:szCs w:val="24"/>
              </w:rPr>
              <w:t>项目描述</w:t>
            </w:r>
          </w:p>
        </w:tc>
        <w:tc>
          <w:tcPr>
            <w:tcW w:w="7275" w:type="dxa"/>
            <w:vAlign w:val="center"/>
          </w:tcPr>
          <w:p w14:paraId="35AF115D">
            <w:pPr>
              <w:autoSpaceDE w:val="0"/>
              <w:autoSpaceDN w:val="0"/>
              <w:adjustRightInd w:val="0"/>
              <w:spacing w:line="420" w:lineRule="exact"/>
              <w:ind w:firstLine="480"/>
              <w:jc w:val="center"/>
              <w:rPr>
                <w:rFonts w:hint="default" w:hAnsi="宋体" w:cs="宋体"/>
                <w:sz w:val="21"/>
                <w:szCs w:val="24"/>
              </w:rPr>
            </w:pPr>
          </w:p>
        </w:tc>
      </w:tr>
      <w:tr w14:paraId="3049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364" w:type="dxa"/>
            <w:vAlign w:val="center"/>
          </w:tcPr>
          <w:p w14:paraId="76FF0428">
            <w:pPr>
              <w:autoSpaceDE w:val="0"/>
              <w:autoSpaceDN w:val="0"/>
              <w:adjustRightInd w:val="0"/>
              <w:spacing w:line="420" w:lineRule="exact"/>
              <w:jc w:val="center"/>
              <w:rPr>
                <w:rFonts w:hint="default" w:hAnsi="宋体" w:cs="宋体"/>
                <w:sz w:val="21"/>
                <w:szCs w:val="24"/>
              </w:rPr>
            </w:pPr>
            <w:r>
              <w:rPr>
                <w:rFonts w:hAnsi="宋体" w:cs="宋体"/>
                <w:sz w:val="21"/>
                <w:szCs w:val="24"/>
              </w:rPr>
              <w:t>备注</w:t>
            </w:r>
          </w:p>
        </w:tc>
        <w:tc>
          <w:tcPr>
            <w:tcW w:w="7275" w:type="dxa"/>
            <w:vAlign w:val="center"/>
          </w:tcPr>
          <w:p w14:paraId="53D78C5B">
            <w:pPr>
              <w:autoSpaceDE w:val="0"/>
              <w:autoSpaceDN w:val="0"/>
              <w:adjustRightInd w:val="0"/>
              <w:spacing w:line="420" w:lineRule="exact"/>
              <w:ind w:firstLine="480"/>
              <w:jc w:val="center"/>
              <w:rPr>
                <w:rFonts w:hint="default" w:hAnsi="宋体" w:cs="宋体"/>
                <w:sz w:val="21"/>
                <w:szCs w:val="24"/>
              </w:rPr>
            </w:pPr>
          </w:p>
        </w:tc>
      </w:tr>
    </w:tbl>
    <w:p w14:paraId="46BE9840">
      <w:pPr>
        <w:ind w:firstLine="480"/>
        <w:rPr>
          <w:rFonts w:hint="default" w:hAnsi="宋体" w:cs="宋体"/>
          <w:kern w:val="2"/>
          <w:sz w:val="21"/>
          <w:szCs w:val="24"/>
        </w:rPr>
      </w:pPr>
      <w:r>
        <w:rPr>
          <w:rFonts w:hAnsi="宋体" w:cs="宋体"/>
          <w:kern w:val="2"/>
          <w:sz w:val="21"/>
          <w:szCs w:val="24"/>
        </w:rPr>
        <w:t>注：每个类似项目需提供合同扫描件，必须包含合同内容、合同金额、合同签订时间、双方有效盖章，并提供中标通知书、验收证明，无相关证明的工程在评审时将不予确认。</w:t>
      </w:r>
    </w:p>
    <w:p w14:paraId="67400ACB">
      <w:pPr>
        <w:jc w:val="center"/>
        <w:outlineLvl w:val="1"/>
        <w:rPr>
          <w:rFonts w:hint="default" w:hAnsi="宋体" w:cs="宋体"/>
          <w:sz w:val="28"/>
          <w:szCs w:val="28"/>
        </w:rPr>
      </w:pPr>
      <w:r>
        <w:rPr>
          <w:rFonts w:hAnsi="宋体" w:cs="宋体"/>
          <w:sz w:val="21"/>
          <w:szCs w:val="24"/>
        </w:rPr>
        <w:br w:type="page"/>
      </w:r>
      <w:bookmarkStart w:id="156" w:name="_Toc26101"/>
      <w:bookmarkStart w:id="157" w:name="_Toc30785"/>
      <w:r>
        <w:rPr>
          <w:rFonts w:hAnsi="宋体" w:cs="宋体"/>
          <w:b/>
          <w:bCs/>
          <w:kern w:val="2"/>
          <w:sz w:val="28"/>
          <w:szCs w:val="28"/>
        </w:rPr>
        <w:t>八</w:t>
      </w:r>
      <w:r>
        <w:rPr>
          <w:rFonts w:hAnsi="宋体" w:cs="宋体"/>
          <w:b/>
          <w:bCs/>
          <w:kern w:val="2"/>
          <w:sz w:val="28"/>
          <w:szCs w:val="28"/>
          <w:lang w:val="zh-CN"/>
        </w:rPr>
        <w:t>、</w:t>
      </w:r>
      <w:r>
        <w:rPr>
          <w:rFonts w:hAnsi="宋体" w:cs="宋体"/>
          <w:b/>
          <w:bCs/>
          <w:kern w:val="2"/>
          <w:sz w:val="28"/>
          <w:szCs w:val="28"/>
        </w:rPr>
        <w:t>项目管理机构</w:t>
      </w:r>
      <w:bookmarkEnd w:id="156"/>
      <w:bookmarkEnd w:id="157"/>
    </w:p>
    <w:p w14:paraId="42DCF914">
      <w:pPr>
        <w:pStyle w:val="2"/>
        <w:spacing w:line="360" w:lineRule="auto"/>
        <w:jc w:val="center"/>
        <w:rPr>
          <w:rFonts w:hint="default" w:ascii="宋体" w:hAnsi="宋体" w:eastAsia="宋体"/>
          <w:sz w:val="24"/>
          <w:szCs w:val="24"/>
          <w:lang w:val="zh-CN"/>
        </w:rPr>
      </w:pPr>
      <w:bookmarkStart w:id="158" w:name="_Toc8674"/>
      <w:bookmarkStart w:id="159" w:name="_Toc27925"/>
      <w:bookmarkStart w:id="160" w:name="_Toc10744_WPSOffice_Level2"/>
      <w:bookmarkStart w:id="161" w:name="_Toc12842"/>
      <w:bookmarkStart w:id="162" w:name="_Toc6086"/>
      <w:bookmarkStart w:id="163" w:name="_Toc29151_WPSOffice_Level2"/>
      <w:bookmarkStart w:id="164" w:name="_Toc9870_WPSOffice_Level2"/>
      <w:bookmarkStart w:id="165" w:name="_Toc31512"/>
      <w:r>
        <w:rPr>
          <w:rFonts w:ascii="宋体" w:hAnsi="宋体" w:eastAsia="宋体"/>
          <w:sz w:val="24"/>
          <w:szCs w:val="24"/>
          <w:lang w:val="zh-CN"/>
        </w:rPr>
        <w:t>（</w:t>
      </w:r>
      <w:r>
        <w:rPr>
          <w:rFonts w:ascii="宋体" w:hAnsi="宋体" w:eastAsia="宋体"/>
          <w:sz w:val="24"/>
          <w:szCs w:val="24"/>
        </w:rPr>
        <w:t>一</w:t>
      </w:r>
      <w:r>
        <w:rPr>
          <w:rFonts w:ascii="宋体" w:hAnsi="宋体" w:eastAsia="宋体"/>
          <w:sz w:val="24"/>
          <w:szCs w:val="24"/>
          <w:lang w:val="zh-CN"/>
        </w:rPr>
        <w:t>）项目管理机构组成表</w:t>
      </w:r>
      <w:bookmarkEnd w:id="158"/>
      <w:bookmarkEnd w:id="159"/>
      <w:bookmarkEnd w:id="160"/>
      <w:bookmarkEnd w:id="161"/>
      <w:bookmarkEnd w:id="162"/>
      <w:bookmarkEnd w:id="163"/>
      <w:bookmarkEnd w:id="164"/>
      <w:bookmarkEnd w:id="16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26"/>
        <w:gridCol w:w="1027"/>
        <w:gridCol w:w="1479"/>
        <w:gridCol w:w="1087"/>
        <w:gridCol w:w="1325"/>
        <w:gridCol w:w="1376"/>
        <w:gridCol w:w="894"/>
      </w:tblGrid>
      <w:tr w14:paraId="57D9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026" w:type="dxa"/>
            <w:vMerge w:val="restart"/>
            <w:vAlign w:val="center"/>
          </w:tcPr>
          <w:p w14:paraId="07C48E3B">
            <w:pPr>
              <w:pStyle w:val="71"/>
              <w:widowControl/>
              <w:spacing w:line="360" w:lineRule="auto"/>
              <w:ind w:left="0"/>
              <w:jc w:val="center"/>
              <w:rPr>
                <w:rFonts w:hint="default" w:cs="宋体"/>
              </w:rPr>
            </w:pPr>
            <w:r>
              <w:rPr>
                <w:rFonts w:cs="宋体"/>
              </w:rPr>
              <w:t>职务</w:t>
            </w:r>
          </w:p>
        </w:tc>
        <w:tc>
          <w:tcPr>
            <w:tcW w:w="1026" w:type="dxa"/>
            <w:vMerge w:val="restart"/>
            <w:vAlign w:val="center"/>
          </w:tcPr>
          <w:p w14:paraId="3AF0227B">
            <w:pPr>
              <w:pStyle w:val="71"/>
              <w:widowControl/>
              <w:spacing w:line="360" w:lineRule="auto"/>
              <w:ind w:left="0"/>
              <w:jc w:val="center"/>
              <w:rPr>
                <w:rFonts w:hint="default" w:cs="宋体"/>
              </w:rPr>
            </w:pPr>
            <w:r>
              <w:rPr>
                <w:rFonts w:cs="宋体"/>
              </w:rPr>
              <w:t>姓名</w:t>
            </w:r>
          </w:p>
        </w:tc>
        <w:tc>
          <w:tcPr>
            <w:tcW w:w="1027" w:type="dxa"/>
            <w:vMerge w:val="restart"/>
            <w:vAlign w:val="center"/>
          </w:tcPr>
          <w:p w14:paraId="2C574ABC">
            <w:pPr>
              <w:pStyle w:val="71"/>
              <w:widowControl/>
              <w:spacing w:line="360" w:lineRule="auto"/>
              <w:ind w:left="0"/>
              <w:jc w:val="center"/>
              <w:rPr>
                <w:rFonts w:hint="default" w:cs="宋体"/>
              </w:rPr>
            </w:pPr>
            <w:r>
              <w:rPr>
                <w:rFonts w:cs="宋体"/>
              </w:rPr>
              <w:t>职称</w:t>
            </w:r>
          </w:p>
        </w:tc>
        <w:tc>
          <w:tcPr>
            <w:tcW w:w="5267" w:type="dxa"/>
            <w:gridSpan w:val="4"/>
            <w:vAlign w:val="center"/>
          </w:tcPr>
          <w:p w14:paraId="2BC50E44">
            <w:pPr>
              <w:pStyle w:val="71"/>
              <w:widowControl/>
              <w:spacing w:line="360" w:lineRule="auto"/>
              <w:ind w:left="0"/>
              <w:jc w:val="center"/>
              <w:rPr>
                <w:rFonts w:hint="default" w:cs="宋体"/>
              </w:rPr>
            </w:pPr>
            <w:r>
              <w:rPr>
                <w:rFonts w:cs="宋体"/>
              </w:rPr>
              <w:t>执业或职业资格证明</w:t>
            </w:r>
          </w:p>
        </w:tc>
        <w:tc>
          <w:tcPr>
            <w:tcW w:w="894" w:type="dxa"/>
            <w:vAlign w:val="center"/>
          </w:tcPr>
          <w:p w14:paraId="287E8666">
            <w:pPr>
              <w:pStyle w:val="71"/>
              <w:widowControl/>
              <w:spacing w:line="360" w:lineRule="auto"/>
              <w:ind w:left="0"/>
              <w:jc w:val="center"/>
              <w:rPr>
                <w:rFonts w:hint="default" w:cs="宋体"/>
              </w:rPr>
            </w:pPr>
            <w:r>
              <w:rPr>
                <w:rFonts w:cs="宋体"/>
              </w:rPr>
              <w:t>备注</w:t>
            </w:r>
          </w:p>
        </w:tc>
      </w:tr>
      <w:tr w14:paraId="02CF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 w:hRule="atLeast"/>
          <w:jc w:val="center"/>
        </w:trPr>
        <w:tc>
          <w:tcPr>
            <w:tcW w:w="1026" w:type="dxa"/>
            <w:vMerge w:val="continue"/>
            <w:vAlign w:val="center"/>
          </w:tcPr>
          <w:p w14:paraId="667D220C">
            <w:pPr>
              <w:pStyle w:val="71"/>
              <w:widowControl/>
              <w:spacing w:line="360" w:lineRule="auto"/>
              <w:ind w:left="0"/>
              <w:jc w:val="center"/>
              <w:rPr>
                <w:rFonts w:hint="default" w:cs="宋体"/>
              </w:rPr>
            </w:pPr>
          </w:p>
        </w:tc>
        <w:tc>
          <w:tcPr>
            <w:tcW w:w="1026" w:type="dxa"/>
            <w:vMerge w:val="continue"/>
            <w:vAlign w:val="center"/>
          </w:tcPr>
          <w:p w14:paraId="6609B758">
            <w:pPr>
              <w:pStyle w:val="71"/>
              <w:widowControl/>
              <w:spacing w:line="360" w:lineRule="auto"/>
              <w:ind w:left="0"/>
              <w:jc w:val="center"/>
              <w:rPr>
                <w:rFonts w:hint="default" w:cs="宋体"/>
              </w:rPr>
            </w:pPr>
          </w:p>
        </w:tc>
        <w:tc>
          <w:tcPr>
            <w:tcW w:w="1027" w:type="dxa"/>
            <w:vMerge w:val="continue"/>
            <w:vAlign w:val="center"/>
          </w:tcPr>
          <w:p w14:paraId="272C8E32">
            <w:pPr>
              <w:pStyle w:val="71"/>
              <w:widowControl/>
              <w:spacing w:line="360" w:lineRule="auto"/>
              <w:ind w:left="0"/>
              <w:jc w:val="center"/>
              <w:rPr>
                <w:rFonts w:hint="default" w:cs="宋体"/>
              </w:rPr>
            </w:pPr>
          </w:p>
        </w:tc>
        <w:tc>
          <w:tcPr>
            <w:tcW w:w="1479" w:type="dxa"/>
            <w:vAlign w:val="center"/>
          </w:tcPr>
          <w:p w14:paraId="414FB22F">
            <w:pPr>
              <w:pStyle w:val="71"/>
              <w:widowControl/>
              <w:spacing w:line="360" w:lineRule="auto"/>
              <w:ind w:left="0"/>
              <w:jc w:val="center"/>
              <w:rPr>
                <w:rFonts w:hint="default" w:cs="宋体"/>
              </w:rPr>
            </w:pPr>
            <w:r>
              <w:rPr>
                <w:rFonts w:cs="宋体"/>
              </w:rPr>
              <w:t>证书名称</w:t>
            </w:r>
          </w:p>
        </w:tc>
        <w:tc>
          <w:tcPr>
            <w:tcW w:w="1087" w:type="dxa"/>
            <w:vAlign w:val="center"/>
          </w:tcPr>
          <w:p w14:paraId="18859E75">
            <w:pPr>
              <w:pStyle w:val="71"/>
              <w:widowControl/>
              <w:spacing w:line="360" w:lineRule="auto"/>
              <w:ind w:left="0"/>
              <w:jc w:val="center"/>
              <w:rPr>
                <w:rFonts w:hint="default" w:cs="宋体"/>
              </w:rPr>
            </w:pPr>
            <w:r>
              <w:rPr>
                <w:rFonts w:cs="宋体"/>
              </w:rPr>
              <w:t>级别</w:t>
            </w:r>
          </w:p>
        </w:tc>
        <w:tc>
          <w:tcPr>
            <w:tcW w:w="1325" w:type="dxa"/>
            <w:vAlign w:val="center"/>
          </w:tcPr>
          <w:p w14:paraId="45D4ABD4">
            <w:pPr>
              <w:pStyle w:val="71"/>
              <w:widowControl/>
              <w:spacing w:line="360" w:lineRule="auto"/>
              <w:ind w:left="0"/>
              <w:jc w:val="center"/>
              <w:rPr>
                <w:rFonts w:hint="default" w:cs="宋体"/>
              </w:rPr>
            </w:pPr>
            <w:r>
              <w:rPr>
                <w:rFonts w:cs="宋体"/>
              </w:rPr>
              <w:t>证号</w:t>
            </w:r>
          </w:p>
        </w:tc>
        <w:tc>
          <w:tcPr>
            <w:tcW w:w="1376" w:type="dxa"/>
            <w:vAlign w:val="center"/>
          </w:tcPr>
          <w:p w14:paraId="523DB5D4">
            <w:pPr>
              <w:pStyle w:val="71"/>
              <w:widowControl/>
              <w:spacing w:line="360" w:lineRule="auto"/>
              <w:ind w:left="0"/>
              <w:jc w:val="center"/>
              <w:rPr>
                <w:rFonts w:hint="default" w:cs="宋体"/>
              </w:rPr>
            </w:pPr>
            <w:r>
              <w:rPr>
                <w:rFonts w:cs="宋体"/>
              </w:rPr>
              <w:t xml:space="preserve">专业 </w:t>
            </w:r>
          </w:p>
        </w:tc>
        <w:tc>
          <w:tcPr>
            <w:tcW w:w="894" w:type="dxa"/>
            <w:vAlign w:val="center"/>
          </w:tcPr>
          <w:p w14:paraId="2CCF59C8">
            <w:pPr>
              <w:pStyle w:val="71"/>
              <w:widowControl/>
              <w:spacing w:line="360" w:lineRule="auto"/>
              <w:ind w:left="0"/>
              <w:jc w:val="center"/>
              <w:rPr>
                <w:rFonts w:hint="default" w:cs="宋体"/>
              </w:rPr>
            </w:pPr>
          </w:p>
        </w:tc>
      </w:tr>
      <w:tr w14:paraId="315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26" w:type="dxa"/>
            <w:vAlign w:val="center"/>
          </w:tcPr>
          <w:p w14:paraId="5A10D203">
            <w:pPr>
              <w:pStyle w:val="71"/>
              <w:widowControl/>
              <w:spacing w:line="360" w:lineRule="auto"/>
              <w:ind w:left="0"/>
              <w:jc w:val="center"/>
              <w:rPr>
                <w:rFonts w:hint="default" w:cs="宋体"/>
              </w:rPr>
            </w:pPr>
          </w:p>
        </w:tc>
        <w:tc>
          <w:tcPr>
            <w:tcW w:w="1026" w:type="dxa"/>
            <w:vAlign w:val="center"/>
          </w:tcPr>
          <w:p w14:paraId="29EEA9B1">
            <w:pPr>
              <w:pStyle w:val="71"/>
              <w:widowControl/>
              <w:spacing w:line="360" w:lineRule="auto"/>
              <w:ind w:left="0"/>
              <w:jc w:val="center"/>
              <w:rPr>
                <w:rFonts w:hint="default" w:cs="宋体"/>
              </w:rPr>
            </w:pPr>
          </w:p>
        </w:tc>
        <w:tc>
          <w:tcPr>
            <w:tcW w:w="1027" w:type="dxa"/>
            <w:vAlign w:val="center"/>
          </w:tcPr>
          <w:p w14:paraId="2CFCE53B">
            <w:pPr>
              <w:pStyle w:val="71"/>
              <w:widowControl/>
              <w:spacing w:line="360" w:lineRule="auto"/>
              <w:ind w:left="0"/>
              <w:jc w:val="center"/>
              <w:rPr>
                <w:rFonts w:hint="default" w:cs="宋体"/>
              </w:rPr>
            </w:pPr>
          </w:p>
        </w:tc>
        <w:tc>
          <w:tcPr>
            <w:tcW w:w="1479" w:type="dxa"/>
            <w:vAlign w:val="center"/>
          </w:tcPr>
          <w:p w14:paraId="3090B04B">
            <w:pPr>
              <w:pStyle w:val="71"/>
              <w:widowControl/>
              <w:spacing w:line="360" w:lineRule="auto"/>
              <w:ind w:left="0"/>
              <w:jc w:val="center"/>
              <w:rPr>
                <w:rFonts w:hint="default" w:cs="宋体"/>
              </w:rPr>
            </w:pPr>
          </w:p>
        </w:tc>
        <w:tc>
          <w:tcPr>
            <w:tcW w:w="1087" w:type="dxa"/>
            <w:vAlign w:val="center"/>
          </w:tcPr>
          <w:p w14:paraId="04841423">
            <w:pPr>
              <w:pStyle w:val="71"/>
              <w:widowControl/>
              <w:spacing w:line="360" w:lineRule="auto"/>
              <w:ind w:left="0"/>
              <w:jc w:val="center"/>
              <w:rPr>
                <w:rFonts w:hint="default" w:cs="宋体"/>
              </w:rPr>
            </w:pPr>
          </w:p>
        </w:tc>
        <w:tc>
          <w:tcPr>
            <w:tcW w:w="1325" w:type="dxa"/>
            <w:vAlign w:val="center"/>
          </w:tcPr>
          <w:p w14:paraId="5D43ADEC">
            <w:pPr>
              <w:pStyle w:val="71"/>
              <w:widowControl/>
              <w:spacing w:line="360" w:lineRule="auto"/>
              <w:ind w:left="0"/>
              <w:jc w:val="center"/>
              <w:rPr>
                <w:rFonts w:hint="default" w:cs="宋体"/>
              </w:rPr>
            </w:pPr>
          </w:p>
        </w:tc>
        <w:tc>
          <w:tcPr>
            <w:tcW w:w="1376" w:type="dxa"/>
            <w:vAlign w:val="center"/>
          </w:tcPr>
          <w:p w14:paraId="718AF132">
            <w:pPr>
              <w:pStyle w:val="71"/>
              <w:widowControl/>
              <w:spacing w:line="360" w:lineRule="auto"/>
              <w:ind w:left="0"/>
              <w:jc w:val="center"/>
              <w:rPr>
                <w:rFonts w:hint="default" w:cs="宋体"/>
              </w:rPr>
            </w:pPr>
          </w:p>
        </w:tc>
        <w:tc>
          <w:tcPr>
            <w:tcW w:w="894" w:type="dxa"/>
            <w:vAlign w:val="center"/>
          </w:tcPr>
          <w:p w14:paraId="4BD1BDC0">
            <w:pPr>
              <w:pStyle w:val="71"/>
              <w:widowControl/>
              <w:spacing w:line="360" w:lineRule="auto"/>
              <w:ind w:left="0"/>
              <w:jc w:val="center"/>
              <w:rPr>
                <w:rFonts w:hint="default" w:cs="宋体"/>
              </w:rPr>
            </w:pPr>
          </w:p>
        </w:tc>
      </w:tr>
      <w:tr w14:paraId="25A7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26" w:type="dxa"/>
            <w:vAlign w:val="center"/>
          </w:tcPr>
          <w:p w14:paraId="16A05407">
            <w:pPr>
              <w:pStyle w:val="71"/>
              <w:widowControl/>
              <w:spacing w:line="360" w:lineRule="auto"/>
              <w:ind w:left="0"/>
              <w:jc w:val="center"/>
              <w:rPr>
                <w:rFonts w:hint="default" w:cs="宋体"/>
              </w:rPr>
            </w:pPr>
          </w:p>
        </w:tc>
        <w:tc>
          <w:tcPr>
            <w:tcW w:w="1026" w:type="dxa"/>
            <w:vAlign w:val="center"/>
          </w:tcPr>
          <w:p w14:paraId="1EF0011F">
            <w:pPr>
              <w:pStyle w:val="71"/>
              <w:widowControl/>
              <w:spacing w:line="360" w:lineRule="auto"/>
              <w:ind w:left="0"/>
              <w:jc w:val="center"/>
              <w:rPr>
                <w:rFonts w:hint="default" w:cs="宋体"/>
              </w:rPr>
            </w:pPr>
          </w:p>
        </w:tc>
        <w:tc>
          <w:tcPr>
            <w:tcW w:w="1027" w:type="dxa"/>
            <w:vAlign w:val="center"/>
          </w:tcPr>
          <w:p w14:paraId="24B44CD0">
            <w:pPr>
              <w:pStyle w:val="71"/>
              <w:widowControl/>
              <w:spacing w:line="360" w:lineRule="auto"/>
              <w:ind w:left="0"/>
              <w:jc w:val="center"/>
              <w:rPr>
                <w:rFonts w:hint="default" w:cs="宋体"/>
              </w:rPr>
            </w:pPr>
          </w:p>
        </w:tc>
        <w:tc>
          <w:tcPr>
            <w:tcW w:w="1479" w:type="dxa"/>
            <w:vAlign w:val="center"/>
          </w:tcPr>
          <w:p w14:paraId="03795AD1">
            <w:pPr>
              <w:pStyle w:val="71"/>
              <w:widowControl/>
              <w:spacing w:line="360" w:lineRule="auto"/>
              <w:ind w:left="0"/>
              <w:jc w:val="center"/>
              <w:rPr>
                <w:rFonts w:hint="default" w:cs="宋体"/>
              </w:rPr>
            </w:pPr>
          </w:p>
        </w:tc>
        <w:tc>
          <w:tcPr>
            <w:tcW w:w="1087" w:type="dxa"/>
            <w:vAlign w:val="center"/>
          </w:tcPr>
          <w:p w14:paraId="15161CFF">
            <w:pPr>
              <w:pStyle w:val="71"/>
              <w:widowControl/>
              <w:spacing w:line="360" w:lineRule="auto"/>
              <w:ind w:left="0"/>
              <w:jc w:val="center"/>
              <w:rPr>
                <w:rFonts w:hint="default" w:cs="宋体"/>
              </w:rPr>
            </w:pPr>
          </w:p>
        </w:tc>
        <w:tc>
          <w:tcPr>
            <w:tcW w:w="1325" w:type="dxa"/>
            <w:vAlign w:val="center"/>
          </w:tcPr>
          <w:p w14:paraId="59858ACC">
            <w:pPr>
              <w:pStyle w:val="71"/>
              <w:widowControl/>
              <w:spacing w:line="360" w:lineRule="auto"/>
              <w:ind w:left="0"/>
              <w:jc w:val="center"/>
              <w:rPr>
                <w:rFonts w:hint="default" w:cs="宋体"/>
              </w:rPr>
            </w:pPr>
          </w:p>
        </w:tc>
        <w:tc>
          <w:tcPr>
            <w:tcW w:w="1376" w:type="dxa"/>
            <w:vAlign w:val="center"/>
          </w:tcPr>
          <w:p w14:paraId="65D0B8F7">
            <w:pPr>
              <w:pStyle w:val="71"/>
              <w:widowControl/>
              <w:spacing w:line="360" w:lineRule="auto"/>
              <w:ind w:left="0"/>
              <w:jc w:val="center"/>
              <w:rPr>
                <w:rFonts w:hint="default" w:cs="宋体"/>
              </w:rPr>
            </w:pPr>
          </w:p>
        </w:tc>
        <w:tc>
          <w:tcPr>
            <w:tcW w:w="894" w:type="dxa"/>
            <w:vAlign w:val="center"/>
          </w:tcPr>
          <w:p w14:paraId="37C29860">
            <w:pPr>
              <w:pStyle w:val="71"/>
              <w:widowControl/>
              <w:spacing w:line="360" w:lineRule="auto"/>
              <w:ind w:left="0"/>
              <w:jc w:val="center"/>
              <w:rPr>
                <w:rFonts w:hint="default" w:cs="宋体"/>
              </w:rPr>
            </w:pPr>
          </w:p>
        </w:tc>
      </w:tr>
      <w:tr w14:paraId="5E65A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26" w:type="dxa"/>
            <w:vAlign w:val="center"/>
          </w:tcPr>
          <w:p w14:paraId="5E36AE7C">
            <w:pPr>
              <w:pStyle w:val="71"/>
              <w:widowControl/>
              <w:spacing w:line="360" w:lineRule="auto"/>
              <w:ind w:left="0"/>
              <w:jc w:val="center"/>
              <w:rPr>
                <w:rFonts w:hint="default" w:cs="宋体"/>
              </w:rPr>
            </w:pPr>
          </w:p>
        </w:tc>
        <w:tc>
          <w:tcPr>
            <w:tcW w:w="1026" w:type="dxa"/>
            <w:vAlign w:val="center"/>
          </w:tcPr>
          <w:p w14:paraId="7E38715D">
            <w:pPr>
              <w:pStyle w:val="71"/>
              <w:widowControl/>
              <w:spacing w:line="360" w:lineRule="auto"/>
              <w:ind w:left="0"/>
              <w:jc w:val="center"/>
              <w:rPr>
                <w:rFonts w:hint="default" w:cs="宋体"/>
              </w:rPr>
            </w:pPr>
          </w:p>
        </w:tc>
        <w:tc>
          <w:tcPr>
            <w:tcW w:w="1027" w:type="dxa"/>
            <w:vAlign w:val="center"/>
          </w:tcPr>
          <w:p w14:paraId="1879DE89">
            <w:pPr>
              <w:pStyle w:val="71"/>
              <w:widowControl/>
              <w:spacing w:line="360" w:lineRule="auto"/>
              <w:ind w:left="0"/>
              <w:jc w:val="center"/>
              <w:rPr>
                <w:rFonts w:hint="default" w:cs="宋体"/>
              </w:rPr>
            </w:pPr>
          </w:p>
        </w:tc>
        <w:tc>
          <w:tcPr>
            <w:tcW w:w="1479" w:type="dxa"/>
            <w:vAlign w:val="center"/>
          </w:tcPr>
          <w:p w14:paraId="05A475EF">
            <w:pPr>
              <w:pStyle w:val="71"/>
              <w:widowControl/>
              <w:spacing w:line="360" w:lineRule="auto"/>
              <w:ind w:left="0"/>
              <w:jc w:val="center"/>
              <w:rPr>
                <w:rFonts w:hint="default" w:cs="宋体"/>
              </w:rPr>
            </w:pPr>
          </w:p>
        </w:tc>
        <w:tc>
          <w:tcPr>
            <w:tcW w:w="1087" w:type="dxa"/>
            <w:vAlign w:val="center"/>
          </w:tcPr>
          <w:p w14:paraId="2B20EB03">
            <w:pPr>
              <w:pStyle w:val="71"/>
              <w:widowControl/>
              <w:spacing w:line="360" w:lineRule="auto"/>
              <w:ind w:left="0"/>
              <w:jc w:val="center"/>
              <w:rPr>
                <w:rFonts w:hint="default" w:cs="宋体"/>
              </w:rPr>
            </w:pPr>
          </w:p>
        </w:tc>
        <w:tc>
          <w:tcPr>
            <w:tcW w:w="1325" w:type="dxa"/>
            <w:vAlign w:val="center"/>
          </w:tcPr>
          <w:p w14:paraId="38F86BCE">
            <w:pPr>
              <w:pStyle w:val="71"/>
              <w:widowControl/>
              <w:spacing w:line="360" w:lineRule="auto"/>
              <w:ind w:left="0"/>
              <w:jc w:val="center"/>
              <w:rPr>
                <w:rFonts w:hint="default" w:cs="宋体"/>
              </w:rPr>
            </w:pPr>
          </w:p>
        </w:tc>
        <w:tc>
          <w:tcPr>
            <w:tcW w:w="1376" w:type="dxa"/>
            <w:vAlign w:val="center"/>
          </w:tcPr>
          <w:p w14:paraId="709859F5">
            <w:pPr>
              <w:pStyle w:val="71"/>
              <w:widowControl/>
              <w:spacing w:line="360" w:lineRule="auto"/>
              <w:ind w:left="0"/>
              <w:jc w:val="center"/>
              <w:rPr>
                <w:rFonts w:hint="default" w:cs="宋体"/>
              </w:rPr>
            </w:pPr>
          </w:p>
        </w:tc>
        <w:tc>
          <w:tcPr>
            <w:tcW w:w="894" w:type="dxa"/>
            <w:vAlign w:val="center"/>
          </w:tcPr>
          <w:p w14:paraId="74C4BD2A">
            <w:pPr>
              <w:pStyle w:val="71"/>
              <w:widowControl/>
              <w:spacing w:line="360" w:lineRule="auto"/>
              <w:ind w:left="0"/>
              <w:jc w:val="center"/>
              <w:rPr>
                <w:rFonts w:hint="default" w:cs="宋体"/>
              </w:rPr>
            </w:pPr>
          </w:p>
        </w:tc>
      </w:tr>
      <w:tr w14:paraId="71F9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26" w:type="dxa"/>
            <w:vAlign w:val="center"/>
          </w:tcPr>
          <w:p w14:paraId="796F27AB">
            <w:pPr>
              <w:pStyle w:val="71"/>
              <w:widowControl/>
              <w:spacing w:line="360" w:lineRule="auto"/>
              <w:ind w:left="0"/>
              <w:jc w:val="center"/>
              <w:rPr>
                <w:rFonts w:hint="default" w:cs="宋体"/>
              </w:rPr>
            </w:pPr>
          </w:p>
        </w:tc>
        <w:tc>
          <w:tcPr>
            <w:tcW w:w="1026" w:type="dxa"/>
            <w:vAlign w:val="center"/>
          </w:tcPr>
          <w:p w14:paraId="60BB07B9">
            <w:pPr>
              <w:pStyle w:val="71"/>
              <w:widowControl/>
              <w:spacing w:line="360" w:lineRule="auto"/>
              <w:ind w:left="0"/>
              <w:jc w:val="center"/>
              <w:rPr>
                <w:rFonts w:hint="default" w:cs="宋体"/>
              </w:rPr>
            </w:pPr>
          </w:p>
        </w:tc>
        <w:tc>
          <w:tcPr>
            <w:tcW w:w="1027" w:type="dxa"/>
            <w:vAlign w:val="center"/>
          </w:tcPr>
          <w:p w14:paraId="6F608738">
            <w:pPr>
              <w:pStyle w:val="71"/>
              <w:widowControl/>
              <w:spacing w:line="360" w:lineRule="auto"/>
              <w:ind w:left="0"/>
              <w:jc w:val="center"/>
              <w:rPr>
                <w:rFonts w:hint="default" w:cs="宋体"/>
              </w:rPr>
            </w:pPr>
          </w:p>
        </w:tc>
        <w:tc>
          <w:tcPr>
            <w:tcW w:w="1479" w:type="dxa"/>
            <w:vAlign w:val="center"/>
          </w:tcPr>
          <w:p w14:paraId="49A85D0A">
            <w:pPr>
              <w:pStyle w:val="71"/>
              <w:widowControl/>
              <w:spacing w:line="360" w:lineRule="auto"/>
              <w:ind w:left="0"/>
              <w:jc w:val="center"/>
              <w:rPr>
                <w:rFonts w:hint="default" w:cs="宋体"/>
              </w:rPr>
            </w:pPr>
          </w:p>
        </w:tc>
        <w:tc>
          <w:tcPr>
            <w:tcW w:w="1087" w:type="dxa"/>
            <w:vAlign w:val="center"/>
          </w:tcPr>
          <w:p w14:paraId="5095EE84">
            <w:pPr>
              <w:pStyle w:val="71"/>
              <w:widowControl/>
              <w:spacing w:line="360" w:lineRule="auto"/>
              <w:ind w:left="0"/>
              <w:jc w:val="center"/>
              <w:rPr>
                <w:rFonts w:hint="default" w:cs="宋体"/>
              </w:rPr>
            </w:pPr>
          </w:p>
        </w:tc>
        <w:tc>
          <w:tcPr>
            <w:tcW w:w="1325" w:type="dxa"/>
            <w:vAlign w:val="center"/>
          </w:tcPr>
          <w:p w14:paraId="3ECAC7D3">
            <w:pPr>
              <w:pStyle w:val="71"/>
              <w:widowControl/>
              <w:spacing w:line="360" w:lineRule="auto"/>
              <w:ind w:left="0"/>
              <w:jc w:val="center"/>
              <w:rPr>
                <w:rFonts w:hint="default" w:cs="宋体"/>
              </w:rPr>
            </w:pPr>
          </w:p>
        </w:tc>
        <w:tc>
          <w:tcPr>
            <w:tcW w:w="1376" w:type="dxa"/>
            <w:vAlign w:val="center"/>
          </w:tcPr>
          <w:p w14:paraId="29843DC5">
            <w:pPr>
              <w:pStyle w:val="71"/>
              <w:widowControl/>
              <w:spacing w:line="360" w:lineRule="auto"/>
              <w:ind w:left="0"/>
              <w:jc w:val="center"/>
              <w:rPr>
                <w:rFonts w:hint="default" w:cs="宋体"/>
              </w:rPr>
            </w:pPr>
          </w:p>
        </w:tc>
        <w:tc>
          <w:tcPr>
            <w:tcW w:w="894" w:type="dxa"/>
            <w:vAlign w:val="center"/>
          </w:tcPr>
          <w:p w14:paraId="11681D01">
            <w:pPr>
              <w:pStyle w:val="71"/>
              <w:widowControl/>
              <w:spacing w:line="360" w:lineRule="auto"/>
              <w:ind w:left="0"/>
              <w:jc w:val="center"/>
              <w:rPr>
                <w:rFonts w:hint="default" w:cs="宋体"/>
              </w:rPr>
            </w:pPr>
          </w:p>
        </w:tc>
      </w:tr>
      <w:tr w14:paraId="70E4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026" w:type="dxa"/>
            <w:vAlign w:val="center"/>
          </w:tcPr>
          <w:p w14:paraId="173C96C6">
            <w:pPr>
              <w:pStyle w:val="71"/>
              <w:widowControl/>
              <w:spacing w:line="360" w:lineRule="auto"/>
              <w:ind w:left="0"/>
              <w:jc w:val="center"/>
              <w:rPr>
                <w:rFonts w:hint="default" w:cs="宋体"/>
              </w:rPr>
            </w:pPr>
          </w:p>
        </w:tc>
        <w:tc>
          <w:tcPr>
            <w:tcW w:w="1026" w:type="dxa"/>
            <w:vAlign w:val="center"/>
          </w:tcPr>
          <w:p w14:paraId="1CDA3752">
            <w:pPr>
              <w:pStyle w:val="71"/>
              <w:widowControl/>
              <w:spacing w:line="360" w:lineRule="auto"/>
              <w:ind w:left="0"/>
              <w:jc w:val="center"/>
              <w:rPr>
                <w:rFonts w:hint="default" w:cs="宋体"/>
              </w:rPr>
            </w:pPr>
          </w:p>
        </w:tc>
        <w:tc>
          <w:tcPr>
            <w:tcW w:w="1027" w:type="dxa"/>
            <w:vAlign w:val="center"/>
          </w:tcPr>
          <w:p w14:paraId="116712ED">
            <w:pPr>
              <w:pStyle w:val="71"/>
              <w:widowControl/>
              <w:spacing w:line="360" w:lineRule="auto"/>
              <w:ind w:left="0"/>
              <w:jc w:val="center"/>
              <w:rPr>
                <w:rFonts w:hint="default" w:cs="宋体"/>
              </w:rPr>
            </w:pPr>
          </w:p>
        </w:tc>
        <w:tc>
          <w:tcPr>
            <w:tcW w:w="1479" w:type="dxa"/>
            <w:vAlign w:val="center"/>
          </w:tcPr>
          <w:p w14:paraId="11645862">
            <w:pPr>
              <w:pStyle w:val="71"/>
              <w:widowControl/>
              <w:spacing w:line="360" w:lineRule="auto"/>
              <w:ind w:left="0"/>
              <w:jc w:val="center"/>
              <w:rPr>
                <w:rFonts w:hint="default" w:cs="宋体"/>
              </w:rPr>
            </w:pPr>
          </w:p>
        </w:tc>
        <w:tc>
          <w:tcPr>
            <w:tcW w:w="1087" w:type="dxa"/>
            <w:vAlign w:val="center"/>
          </w:tcPr>
          <w:p w14:paraId="65A6AF32">
            <w:pPr>
              <w:pStyle w:val="71"/>
              <w:widowControl/>
              <w:spacing w:line="360" w:lineRule="auto"/>
              <w:ind w:left="0"/>
              <w:jc w:val="center"/>
              <w:rPr>
                <w:rFonts w:hint="default" w:cs="宋体"/>
              </w:rPr>
            </w:pPr>
          </w:p>
        </w:tc>
        <w:tc>
          <w:tcPr>
            <w:tcW w:w="1325" w:type="dxa"/>
            <w:vAlign w:val="center"/>
          </w:tcPr>
          <w:p w14:paraId="72E71D3E">
            <w:pPr>
              <w:pStyle w:val="71"/>
              <w:widowControl/>
              <w:spacing w:line="360" w:lineRule="auto"/>
              <w:ind w:left="0"/>
              <w:jc w:val="center"/>
              <w:rPr>
                <w:rFonts w:hint="default" w:cs="宋体"/>
              </w:rPr>
            </w:pPr>
          </w:p>
        </w:tc>
        <w:tc>
          <w:tcPr>
            <w:tcW w:w="1376" w:type="dxa"/>
            <w:vAlign w:val="center"/>
          </w:tcPr>
          <w:p w14:paraId="59420211">
            <w:pPr>
              <w:pStyle w:val="71"/>
              <w:widowControl/>
              <w:spacing w:line="360" w:lineRule="auto"/>
              <w:ind w:left="0"/>
              <w:jc w:val="center"/>
              <w:rPr>
                <w:rFonts w:hint="default" w:cs="宋体"/>
              </w:rPr>
            </w:pPr>
          </w:p>
        </w:tc>
        <w:tc>
          <w:tcPr>
            <w:tcW w:w="894" w:type="dxa"/>
            <w:vAlign w:val="center"/>
          </w:tcPr>
          <w:p w14:paraId="62878DBA">
            <w:pPr>
              <w:pStyle w:val="71"/>
              <w:widowControl/>
              <w:spacing w:line="360" w:lineRule="auto"/>
              <w:ind w:left="0"/>
              <w:jc w:val="center"/>
              <w:rPr>
                <w:rFonts w:hint="default" w:cs="宋体"/>
              </w:rPr>
            </w:pPr>
          </w:p>
        </w:tc>
      </w:tr>
      <w:tr w14:paraId="21D5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026" w:type="dxa"/>
            <w:vAlign w:val="center"/>
          </w:tcPr>
          <w:p w14:paraId="7785C68E">
            <w:pPr>
              <w:pStyle w:val="71"/>
              <w:widowControl/>
              <w:spacing w:line="360" w:lineRule="auto"/>
              <w:ind w:left="0"/>
              <w:jc w:val="center"/>
              <w:rPr>
                <w:rFonts w:hint="default" w:cs="宋体"/>
              </w:rPr>
            </w:pPr>
          </w:p>
        </w:tc>
        <w:tc>
          <w:tcPr>
            <w:tcW w:w="1026" w:type="dxa"/>
            <w:vAlign w:val="center"/>
          </w:tcPr>
          <w:p w14:paraId="406AF7DA">
            <w:pPr>
              <w:pStyle w:val="71"/>
              <w:widowControl/>
              <w:spacing w:line="360" w:lineRule="auto"/>
              <w:ind w:left="0"/>
              <w:jc w:val="center"/>
              <w:rPr>
                <w:rFonts w:hint="default" w:cs="宋体"/>
              </w:rPr>
            </w:pPr>
          </w:p>
        </w:tc>
        <w:tc>
          <w:tcPr>
            <w:tcW w:w="1027" w:type="dxa"/>
            <w:vAlign w:val="center"/>
          </w:tcPr>
          <w:p w14:paraId="62FF2D72">
            <w:pPr>
              <w:pStyle w:val="71"/>
              <w:widowControl/>
              <w:spacing w:line="360" w:lineRule="auto"/>
              <w:ind w:left="0"/>
              <w:jc w:val="center"/>
              <w:rPr>
                <w:rFonts w:hint="default" w:cs="宋体"/>
              </w:rPr>
            </w:pPr>
          </w:p>
        </w:tc>
        <w:tc>
          <w:tcPr>
            <w:tcW w:w="1479" w:type="dxa"/>
            <w:vAlign w:val="center"/>
          </w:tcPr>
          <w:p w14:paraId="5A350923">
            <w:pPr>
              <w:pStyle w:val="71"/>
              <w:widowControl/>
              <w:spacing w:line="360" w:lineRule="auto"/>
              <w:ind w:left="0"/>
              <w:jc w:val="center"/>
              <w:rPr>
                <w:rFonts w:hint="default" w:cs="宋体"/>
              </w:rPr>
            </w:pPr>
          </w:p>
        </w:tc>
        <w:tc>
          <w:tcPr>
            <w:tcW w:w="1087" w:type="dxa"/>
            <w:vAlign w:val="center"/>
          </w:tcPr>
          <w:p w14:paraId="278E95A4">
            <w:pPr>
              <w:pStyle w:val="71"/>
              <w:widowControl/>
              <w:spacing w:line="360" w:lineRule="auto"/>
              <w:ind w:left="0"/>
              <w:jc w:val="center"/>
              <w:rPr>
                <w:rFonts w:hint="default" w:cs="宋体"/>
              </w:rPr>
            </w:pPr>
          </w:p>
        </w:tc>
        <w:tc>
          <w:tcPr>
            <w:tcW w:w="1325" w:type="dxa"/>
            <w:vAlign w:val="center"/>
          </w:tcPr>
          <w:p w14:paraId="710C4CDB">
            <w:pPr>
              <w:pStyle w:val="71"/>
              <w:widowControl/>
              <w:spacing w:line="360" w:lineRule="auto"/>
              <w:ind w:left="0"/>
              <w:jc w:val="center"/>
              <w:rPr>
                <w:rFonts w:hint="default" w:cs="宋体"/>
              </w:rPr>
            </w:pPr>
          </w:p>
        </w:tc>
        <w:tc>
          <w:tcPr>
            <w:tcW w:w="1376" w:type="dxa"/>
            <w:vAlign w:val="center"/>
          </w:tcPr>
          <w:p w14:paraId="7F2D92A0">
            <w:pPr>
              <w:pStyle w:val="71"/>
              <w:widowControl/>
              <w:spacing w:line="360" w:lineRule="auto"/>
              <w:ind w:left="0"/>
              <w:jc w:val="center"/>
              <w:rPr>
                <w:rFonts w:hint="default" w:cs="宋体"/>
              </w:rPr>
            </w:pPr>
          </w:p>
        </w:tc>
        <w:tc>
          <w:tcPr>
            <w:tcW w:w="894" w:type="dxa"/>
            <w:vAlign w:val="center"/>
          </w:tcPr>
          <w:p w14:paraId="12133156">
            <w:pPr>
              <w:pStyle w:val="71"/>
              <w:widowControl/>
              <w:spacing w:line="360" w:lineRule="auto"/>
              <w:ind w:left="0"/>
              <w:jc w:val="center"/>
              <w:rPr>
                <w:rFonts w:hint="default" w:cs="宋体"/>
              </w:rPr>
            </w:pPr>
          </w:p>
        </w:tc>
      </w:tr>
      <w:tr w14:paraId="6609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026" w:type="dxa"/>
            <w:vAlign w:val="center"/>
          </w:tcPr>
          <w:p w14:paraId="1B2E7239">
            <w:pPr>
              <w:pStyle w:val="71"/>
              <w:widowControl/>
              <w:spacing w:line="360" w:lineRule="auto"/>
              <w:ind w:left="0"/>
              <w:jc w:val="center"/>
              <w:rPr>
                <w:rFonts w:hint="default" w:cs="宋体"/>
              </w:rPr>
            </w:pPr>
          </w:p>
        </w:tc>
        <w:tc>
          <w:tcPr>
            <w:tcW w:w="1026" w:type="dxa"/>
            <w:vAlign w:val="center"/>
          </w:tcPr>
          <w:p w14:paraId="32B5AAEC">
            <w:pPr>
              <w:pStyle w:val="71"/>
              <w:widowControl/>
              <w:spacing w:line="360" w:lineRule="auto"/>
              <w:ind w:left="0"/>
              <w:jc w:val="center"/>
              <w:rPr>
                <w:rFonts w:hint="default" w:cs="宋体"/>
              </w:rPr>
            </w:pPr>
          </w:p>
        </w:tc>
        <w:tc>
          <w:tcPr>
            <w:tcW w:w="1027" w:type="dxa"/>
            <w:vAlign w:val="center"/>
          </w:tcPr>
          <w:p w14:paraId="45C07C14">
            <w:pPr>
              <w:pStyle w:val="71"/>
              <w:widowControl/>
              <w:spacing w:line="360" w:lineRule="auto"/>
              <w:ind w:left="0"/>
              <w:jc w:val="center"/>
              <w:rPr>
                <w:rFonts w:hint="default" w:cs="宋体"/>
              </w:rPr>
            </w:pPr>
          </w:p>
        </w:tc>
        <w:tc>
          <w:tcPr>
            <w:tcW w:w="1479" w:type="dxa"/>
            <w:vAlign w:val="center"/>
          </w:tcPr>
          <w:p w14:paraId="41DD7B9D">
            <w:pPr>
              <w:pStyle w:val="71"/>
              <w:widowControl/>
              <w:spacing w:line="360" w:lineRule="auto"/>
              <w:ind w:left="0"/>
              <w:jc w:val="center"/>
              <w:rPr>
                <w:rFonts w:hint="default" w:cs="宋体"/>
              </w:rPr>
            </w:pPr>
          </w:p>
        </w:tc>
        <w:tc>
          <w:tcPr>
            <w:tcW w:w="1087" w:type="dxa"/>
            <w:vAlign w:val="center"/>
          </w:tcPr>
          <w:p w14:paraId="7C5ED64F">
            <w:pPr>
              <w:pStyle w:val="71"/>
              <w:widowControl/>
              <w:spacing w:line="360" w:lineRule="auto"/>
              <w:ind w:left="0"/>
              <w:jc w:val="center"/>
              <w:rPr>
                <w:rFonts w:hint="default" w:cs="宋体"/>
              </w:rPr>
            </w:pPr>
          </w:p>
        </w:tc>
        <w:tc>
          <w:tcPr>
            <w:tcW w:w="1325" w:type="dxa"/>
            <w:vAlign w:val="center"/>
          </w:tcPr>
          <w:p w14:paraId="63E57BAF">
            <w:pPr>
              <w:pStyle w:val="71"/>
              <w:widowControl/>
              <w:spacing w:line="360" w:lineRule="auto"/>
              <w:ind w:left="0"/>
              <w:jc w:val="center"/>
              <w:rPr>
                <w:rFonts w:hint="default" w:cs="宋体"/>
              </w:rPr>
            </w:pPr>
          </w:p>
        </w:tc>
        <w:tc>
          <w:tcPr>
            <w:tcW w:w="1376" w:type="dxa"/>
            <w:vAlign w:val="center"/>
          </w:tcPr>
          <w:p w14:paraId="34F0E457">
            <w:pPr>
              <w:pStyle w:val="71"/>
              <w:widowControl/>
              <w:spacing w:line="360" w:lineRule="auto"/>
              <w:ind w:left="0"/>
              <w:jc w:val="center"/>
              <w:rPr>
                <w:rFonts w:hint="default" w:cs="宋体"/>
              </w:rPr>
            </w:pPr>
          </w:p>
        </w:tc>
        <w:tc>
          <w:tcPr>
            <w:tcW w:w="894" w:type="dxa"/>
            <w:vAlign w:val="center"/>
          </w:tcPr>
          <w:p w14:paraId="67FEB75B">
            <w:pPr>
              <w:pStyle w:val="71"/>
              <w:widowControl/>
              <w:spacing w:line="360" w:lineRule="auto"/>
              <w:ind w:left="0"/>
              <w:jc w:val="center"/>
              <w:rPr>
                <w:rFonts w:hint="default" w:cs="宋体"/>
              </w:rPr>
            </w:pPr>
          </w:p>
        </w:tc>
      </w:tr>
    </w:tbl>
    <w:p w14:paraId="57B4F1A7">
      <w:pPr>
        <w:pStyle w:val="71"/>
        <w:widowControl/>
        <w:spacing w:line="360" w:lineRule="auto"/>
        <w:ind w:left="0"/>
        <w:jc w:val="center"/>
        <w:rPr>
          <w:rFonts w:hint="default" w:cs="宋体"/>
        </w:rPr>
      </w:pPr>
    </w:p>
    <w:p w14:paraId="5DE0C54F">
      <w:pPr>
        <w:pStyle w:val="71"/>
        <w:widowControl/>
        <w:spacing w:line="360" w:lineRule="auto"/>
        <w:ind w:left="0"/>
        <w:jc w:val="center"/>
        <w:rPr>
          <w:rFonts w:hint="default" w:cs="宋体"/>
        </w:rPr>
      </w:pPr>
    </w:p>
    <w:p w14:paraId="7C12C297">
      <w:pPr>
        <w:pStyle w:val="71"/>
        <w:widowControl/>
        <w:spacing w:line="360" w:lineRule="auto"/>
        <w:ind w:left="0"/>
        <w:jc w:val="center"/>
        <w:rPr>
          <w:rFonts w:hint="default" w:cs="宋体"/>
        </w:rPr>
      </w:pPr>
    </w:p>
    <w:p w14:paraId="468AA32E">
      <w:pPr>
        <w:pStyle w:val="71"/>
        <w:widowControl/>
        <w:spacing w:line="360" w:lineRule="auto"/>
        <w:ind w:left="0"/>
        <w:jc w:val="center"/>
        <w:rPr>
          <w:rFonts w:hint="default" w:cs="宋体"/>
        </w:rPr>
      </w:pPr>
    </w:p>
    <w:p w14:paraId="25EF1CF3">
      <w:pPr>
        <w:pStyle w:val="2"/>
        <w:spacing w:line="360" w:lineRule="auto"/>
        <w:jc w:val="center"/>
        <w:rPr>
          <w:rFonts w:hint="default" w:ascii="宋体" w:hAnsi="宋体" w:eastAsia="宋体"/>
          <w:sz w:val="24"/>
          <w:szCs w:val="24"/>
          <w:lang w:val="zh-CN"/>
        </w:rPr>
      </w:pPr>
      <w:r>
        <w:rPr>
          <w:rFonts w:ascii="宋体" w:hAnsi="宋体" w:eastAsia="宋体" w:cs="宋体"/>
          <w:sz w:val="24"/>
          <w:szCs w:val="24"/>
        </w:rPr>
        <w:br w:type="page"/>
      </w:r>
      <w:bookmarkStart w:id="166" w:name="_Toc27133"/>
      <w:bookmarkStart w:id="167" w:name="_Toc11014"/>
      <w:bookmarkStart w:id="168" w:name="_Toc23731_WPSOffice_Level2"/>
      <w:bookmarkStart w:id="169" w:name="_Toc5759_WPSOffice_Level3"/>
      <w:bookmarkStart w:id="170" w:name="_Toc18793"/>
      <w:bookmarkStart w:id="171" w:name="_Toc29970_WPSOffice_Level3"/>
      <w:r>
        <w:rPr>
          <w:rFonts w:ascii="宋体" w:hAnsi="宋体" w:eastAsia="宋体"/>
          <w:sz w:val="24"/>
          <w:szCs w:val="24"/>
          <w:lang w:val="zh-CN"/>
        </w:rPr>
        <w:t>（</w:t>
      </w:r>
      <w:r>
        <w:rPr>
          <w:rFonts w:ascii="宋体" w:hAnsi="宋体" w:eastAsia="宋体"/>
          <w:sz w:val="24"/>
          <w:szCs w:val="24"/>
        </w:rPr>
        <w:t>二</w:t>
      </w:r>
      <w:r>
        <w:rPr>
          <w:rFonts w:ascii="宋体" w:hAnsi="宋体" w:eastAsia="宋体"/>
          <w:sz w:val="24"/>
          <w:szCs w:val="24"/>
          <w:lang w:val="zh-CN"/>
        </w:rPr>
        <w:t>）主要人员简历表</w:t>
      </w:r>
      <w:bookmarkEnd w:id="166"/>
      <w:bookmarkEnd w:id="167"/>
      <w:bookmarkEnd w:id="168"/>
      <w:bookmarkEnd w:id="169"/>
      <w:bookmarkEnd w:id="170"/>
      <w:bookmarkEnd w:id="171"/>
    </w:p>
    <w:p w14:paraId="766CF99D">
      <w:pPr>
        <w:spacing w:line="360" w:lineRule="auto"/>
        <w:jc w:val="left"/>
        <w:rPr>
          <w:rFonts w:hint="default" w:hAnsi="宋体" w:cs="宋体"/>
          <w:sz w:val="24"/>
          <w:szCs w:val="24"/>
        </w:rPr>
      </w:pPr>
      <w:r>
        <w:rPr>
          <w:rFonts w:hAnsi="宋体"/>
          <w:sz w:val="24"/>
          <w:szCs w:val="24"/>
          <w:lang w:val="zh-CN"/>
        </w:rPr>
        <w:t>“主要人</w:t>
      </w:r>
      <w:r>
        <w:rPr>
          <w:rFonts w:hAnsi="宋体" w:cs="宋体"/>
          <w:sz w:val="24"/>
          <w:szCs w:val="24"/>
        </w:rPr>
        <w:t xml:space="preserve">员简历表”中的项目经理应附注册证书、安全考核合格证书、身份证、职称证（如有）、养老保险的复印件及未担任其他在施建设工程项目经理的承诺书；技术负责人应附身份证、职称证复印件；专职安全员应附岗位证书、身份证、职称证（如有）复印件；其他主要人员应附执业证或上岗证书、身份证复印件； </w:t>
      </w:r>
    </w:p>
    <w:tbl>
      <w:tblPr>
        <w:tblStyle w:val="26"/>
        <w:tblpPr w:leftFromText="180" w:rightFromText="180" w:vertAnchor="text" w:horzAnchor="margin" w:tblpXSpec="center" w:tblpY="232"/>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5"/>
        <w:gridCol w:w="61"/>
        <w:gridCol w:w="1354"/>
        <w:gridCol w:w="159"/>
        <w:gridCol w:w="907"/>
        <w:gridCol w:w="163"/>
        <w:gridCol w:w="1047"/>
        <w:gridCol w:w="1210"/>
        <w:gridCol w:w="303"/>
        <w:gridCol w:w="753"/>
        <w:gridCol w:w="607"/>
        <w:gridCol w:w="1361"/>
      </w:tblGrid>
      <w:tr w14:paraId="535AC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trPr>
        <w:tc>
          <w:tcPr>
            <w:tcW w:w="1415" w:type="dxa"/>
            <w:vAlign w:val="center"/>
          </w:tcPr>
          <w:p w14:paraId="55F36ED6">
            <w:pPr>
              <w:pStyle w:val="71"/>
              <w:widowControl/>
              <w:spacing w:line="360" w:lineRule="auto"/>
              <w:ind w:left="0"/>
              <w:jc w:val="center"/>
              <w:rPr>
                <w:rFonts w:hint="default" w:cs="宋体"/>
              </w:rPr>
            </w:pPr>
            <w:r>
              <w:rPr>
                <w:rFonts w:cs="宋体"/>
              </w:rPr>
              <w:t>姓   名</w:t>
            </w:r>
          </w:p>
        </w:tc>
        <w:tc>
          <w:tcPr>
            <w:tcW w:w="1415" w:type="dxa"/>
            <w:gridSpan w:val="2"/>
            <w:vAlign w:val="center"/>
          </w:tcPr>
          <w:p w14:paraId="05BCBD40">
            <w:pPr>
              <w:pStyle w:val="71"/>
              <w:widowControl/>
              <w:spacing w:line="360" w:lineRule="auto"/>
              <w:ind w:left="0"/>
              <w:jc w:val="center"/>
              <w:rPr>
                <w:rFonts w:hint="default" w:cs="宋体"/>
              </w:rPr>
            </w:pPr>
          </w:p>
        </w:tc>
        <w:tc>
          <w:tcPr>
            <w:tcW w:w="1229" w:type="dxa"/>
            <w:gridSpan w:val="3"/>
            <w:vAlign w:val="center"/>
          </w:tcPr>
          <w:p w14:paraId="31ACBEBE">
            <w:pPr>
              <w:pStyle w:val="71"/>
              <w:widowControl/>
              <w:spacing w:line="360" w:lineRule="auto"/>
              <w:ind w:left="0"/>
              <w:jc w:val="center"/>
              <w:rPr>
                <w:rFonts w:hint="default" w:cs="宋体"/>
              </w:rPr>
            </w:pPr>
            <w:r>
              <w:rPr>
                <w:rFonts w:cs="宋体"/>
              </w:rPr>
              <w:t>性   别</w:t>
            </w:r>
          </w:p>
        </w:tc>
        <w:tc>
          <w:tcPr>
            <w:tcW w:w="2257" w:type="dxa"/>
            <w:gridSpan w:val="2"/>
            <w:vAlign w:val="center"/>
          </w:tcPr>
          <w:p w14:paraId="3672DFD3">
            <w:pPr>
              <w:pStyle w:val="71"/>
              <w:widowControl/>
              <w:spacing w:line="360" w:lineRule="auto"/>
              <w:ind w:left="0"/>
              <w:jc w:val="center"/>
              <w:rPr>
                <w:rFonts w:hint="default" w:cs="宋体"/>
              </w:rPr>
            </w:pPr>
          </w:p>
        </w:tc>
        <w:tc>
          <w:tcPr>
            <w:tcW w:w="1056" w:type="dxa"/>
            <w:gridSpan w:val="2"/>
            <w:vAlign w:val="center"/>
          </w:tcPr>
          <w:p w14:paraId="44C756CF">
            <w:pPr>
              <w:pStyle w:val="71"/>
              <w:widowControl/>
              <w:spacing w:line="360" w:lineRule="auto"/>
              <w:ind w:left="0"/>
              <w:jc w:val="center"/>
              <w:rPr>
                <w:rFonts w:hint="default" w:cs="宋体"/>
              </w:rPr>
            </w:pPr>
            <w:r>
              <w:rPr>
                <w:rFonts w:cs="宋体"/>
              </w:rPr>
              <w:t>年   龄</w:t>
            </w:r>
          </w:p>
        </w:tc>
        <w:tc>
          <w:tcPr>
            <w:tcW w:w="1968" w:type="dxa"/>
            <w:gridSpan w:val="2"/>
            <w:vAlign w:val="center"/>
          </w:tcPr>
          <w:p w14:paraId="41CF4EC7">
            <w:pPr>
              <w:pStyle w:val="71"/>
              <w:widowControl/>
              <w:spacing w:line="360" w:lineRule="auto"/>
              <w:ind w:left="0"/>
              <w:jc w:val="center"/>
              <w:rPr>
                <w:rFonts w:hint="default" w:cs="宋体"/>
              </w:rPr>
            </w:pPr>
          </w:p>
        </w:tc>
      </w:tr>
      <w:tr w14:paraId="11520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trPr>
        <w:tc>
          <w:tcPr>
            <w:tcW w:w="1415" w:type="dxa"/>
            <w:vAlign w:val="center"/>
          </w:tcPr>
          <w:p w14:paraId="52739ED5">
            <w:pPr>
              <w:pStyle w:val="71"/>
              <w:widowControl/>
              <w:spacing w:line="360" w:lineRule="auto"/>
              <w:ind w:left="0"/>
              <w:jc w:val="center"/>
              <w:rPr>
                <w:rFonts w:hint="default" w:cs="宋体"/>
              </w:rPr>
            </w:pPr>
            <w:r>
              <w:rPr>
                <w:rFonts w:cs="宋体"/>
              </w:rPr>
              <w:t>职   务</w:t>
            </w:r>
          </w:p>
        </w:tc>
        <w:tc>
          <w:tcPr>
            <w:tcW w:w="1415" w:type="dxa"/>
            <w:gridSpan w:val="2"/>
            <w:vAlign w:val="center"/>
          </w:tcPr>
          <w:p w14:paraId="20D890BE">
            <w:pPr>
              <w:pStyle w:val="71"/>
              <w:widowControl/>
              <w:spacing w:line="360" w:lineRule="auto"/>
              <w:ind w:left="0"/>
              <w:jc w:val="center"/>
              <w:rPr>
                <w:rFonts w:hint="default" w:cs="宋体"/>
              </w:rPr>
            </w:pPr>
          </w:p>
        </w:tc>
        <w:tc>
          <w:tcPr>
            <w:tcW w:w="1229" w:type="dxa"/>
            <w:gridSpan w:val="3"/>
            <w:vAlign w:val="center"/>
          </w:tcPr>
          <w:p w14:paraId="585B5305">
            <w:pPr>
              <w:pStyle w:val="71"/>
              <w:widowControl/>
              <w:spacing w:line="360" w:lineRule="auto"/>
              <w:ind w:left="0"/>
              <w:jc w:val="center"/>
              <w:rPr>
                <w:rFonts w:hint="default" w:cs="宋体"/>
              </w:rPr>
            </w:pPr>
            <w:r>
              <w:rPr>
                <w:rFonts w:cs="宋体"/>
              </w:rPr>
              <w:t>职   称</w:t>
            </w:r>
          </w:p>
        </w:tc>
        <w:tc>
          <w:tcPr>
            <w:tcW w:w="2257" w:type="dxa"/>
            <w:gridSpan w:val="2"/>
            <w:vAlign w:val="center"/>
          </w:tcPr>
          <w:p w14:paraId="6872843E">
            <w:pPr>
              <w:pStyle w:val="71"/>
              <w:widowControl/>
              <w:spacing w:line="360" w:lineRule="auto"/>
              <w:ind w:left="0"/>
              <w:jc w:val="center"/>
              <w:rPr>
                <w:rFonts w:hint="default" w:cs="宋体"/>
              </w:rPr>
            </w:pPr>
          </w:p>
        </w:tc>
        <w:tc>
          <w:tcPr>
            <w:tcW w:w="1056" w:type="dxa"/>
            <w:gridSpan w:val="2"/>
            <w:vAlign w:val="center"/>
          </w:tcPr>
          <w:p w14:paraId="56C4168C">
            <w:pPr>
              <w:pStyle w:val="71"/>
              <w:widowControl/>
              <w:spacing w:line="360" w:lineRule="auto"/>
              <w:ind w:left="0"/>
              <w:jc w:val="center"/>
              <w:rPr>
                <w:rFonts w:hint="default" w:cs="宋体"/>
              </w:rPr>
            </w:pPr>
            <w:r>
              <w:rPr>
                <w:rFonts w:cs="宋体"/>
              </w:rPr>
              <w:t>学   历</w:t>
            </w:r>
          </w:p>
        </w:tc>
        <w:tc>
          <w:tcPr>
            <w:tcW w:w="1968" w:type="dxa"/>
            <w:gridSpan w:val="2"/>
            <w:vAlign w:val="center"/>
          </w:tcPr>
          <w:p w14:paraId="3C904A28">
            <w:pPr>
              <w:pStyle w:val="71"/>
              <w:widowControl/>
              <w:spacing w:line="360" w:lineRule="auto"/>
              <w:ind w:left="0"/>
              <w:jc w:val="center"/>
              <w:rPr>
                <w:rFonts w:hint="default" w:cs="宋体"/>
              </w:rPr>
            </w:pPr>
          </w:p>
        </w:tc>
      </w:tr>
      <w:tr w14:paraId="41DE8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03" w:hRule="atLeast"/>
        </w:trPr>
        <w:tc>
          <w:tcPr>
            <w:tcW w:w="1415" w:type="dxa"/>
            <w:vAlign w:val="center"/>
          </w:tcPr>
          <w:p w14:paraId="001EAFCE">
            <w:pPr>
              <w:pStyle w:val="71"/>
              <w:widowControl/>
              <w:spacing w:line="360" w:lineRule="auto"/>
              <w:ind w:left="0"/>
              <w:jc w:val="center"/>
              <w:rPr>
                <w:rFonts w:hint="default" w:cs="宋体"/>
              </w:rPr>
            </w:pPr>
            <w:r>
              <w:rPr>
                <w:rFonts w:cs="宋体"/>
              </w:rPr>
              <w:t>项目经理注册证书编号</w:t>
            </w:r>
          </w:p>
        </w:tc>
        <w:tc>
          <w:tcPr>
            <w:tcW w:w="2644" w:type="dxa"/>
            <w:gridSpan w:val="5"/>
            <w:vAlign w:val="center"/>
          </w:tcPr>
          <w:p w14:paraId="4C76754C">
            <w:pPr>
              <w:pStyle w:val="71"/>
              <w:widowControl/>
              <w:spacing w:line="360" w:lineRule="auto"/>
              <w:ind w:left="0"/>
              <w:jc w:val="center"/>
              <w:rPr>
                <w:rFonts w:hint="default" w:cs="宋体"/>
              </w:rPr>
            </w:pPr>
          </w:p>
        </w:tc>
        <w:tc>
          <w:tcPr>
            <w:tcW w:w="2257" w:type="dxa"/>
            <w:gridSpan w:val="2"/>
            <w:vAlign w:val="center"/>
          </w:tcPr>
          <w:p w14:paraId="54C9C6C2">
            <w:pPr>
              <w:pStyle w:val="71"/>
              <w:widowControl/>
              <w:spacing w:line="360" w:lineRule="auto"/>
              <w:ind w:left="0"/>
              <w:jc w:val="center"/>
              <w:rPr>
                <w:rFonts w:hint="default" w:cs="宋体"/>
              </w:rPr>
            </w:pPr>
            <w:r>
              <w:rPr>
                <w:rFonts w:cs="宋体"/>
              </w:rPr>
              <w:t>从事项目经理级别</w:t>
            </w:r>
          </w:p>
        </w:tc>
        <w:tc>
          <w:tcPr>
            <w:tcW w:w="3024" w:type="dxa"/>
            <w:gridSpan w:val="4"/>
            <w:vAlign w:val="center"/>
          </w:tcPr>
          <w:p w14:paraId="5B15567F">
            <w:pPr>
              <w:pStyle w:val="71"/>
              <w:widowControl/>
              <w:spacing w:line="360" w:lineRule="auto"/>
              <w:ind w:left="0"/>
              <w:jc w:val="center"/>
              <w:rPr>
                <w:rFonts w:hint="default" w:cs="宋体"/>
              </w:rPr>
            </w:pPr>
          </w:p>
        </w:tc>
      </w:tr>
      <w:tr w14:paraId="2E3C6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5" w:hRule="atLeast"/>
        </w:trPr>
        <w:tc>
          <w:tcPr>
            <w:tcW w:w="9340" w:type="dxa"/>
            <w:gridSpan w:val="12"/>
            <w:vAlign w:val="center"/>
          </w:tcPr>
          <w:p w14:paraId="4A386234">
            <w:pPr>
              <w:pStyle w:val="71"/>
              <w:widowControl/>
              <w:spacing w:line="360" w:lineRule="auto"/>
              <w:ind w:left="0"/>
              <w:jc w:val="center"/>
              <w:rPr>
                <w:rFonts w:hint="default" w:cs="宋体"/>
              </w:rPr>
            </w:pPr>
            <w:r>
              <w:rPr>
                <w:rFonts w:cs="宋体"/>
              </w:rPr>
              <w:t>在建或已完工程施工项目情况</w:t>
            </w:r>
          </w:p>
        </w:tc>
      </w:tr>
      <w:tr w14:paraId="1558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trPr>
        <w:tc>
          <w:tcPr>
            <w:tcW w:w="1476" w:type="dxa"/>
            <w:gridSpan w:val="2"/>
            <w:vAlign w:val="center"/>
          </w:tcPr>
          <w:p w14:paraId="757BD478">
            <w:pPr>
              <w:pStyle w:val="71"/>
              <w:widowControl/>
              <w:spacing w:line="360" w:lineRule="auto"/>
              <w:ind w:left="0"/>
              <w:jc w:val="center"/>
              <w:rPr>
                <w:rFonts w:hint="default" w:cs="宋体"/>
              </w:rPr>
            </w:pPr>
            <w:r>
              <w:rPr>
                <w:rFonts w:cs="宋体"/>
              </w:rPr>
              <w:t>建 设 单 位</w:t>
            </w:r>
          </w:p>
        </w:tc>
        <w:tc>
          <w:tcPr>
            <w:tcW w:w="1513" w:type="dxa"/>
            <w:gridSpan w:val="2"/>
            <w:vAlign w:val="center"/>
          </w:tcPr>
          <w:p w14:paraId="6DC86017">
            <w:pPr>
              <w:pStyle w:val="71"/>
              <w:widowControl/>
              <w:spacing w:line="360" w:lineRule="auto"/>
              <w:ind w:left="0"/>
              <w:jc w:val="center"/>
              <w:rPr>
                <w:rFonts w:hint="default" w:cs="宋体"/>
              </w:rPr>
            </w:pPr>
            <w:r>
              <w:rPr>
                <w:rFonts w:cs="宋体"/>
              </w:rPr>
              <w:t>项 目 名 称</w:t>
            </w:r>
          </w:p>
        </w:tc>
        <w:tc>
          <w:tcPr>
            <w:tcW w:w="907" w:type="dxa"/>
            <w:vAlign w:val="center"/>
          </w:tcPr>
          <w:p w14:paraId="29E6B663">
            <w:pPr>
              <w:pStyle w:val="71"/>
              <w:widowControl/>
              <w:spacing w:line="360" w:lineRule="auto"/>
              <w:ind w:left="0"/>
              <w:jc w:val="center"/>
              <w:rPr>
                <w:rFonts w:hint="default" w:cs="宋体"/>
              </w:rPr>
            </w:pPr>
            <w:r>
              <w:rPr>
                <w:rFonts w:cs="宋体"/>
              </w:rPr>
              <w:t>职务</w:t>
            </w:r>
          </w:p>
        </w:tc>
        <w:tc>
          <w:tcPr>
            <w:tcW w:w="1210" w:type="dxa"/>
            <w:gridSpan w:val="2"/>
            <w:vAlign w:val="center"/>
          </w:tcPr>
          <w:p w14:paraId="4684BD38">
            <w:pPr>
              <w:pStyle w:val="71"/>
              <w:widowControl/>
              <w:spacing w:line="360" w:lineRule="auto"/>
              <w:ind w:left="0"/>
              <w:jc w:val="center"/>
              <w:rPr>
                <w:rFonts w:hint="default" w:cs="宋体"/>
              </w:rPr>
            </w:pPr>
            <w:r>
              <w:rPr>
                <w:rFonts w:cs="宋体"/>
              </w:rPr>
              <w:t>建设规模</w:t>
            </w:r>
          </w:p>
        </w:tc>
        <w:tc>
          <w:tcPr>
            <w:tcW w:w="1513" w:type="dxa"/>
            <w:gridSpan w:val="2"/>
            <w:vAlign w:val="center"/>
          </w:tcPr>
          <w:p w14:paraId="3291A199">
            <w:pPr>
              <w:pStyle w:val="71"/>
              <w:widowControl/>
              <w:spacing w:line="360" w:lineRule="auto"/>
              <w:ind w:left="0"/>
              <w:jc w:val="center"/>
              <w:rPr>
                <w:rFonts w:hint="default" w:cs="宋体"/>
              </w:rPr>
            </w:pPr>
            <w:r>
              <w:rPr>
                <w:rFonts w:cs="宋体"/>
              </w:rPr>
              <w:t>开、竣工日期</w:t>
            </w:r>
          </w:p>
        </w:tc>
        <w:tc>
          <w:tcPr>
            <w:tcW w:w="1360" w:type="dxa"/>
            <w:gridSpan w:val="2"/>
            <w:vAlign w:val="center"/>
          </w:tcPr>
          <w:p w14:paraId="0EE23C08">
            <w:pPr>
              <w:pStyle w:val="71"/>
              <w:widowControl/>
              <w:spacing w:line="360" w:lineRule="auto"/>
              <w:ind w:left="0"/>
              <w:jc w:val="center"/>
              <w:rPr>
                <w:rFonts w:hint="default" w:cs="宋体"/>
              </w:rPr>
            </w:pPr>
            <w:r>
              <w:rPr>
                <w:rFonts w:cs="宋体"/>
              </w:rPr>
              <w:t>在建或已完</w:t>
            </w:r>
          </w:p>
        </w:tc>
        <w:tc>
          <w:tcPr>
            <w:tcW w:w="1361" w:type="dxa"/>
            <w:vAlign w:val="center"/>
          </w:tcPr>
          <w:p w14:paraId="0E8B82A5">
            <w:pPr>
              <w:pStyle w:val="71"/>
              <w:widowControl/>
              <w:spacing w:line="360" w:lineRule="auto"/>
              <w:ind w:left="0"/>
              <w:jc w:val="center"/>
              <w:rPr>
                <w:rFonts w:hint="default" w:cs="宋体"/>
              </w:rPr>
            </w:pPr>
            <w:r>
              <w:rPr>
                <w:rFonts w:cs="宋体"/>
              </w:rPr>
              <w:t>工 程</w:t>
            </w:r>
          </w:p>
          <w:p w14:paraId="0A9306C2">
            <w:pPr>
              <w:pStyle w:val="71"/>
              <w:widowControl/>
              <w:spacing w:line="360" w:lineRule="auto"/>
              <w:ind w:left="0"/>
              <w:jc w:val="center"/>
              <w:rPr>
                <w:rFonts w:hint="default" w:cs="宋体"/>
              </w:rPr>
            </w:pPr>
            <w:r>
              <w:rPr>
                <w:rFonts w:cs="宋体"/>
              </w:rPr>
              <w:t>质 量</w:t>
            </w:r>
          </w:p>
        </w:tc>
      </w:tr>
      <w:tr w14:paraId="676C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8" w:hRule="atLeast"/>
        </w:trPr>
        <w:tc>
          <w:tcPr>
            <w:tcW w:w="1476" w:type="dxa"/>
            <w:gridSpan w:val="2"/>
            <w:vAlign w:val="center"/>
          </w:tcPr>
          <w:p w14:paraId="6943186D">
            <w:pPr>
              <w:pStyle w:val="71"/>
              <w:widowControl/>
              <w:spacing w:line="360" w:lineRule="auto"/>
              <w:ind w:left="0"/>
              <w:jc w:val="center"/>
              <w:rPr>
                <w:rFonts w:hint="default" w:cs="宋体"/>
              </w:rPr>
            </w:pPr>
          </w:p>
        </w:tc>
        <w:tc>
          <w:tcPr>
            <w:tcW w:w="1513" w:type="dxa"/>
            <w:gridSpan w:val="2"/>
            <w:vAlign w:val="center"/>
          </w:tcPr>
          <w:p w14:paraId="275D78D2">
            <w:pPr>
              <w:pStyle w:val="71"/>
              <w:widowControl/>
              <w:spacing w:line="360" w:lineRule="auto"/>
              <w:ind w:left="0"/>
              <w:jc w:val="center"/>
              <w:rPr>
                <w:rFonts w:hint="default" w:cs="宋体"/>
              </w:rPr>
            </w:pPr>
          </w:p>
        </w:tc>
        <w:tc>
          <w:tcPr>
            <w:tcW w:w="907" w:type="dxa"/>
            <w:vAlign w:val="center"/>
          </w:tcPr>
          <w:p w14:paraId="3BFEB996">
            <w:pPr>
              <w:pStyle w:val="71"/>
              <w:widowControl/>
              <w:spacing w:line="360" w:lineRule="auto"/>
              <w:ind w:left="0"/>
              <w:jc w:val="center"/>
              <w:rPr>
                <w:rFonts w:hint="default" w:cs="宋体"/>
              </w:rPr>
            </w:pPr>
          </w:p>
        </w:tc>
        <w:tc>
          <w:tcPr>
            <w:tcW w:w="1210" w:type="dxa"/>
            <w:gridSpan w:val="2"/>
            <w:vAlign w:val="center"/>
          </w:tcPr>
          <w:p w14:paraId="6636C5EB">
            <w:pPr>
              <w:pStyle w:val="71"/>
              <w:widowControl/>
              <w:spacing w:line="360" w:lineRule="auto"/>
              <w:ind w:left="0"/>
              <w:jc w:val="center"/>
              <w:rPr>
                <w:rFonts w:hint="default" w:cs="宋体"/>
              </w:rPr>
            </w:pPr>
          </w:p>
        </w:tc>
        <w:tc>
          <w:tcPr>
            <w:tcW w:w="1513" w:type="dxa"/>
            <w:gridSpan w:val="2"/>
            <w:vAlign w:val="center"/>
          </w:tcPr>
          <w:p w14:paraId="50B01B8C">
            <w:pPr>
              <w:pStyle w:val="71"/>
              <w:widowControl/>
              <w:spacing w:line="360" w:lineRule="auto"/>
              <w:ind w:left="0"/>
              <w:jc w:val="center"/>
              <w:rPr>
                <w:rFonts w:hint="default" w:cs="宋体"/>
              </w:rPr>
            </w:pPr>
          </w:p>
        </w:tc>
        <w:tc>
          <w:tcPr>
            <w:tcW w:w="1360" w:type="dxa"/>
            <w:gridSpan w:val="2"/>
            <w:vAlign w:val="center"/>
          </w:tcPr>
          <w:p w14:paraId="7C47057B">
            <w:pPr>
              <w:pStyle w:val="71"/>
              <w:widowControl/>
              <w:spacing w:line="360" w:lineRule="auto"/>
              <w:ind w:left="0"/>
              <w:jc w:val="center"/>
              <w:rPr>
                <w:rFonts w:hint="default" w:cs="宋体"/>
              </w:rPr>
            </w:pPr>
          </w:p>
        </w:tc>
        <w:tc>
          <w:tcPr>
            <w:tcW w:w="1361" w:type="dxa"/>
            <w:vAlign w:val="center"/>
          </w:tcPr>
          <w:p w14:paraId="2DCF639A">
            <w:pPr>
              <w:pStyle w:val="71"/>
              <w:widowControl/>
              <w:spacing w:line="360" w:lineRule="auto"/>
              <w:ind w:left="0"/>
              <w:jc w:val="center"/>
              <w:rPr>
                <w:rFonts w:hint="default" w:cs="宋体"/>
              </w:rPr>
            </w:pPr>
          </w:p>
        </w:tc>
      </w:tr>
      <w:tr w14:paraId="4903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8" w:hRule="atLeast"/>
        </w:trPr>
        <w:tc>
          <w:tcPr>
            <w:tcW w:w="1476" w:type="dxa"/>
            <w:gridSpan w:val="2"/>
            <w:vAlign w:val="center"/>
          </w:tcPr>
          <w:p w14:paraId="23EFCC46">
            <w:pPr>
              <w:pStyle w:val="71"/>
              <w:widowControl/>
              <w:spacing w:line="360" w:lineRule="auto"/>
              <w:ind w:left="0"/>
              <w:jc w:val="center"/>
              <w:rPr>
                <w:rFonts w:hint="default" w:cs="宋体"/>
              </w:rPr>
            </w:pPr>
          </w:p>
        </w:tc>
        <w:tc>
          <w:tcPr>
            <w:tcW w:w="1513" w:type="dxa"/>
            <w:gridSpan w:val="2"/>
            <w:vAlign w:val="center"/>
          </w:tcPr>
          <w:p w14:paraId="23214CC2">
            <w:pPr>
              <w:pStyle w:val="71"/>
              <w:widowControl/>
              <w:spacing w:line="360" w:lineRule="auto"/>
              <w:ind w:left="0"/>
              <w:jc w:val="center"/>
              <w:rPr>
                <w:rFonts w:hint="default" w:cs="宋体"/>
              </w:rPr>
            </w:pPr>
          </w:p>
        </w:tc>
        <w:tc>
          <w:tcPr>
            <w:tcW w:w="907" w:type="dxa"/>
            <w:vAlign w:val="center"/>
          </w:tcPr>
          <w:p w14:paraId="0ACED80E">
            <w:pPr>
              <w:pStyle w:val="71"/>
              <w:widowControl/>
              <w:spacing w:line="360" w:lineRule="auto"/>
              <w:ind w:left="0"/>
              <w:jc w:val="center"/>
              <w:rPr>
                <w:rFonts w:hint="default" w:cs="宋体"/>
              </w:rPr>
            </w:pPr>
          </w:p>
        </w:tc>
        <w:tc>
          <w:tcPr>
            <w:tcW w:w="1210" w:type="dxa"/>
            <w:gridSpan w:val="2"/>
            <w:vAlign w:val="center"/>
          </w:tcPr>
          <w:p w14:paraId="2918EF78">
            <w:pPr>
              <w:pStyle w:val="71"/>
              <w:widowControl/>
              <w:spacing w:line="360" w:lineRule="auto"/>
              <w:ind w:left="0"/>
              <w:jc w:val="center"/>
              <w:rPr>
                <w:rFonts w:hint="default" w:cs="宋体"/>
              </w:rPr>
            </w:pPr>
          </w:p>
        </w:tc>
        <w:tc>
          <w:tcPr>
            <w:tcW w:w="1513" w:type="dxa"/>
            <w:gridSpan w:val="2"/>
            <w:vAlign w:val="center"/>
          </w:tcPr>
          <w:p w14:paraId="0FFA4475">
            <w:pPr>
              <w:pStyle w:val="71"/>
              <w:widowControl/>
              <w:spacing w:line="360" w:lineRule="auto"/>
              <w:ind w:left="0"/>
              <w:jc w:val="center"/>
              <w:rPr>
                <w:rFonts w:hint="default" w:cs="宋体"/>
              </w:rPr>
            </w:pPr>
          </w:p>
        </w:tc>
        <w:tc>
          <w:tcPr>
            <w:tcW w:w="1360" w:type="dxa"/>
            <w:gridSpan w:val="2"/>
            <w:vAlign w:val="center"/>
          </w:tcPr>
          <w:p w14:paraId="042603CD">
            <w:pPr>
              <w:pStyle w:val="71"/>
              <w:widowControl/>
              <w:spacing w:line="360" w:lineRule="auto"/>
              <w:ind w:left="0"/>
              <w:jc w:val="center"/>
              <w:rPr>
                <w:rFonts w:hint="default" w:cs="宋体"/>
              </w:rPr>
            </w:pPr>
          </w:p>
        </w:tc>
        <w:tc>
          <w:tcPr>
            <w:tcW w:w="1361" w:type="dxa"/>
            <w:vAlign w:val="center"/>
          </w:tcPr>
          <w:p w14:paraId="746B331E">
            <w:pPr>
              <w:pStyle w:val="71"/>
              <w:widowControl/>
              <w:spacing w:line="360" w:lineRule="auto"/>
              <w:ind w:left="0"/>
              <w:jc w:val="center"/>
              <w:rPr>
                <w:rFonts w:hint="default" w:cs="宋体"/>
              </w:rPr>
            </w:pPr>
          </w:p>
        </w:tc>
      </w:tr>
      <w:tr w14:paraId="72CC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8" w:hRule="atLeast"/>
        </w:trPr>
        <w:tc>
          <w:tcPr>
            <w:tcW w:w="1476" w:type="dxa"/>
            <w:gridSpan w:val="2"/>
            <w:vAlign w:val="center"/>
          </w:tcPr>
          <w:p w14:paraId="69633383">
            <w:pPr>
              <w:pStyle w:val="71"/>
              <w:widowControl/>
              <w:spacing w:line="360" w:lineRule="auto"/>
              <w:ind w:left="0"/>
              <w:jc w:val="center"/>
              <w:rPr>
                <w:rFonts w:hint="default" w:cs="宋体"/>
              </w:rPr>
            </w:pPr>
          </w:p>
        </w:tc>
        <w:tc>
          <w:tcPr>
            <w:tcW w:w="1513" w:type="dxa"/>
            <w:gridSpan w:val="2"/>
            <w:vAlign w:val="center"/>
          </w:tcPr>
          <w:p w14:paraId="1F260B7C">
            <w:pPr>
              <w:pStyle w:val="71"/>
              <w:widowControl/>
              <w:spacing w:line="360" w:lineRule="auto"/>
              <w:ind w:left="0"/>
              <w:jc w:val="center"/>
              <w:rPr>
                <w:rFonts w:hint="default" w:cs="宋体"/>
              </w:rPr>
            </w:pPr>
          </w:p>
        </w:tc>
        <w:tc>
          <w:tcPr>
            <w:tcW w:w="907" w:type="dxa"/>
            <w:vAlign w:val="center"/>
          </w:tcPr>
          <w:p w14:paraId="4954A3A2">
            <w:pPr>
              <w:pStyle w:val="71"/>
              <w:widowControl/>
              <w:spacing w:line="360" w:lineRule="auto"/>
              <w:ind w:left="0"/>
              <w:jc w:val="center"/>
              <w:rPr>
                <w:rFonts w:hint="default" w:cs="宋体"/>
              </w:rPr>
            </w:pPr>
          </w:p>
        </w:tc>
        <w:tc>
          <w:tcPr>
            <w:tcW w:w="1210" w:type="dxa"/>
            <w:gridSpan w:val="2"/>
            <w:vAlign w:val="center"/>
          </w:tcPr>
          <w:p w14:paraId="2B8D91AB">
            <w:pPr>
              <w:pStyle w:val="71"/>
              <w:widowControl/>
              <w:spacing w:line="360" w:lineRule="auto"/>
              <w:ind w:left="0"/>
              <w:jc w:val="center"/>
              <w:rPr>
                <w:rFonts w:hint="default" w:cs="宋体"/>
              </w:rPr>
            </w:pPr>
          </w:p>
        </w:tc>
        <w:tc>
          <w:tcPr>
            <w:tcW w:w="1513" w:type="dxa"/>
            <w:gridSpan w:val="2"/>
            <w:vAlign w:val="center"/>
          </w:tcPr>
          <w:p w14:paraId="51EAB1E4">
            <w:pPr>
              <w:pStyle w:val="71"/>
              <w:widowControl/>
              <w:spacing w:line="360" w:lineRule="auto"/>
              <w:ind w:left="0"/>
              <w:jc w:val="center"/>
              <w:rPr>
                <w:rFonts w:hint="default" w:cs="宋体"/>
              </w:rPr>
            </w:pPr>
          </w:p>
        </w:tc>
        <w:tc>
          <w:tcPr>
            <w:tcW w:w="1360" w:type="dxa"/>
            <w:gridSpan w:val="2"/>
            <w:vAlign w:val="center"/>
          </w:tcPr>
          <w:p w14:paraId="7823FA9B">
            <w:pPr>
              <w:pStyle w:val="71"/>
              <w:widowControl/>
              <w:spacing w:line="360" w:lineRule="auto"/>
              <w:ind w:left="0"/>
              <w:jc w:val="center"/>
              <w:rPr>
                <w:rFonts w:hint="default" w:cs="宋体"/>
              </w:rPr>
            </w:pPr>
          </w:p>
        </w:tc>
        <w:tc>
          <w:tcPr>
            <w:tcW w:w="1361" w:type="dxa"/>
            <w:vAlign w:val="center"/>
          </w:tcPr>
          <w:p w14:paraId="47B69AF0">
            <w:pPr>
              <w:pStyle w:val="71"/>
              <w:widowControl/>
              <w:spacing w:line="360" w:lineRule="auto"/>
              <w:ind w:left="0"/>
              <w:jc w:val="center"/>
              <w:rPr>
                <w:rFonts w:hint="default" w:cs="宋体"/>
              </w:rPr>
            </w:pPr>
          </w:p>
        </w:tc>
      </w:tr>
      <w:tr w14:paraId="2599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8" w:hRule="atLeast"/>
        </w:trPr>
        <w:tc>
          <w:tcPr>
            <w:tcW w:w="1476" w:type="dxa"/>
            <w:gridSpan w:val="2"/>
            <w:vAlign w:val="center"/>
          </w:tcPr>
          <w:p w14:paraId="35E2311D">
            <w:pPr>
              <w:pStyle w:val="71"/>
              <w:widowControl/>
              <w:spacing w:line="360" w:lineRule="auto"/>
              <w:ind w:left="0"/>
              <w:jc w:val="center"/>
              <w:rPr>
                <w:rFonts w:hint="default" w:cs="宋体"/>
              </w:rPr>
            </w:pPr>
          </w:p>
        </w:tc>
        <w:tc>
          <w:tcPr>
            <w:tcW w:w="1513" w:type="dxa"/>
            <w:gridSpan w:val="2"/>
            <w:vAlign w:val="center"/>
          </w:tcPr>
          <w:p w14:paraId="2BC64514">
            <w:pPr>
              <w:pStyle w:val="71"/>
              <w:widowControl/>
              <w:spacing w:line="360" w:lineRule="auto"/>
              <w:ind w:left="0"/>
              <w:jc w:val="center"/>
              <w:rPr>
                <w:rFonts w:hint="default" w:cs="宋体"/>
              </w:rPr>
            </w:pPr>
          </w:p>
        </w:tc>
        <w:tc>
          <w:tcPr>
            <w:tcW w:w="907" w:type="dxa"/>
            <w:vAlign w:val="center"/>
          </w:tcPr>
          <w:p w14:paraId="36BF5897">
            <w:pPr>
              <w:pStyle w:val="71"/>
              <w:widowControl/>
              <w:spacing w:line="360" w:lineRule="auto"/>
              <w:ind w:left="0"/>
              <w:jc w:val="center"/>
              <w:rPr>
                <w:rFonts w:hint="default" w:cs="宋体"/>
              </w:rPr>
            </w:pPr>
          </w:p>
        </w:tc>
        <w:tc>
          <w:tcPr>
            <w:tcW w:w="1210" w:type="dxa"/>
            <w:gridSpan w:val="2"/>
            <w:vAlign w:val="center"/>
          </w:tcPr>
          <w:p w14:paraId="5781A3FE">
            <w:pPr>
              <w:pStyle w:val="71"/>
              <w:widowControl/>
              <w:spacing w:line="360" w:lineRule="auto"/>
              <w:ind w:left="0"/>
              <w:jc w:val="center"/>
              <w:rPr>
                <w:rFonts w:hint="default" w:cs="宋体"/>
              </w:rPr>
            </w:pPr>
          </w:p>
        </w:tc>
        <w:tc>
          <w:tcPr>
            <w:tcW w:w="1513" w:type="dxa"/>
            <w:gridSpan w:val="2"/>
            <w:vAlign w:val="center"/>
          </w:tcPr>
          <w:p w14:paraId="4AE0415C">
            <w:pPr>
              <w:pStyle w:val="71"/>
              <w:widowControl/>
              <w:spacing w:line="360" w:lineRule="auto"/>
              <w:ind w:left="0"/>
              <w:jc w:val="center"/>
              <w:rPr>
                <w:rFonts w:hint="default" w:cs="宋体"/>
              </w:rPr>
            </w:pPr>
          </w:p>
        </w:tc>
        <w:tc>
          <w:tcPr>
            <w:tcW w:w="1360" w:type="dxa"/>
            <w:gridSpan w:val="2"/>
            <w:vAlign w:val="center"/>
          </w:tcPr>
          <w:p w14:paraId="783BAF80">
            <w:pPr>
              <w:pStyle w:val="71"/>
              <w:widowControl/>
              <w:spacing w:line="360" w:lineRule="auto"/>
              <w:ind w:left="0"/>
              <w:jc w:val="center"/>
              <w:rPr>
                <w:rFonts w:hint="default" w:cs="宋体"/>
              </w:rPr>
            </w:pPr>
          </w:p>
        </w:tc>
        <w:tc>
          <w:tcPr>
            <w:tcW w:w="1361" w:type="dxa"/>
            <w:vAlign w:val="center"/>
          </w:tcPr>
          <w:p w14:paraId="1C37ADAC">
            <w:pPr>
              <w:pStyle w:val="71"/>
              <w:widowControl/>
              <w:spacing w:line="360" w:lineRule="auto"/>
              <w:ind w:left="0"/>
              <w:jc w:val="center"/>
              <w:rPr>
                <w:rFonts w:hint="default" w:cs="宋体"/>
              </w:rPr>
            </w:pPr>
          </w:p>
        </w:tc>
      </w:tr>
      <w:tr w14:paraId="149C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2" w:hRule="atLeast"/>
        </w:trPr>
        <w:tc>
          <w:tcPr>
            <w:tcW w:w="1476" w:type="dxa"/>
            <w:gridSpan w:val="2"/>
            <w:vAlign w:val="center"/>
          </w:tcPr>
          <w:p w14:paraId="550F7551">
            <w:pPr>
              <w:pStyle w:val="71"/>
              <w:widowControl/>
              <w:spacing w:line="360" w:lineRule="auto"/>
              <w:ind w:left="0"/>
              <w:jc w:val="center"/>
              <w:rPr>
                <w:rFonts w:hint="default" w:cs="宋体"/>
              </w:rPr>
            </w:pPr>
          </w:p>
        </w:tc>
        <w:tc>
          <w:tcPr>
            <w:tcW w:w="1513" w:type="dxa"/>
            <w:gridSpan w:val="2"/>
            <w:vAlign w:val="center"/>
          </w:tcPr>
          <w:p w14:paraId="6E04CF6C">
            <w:pPr>
              <w:pStyle w:val="71"/>
              <w:widowControl/>
              <w:spacing w:line="360" w:lineRule="auto"/>
              <w:ind w:left="0"/>
              <w:jc w:val="center"/>
              <w:rPr>
                <w:rFonts w:hint="default" w:cs="宋体"/>
              </w:rPr>
            </w:pPr>
          </w:p>
        </w:tc>
        <w:tc>
          <w:tcPr>
            <w:tcW w:w="907" w:type="dxa"/>
            <w:vAlign w:val="center"/>
          </w:tcPr>
          <w:p w14:paraId="6C825AF8">
            <w:pPr>
              <w:pStyle w:val="71"/>
              <w:widowControl/>
              <w:spacing w:line="360" w:lineRule="auto"/>
              <w:ind w:left="0"/>
              <w:jc w:val="center"/>
              <w:rPr>
                <w:rFonts w:hint="default" w:cs="宋体"/>
              </w:rPr>
            </w:pPr>
          </w:p>
        </w:tc>
        <w:tc>
          <w:tcPr>
            <w:tcW w:w="1210" w:type="dxa"/>
            <w:gridSpan w:val="2"/>
            <w:vAlign w:val="center"/>
          </w:tcPr>
          <w:p w14:paraId="40F2C9C3">
            <w:pPr>
              <w:pStyle w:val="71"/>
              <w:widowControl/>
              <w:spacing w:line="360" w:lineRule="auto"/>
              <w:ind w:left="0"/>
              <w:jc w:val="center"/>
              <w:rPr>
                <w:rFonts w:hint="default" w:cs="宋体"/>
              </w:rPr>
            </w:pPr>
          </w:p>
        </w:tc>
        <w:tc>
          <w:tcPr>
            <w:tcW w:w="1513" w:type="dxa"/>
            <w:gridSpan w:val="2"/>
            <w:vAlign w:val="center"/>
          </w:tcPr>
          <w:p w14:paraId="37272059">
            <w:pPr>
              <w:pStyle w:val="71"/>
              <w:widowControl/>
              <w:spacing w:line="360" w:lineRule="auto"/>
              <w:ind w:left="0"/>
              <w:jc w:val="center"/>
              <w:rPr>
                <w:rFonts w:hint="default" w:cs="宋体"/>
              </w:rPr>
            </w:pPr>
          </w:p>
        </w:tc>
        <w:tc>
          <w:tcPr>
            <w:tcW w:w="1360" w:type="dxa"/>
            <w:gridSpan w:val="2"/>
            <w:vAlign w:val="center"/>
          </w:tcPr>
          <w:p w14:paraId="3B2B5C22">
            <w:pPr>
              <w:pStyle w:val="71"/>
              <w:widowControl/>
              <w:spacing w:line="360" w:lineRule="auto"/>
              <w:ind w:left="0"/>
              <w:jc w:val="center"/>
              <w:rPr>
                <w:rFonts w:hint="default" w:cs="宋体"/>
              </w:rPr>
            </w:pPr>
          </w:p>
        </w:tc>
        <w:tc>
          <w:tcPr>
            <w:tcW w:w="1361" w:type="dxa"/>
            <w:vAlign w:val="center"/>
          </w:tcPr>
          <w:p w14:paraId="313560F0">
            <w:pPr>
              <w:pStyle w:val="71"/>
              <w:widowControl/>
              <w:spacing w:line="360" w:lineRule="auto"/>
              <w:ind w:left="0"/>
              <w:jc w:val="center"/>
              <w:rPr>
                <w:rFonts w:hint="default" w:cs="宋体"/>
              </w:rPr>
            </w:pPr>
          </w:p>
        </w:tc>
      </w:tr>
      <w:tr w14:paraId="12E6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8" w:hRule="atLeast"/>
        </w:trPr>
        <w:tc>
          <w:tcPr>
            <w:tcW w:w="1476" w:type="dxa"/>
            <w:gridSpan w:val="2"/>
            <w:vAlign w:val="center"/>
          </w:tcPr>
          <w:p w14:paraId="5A05C9C2">
            <w:pPr>
              <w:pStyle w:val="71"/>
              <w:widowControl/>
              <w:spacing w:line="360" w:lineRule="auto"/>
              <w:ind w:left="0"/>
              <w:jc w:val="center"/>
              <w:rPr>
                <w:rFonts w:hint="default" w:cs="宋体"/>
              </w:rPr>
            </w:pPr>
          </w:p>
        </w:tc>
        <w:tc>
          <w:tcPr>
            <w:tcW w:w="1513" w:type="dxa"/>
            <w:gridSpan w:val="2"/>
            <w:vAlign w:val="center"/>
          </w:tcPr>
          <w:p w14:paraId="55A383D4">
            <w:pPr>
              <w:pStyle w:val="71"/>
              <w:widowControl/>
              <w:spacing w:line="360" w:lineRule="auto"/>
              <w:ind w:left="0"/>
              <w:jc w:val="center"/>
              <w:rPr>
                <w:rFonts w:hint="default" w:cs="宋体"/>
              </w:rPr>
            </w:pPr>
          </w:p>
        </w:tc>
        <w:tc>
          <w:tcPr>
            <w:tcW w:w="907" w:type="dxa"/>
            <w:vAlign w:val="center"/>
          </w:tcPr>
          <w:p w14:paraId="05717572">
            <w:pPr>
              <w:pStyle w:val="71"/>
              <w:widowControl/>
              <w:spacing w:line="360" w:lineRule="auto"/>
              <w:ind w:left="0"/>
              <w:jc w:val="center"/>
              <w:rPr>
                <w:rFonts w:hint="default" w:cs="宋体"/>
              </w:rPr>
            </w:pPr>
          </w:p>
        </w:tc>
        <w:tc>
          <w:tcPr>
            <w:tcW w:w="1210" w:type="dxa"/>
            <w:gridSpan w:val="2"/>
            <w:vAlign w:val="center"/>
          </w:tcPr>
          <w:p w14:paraId="1909505A">
            <w:pPr>
              <w:pStyle w:val="71"/>
              <w:widowControl/>
              <w:spacing w:line="360" w:lineRule="auto"/>
              <w:ind w:left="0"/>
              <w:jc w:val="center"/>
              <w:rPr>
                <w:rFonts w:hint="default" w:cs="宋体"/>
              </w:rPr>
            </w:pPr>
          </w:p>
        </w:tc>
        <w:tc>
          <w:tcPr>
            <w:tcW w:w="1513" w:type="dxa"/>
            <w:gridSpan w:val="2"/>
            <w:vAlign w:val="center"/>
          </w:tcPr>
          <w:p w14:paraId="7242453A">
            <w:pPr>
              <w:pStyle w:val="71"/>
              <w:widowControl/>
              <w:spacing w:line="360" w:lineRule="auto"/>
              <w:ind w:left="0"/>
              <w:jc w:val="center"/>
              <w:rPr>
                <w:rFonts w:hint="default" w:cs="宋体"/>
              </w:rPr>
            </w:pPr>
          </w:p>
        </w:tc>
        <w:tc>
          <w:tcPr>
            <w:tcW w:w="1360" w:type="dxa"/>
            <w:gridSpan w:val="2"/>
            <w:vAlign w:val="center"/>
          </w:tcPr>
          <w:p w14:paraId="78328C0C">
            <w:pPr>
              <w:pStyle w:val="71"/>
              <w:widowControl/>
              <w:spacing w:line="360" w:lineRule="auto"/>
              <w:ind w:left="0"/>
              <w:jc w:val="center"/>
              <w:rPr>
                <w:rFonts w:hint="default" w:cs="宋体"/>
              </w:rPr>
            </w:pPr>
          </w:p>
        </w:tc>
        <w:tc>
          <w:tcPr>
            <w:tcW w:w="1361" w:type="dxa"/>
            <w:vAlign w:val="center"/>
          </w:tcPr>
          <w:p w14:paraId="3287E793">
            <w:pPr>
              <w:pStyle w:val="71"/>
              <w:widowControl/>
              <w:spacing w:line="360" w:lineRule="auto"/>
              <w:ind w:left="0"/>
              <w:jc w:val="center"/>
              <w:rPr>
                <w:rFonts w:hint="default" w:cs="宋体"/>
              </w:rPr>
            </w:pPr>
          </w:p>
        </w:tc>
      </w:tr>
      <w:tr w14:paraId="2B0F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2" w:hRule="atLeast"/>
        </w:trPr>
        <w:tc>
          <w:tcPr>
            <w:tcW w:w="1476" w:type="dxa"/>
            <w:gridSpan w:val="2"/>
            <w:vAlign w:val="center"/>
          </w:tcPr>
          <w:p w14:paraId="7C685978">
            <w:pPr>
              <w:pStyle w:val="71"/>
              <w:widowControl/>
              <w:spacing w:line="360" w:lineRule="auto"/>
              <w:ind w:left="0"/>
              <w:jc w:val="center"/>
              <w:rPr>
                <w:rFonts w:hint="default" w:cs="宋体"/>
              </w:rPr>
            </w:pPr>
          </w:p>
        </w:tc>
        <w:tc>
          <w:tcPr>
            <w:tcW w:w="1513" w:type="dxa"/>
            <w:gridSpan w:val="2"/>
            <w:vAlign w:val="center"/>
          </w:tcPr>
          <w:p w14:paraId="4FE61FB2">
            <w:pPr>
              <w:pStyle w:val="71"/>
              <w:widowControl/>
              <w:spacing w:line="360" w:lineRule="auto"/>
              <w:ind w:left="0"/>
              <w:jc w:val="center"/>
              <w:rPr>
                <w:rFonts w:hint="default" w:cs="宋体"/>
              </w:rPr>
            </w:pPr>
          </w:p>
        </w:tc>
        <w:tc>
          <w:tcPr>
            <w:tcW w:w="907" w:type="dxa"/>
            <w:vAlign w:val="center"/>
          </w:tcPr>
          <w:p w14:paraId="59019D5E">
            <w:pPr>
              <w:pStyle w:val="71"/>
              <w:widowControl/>
              <w:spacing w:line="360" w:lineRule="auto"/>
              <w:ind w:left="0"/>
              <w:jc w:val="center"/>
              <w:rPr>
                <w:rFonts w:hint="default" w:cs="宋体"/>
              </w:rPr>
            </w:pPr>
          </w:p>
        </w:tc>
        <w:tc>
          <w:tcPr>
            <w:tcW w:w="1210" w:type="dxa"/>
            <w:gridSpan w:val="2"/>
            <w:vAlign w:val="center"/>
          </w:tcPr>
          <w:p w14:paraId="4464F2D9">
            <w:pPr>
              <w:pStyle w:val="71"/>
              <w:widowControl/>
              <w:spacing w:line="360" w:lineRule="auto"/>
              <w:ind w:left="0"/>
              <w:jc w:val="center"/>
              <w:rPr>
                <w:rFonts w:hint="default" w:cs="宋体"/>
              </w:rPr>
            </w:pPr>
          </w:p>
        </w:tc>
        <w:tc>
          <w:tcPr>
            <w:tcW w:w="1513" w:type="dxa"/>
            <w:gridSpan w:val="2"/>
            <w:vAlign w:val="center"/>
          </w:tcPr>
          <w:p w14:paraId="572C4147">
            <w:pPr>
              <w:pStyle w:val="71"/>
              <w:widowControl/>
              <w:spacing w:line="360" w:lineRule="auto"/>
              <w:ind w:left="0"/>
              <w:jc w:val="center"/>
              <w:rPr>
                <w:rFonts w:hint="default" w:cs="宋体"/>
              </w:rPr>
            </w:pPr>
          </w:p>
        </w:tc>
        <w:tc>
          <w:tcPr>
            <w:tcW w:w="1360" w:type="dxa"/>
            <w:gridSpan w:val="2"/>
            <w:vAlign w:val="center"/>
          </w:tcPr>
          <w:p w14:paraId="207C8014">
            <w:pPr>
              <w:pStyle w:val="71"/>
              <w:widowControl/>
              <w:spacing w:line="360" w:lineRule="auto"/>
              <w:ind w:left="0"/>
              <w:jc w:val="center"/>
              <w:rPr>
                <w:rFonts w:hint="default" w:cs="宋体"/>
              </w:rPr>
            </w:pPr>
          </w:p>
        </w:tc>
        <w:tc>
          <w:tcPr>
            <w:tcW w:w="1361" w:type="dxa"/>
            <w:vAlign w:val="center"/>
          </w:tcPr>
          <w:p w14:paraId="0B1D5066">
            <w:pPr>
              <w:pStyle w:val="71"/>
              <w:widowControl/>
              <w:spacing w:line="360" w:lineRule="auto"/>
              <w:ind w:left="0"/>
              <w:jc w:val="center"/>
              <w:rPr>
                <w:rFonts w:hint="default" w:cs="宋体"/>
              </w:rPr>
            </w:pPr>
          </w:p>
        </w:tc>
      </w:tr>
    </w:tbl>
    <w:p w14:paraId="179CEDB5">
      <w:pPr>
        <w:pStyle w:val="71"/>
        <w:widowControl/>
        <w:spacing w:line="360" w:lineRule="auto"/>
        <w:ind w:left="0"/>
        <w:jc w:val="left"/>
        <w:rPr>
          <w:rFonts w:hint="default" w:cs="宋体"/>
        </w:rPr>
      </w:pPr>
      <w:r>
        <w:rPr>
          <w:rFonts w:cs="宋体"/>
        </w:rPr>
        <w:t>注：其他主要人员简历表可自行增加</w:t>
      </w:r>
    </w:p>
    <w:p w14:paraId="440CFBEC">
      <w:pPr>
        <w:pStyle w:val="71"/>
        <w:widowControl/>
        <w:spacing w:line="360" w:lineRule="auto"/>
        <w:ind w:left="0"/>
        <w:jc w:val="center"/>
        <w:rPr>
          <w:rFonts w:hint="default" w:cs="宋体"/>
        </w:rPr>
      </w:pPr>
    </w:p>
    <w:p w14:paraId="7EA450AD">
      <w:pPr>
        <w:spacing w:line="360" w:lineRule="auto"/>
        <w:jc w:val="center"/>
        <w:outlineLvl w:val="1"/>
        <w:rPr>
          <w:rFonts w:hint="default"/>
          <w:b/>
          <w:bCs/>
          <w:sz w:val="24"/>
          <w:szCs w:val="24"/>
        </w:rPr>
      </w:pPr>
      <w:bookmarkStart w:id="172" w:name="_Toc24792"/>
      <w:r>
        <w:rPr>
          <w:rFonts w:hAnsi="宋体"/>
          <w:b/>
          <w:bCs/>
          <w:sz w:val="24"/>
          <w:szCs w:val="24"/>
          <w:lang w:val="zh-CN"/>
        </w:rPr>
        <w:t>（</w:t>
      </w:r>
      <w:r>
        <w:rPr>
          <w:rFonts w:hAnsi="宋体"/>
          <w:b/>
          <w:bCs/>
          <w:sz w:val="24"/>
          <w:szCs w:val="24"/>
        </w:rPr>
        <w:t>三</w:t>
      </w:r>
      <w:r>
        <w:rPr>
          <w:rFonts w:hAnsi="宋体"/>
          <w:b/>
          <w:bCs/>
          <w:sz w:val="24"/>
          <w:szCs w:val="24"/>
          <w:lang w:val="zh-CN"/>
        </w:rPr>
        <w:t>）</w:t>
      </w:r>
      <w:r>
        <w:rPr>
          <w:b/>
          <w:bCs/>
          <w:sz w:val="24"/>
          <w:szCs w:val="24"/>
        </w:rPr>
        <w:t>项目经理无在建承诺书</w:t>
      </w:r>
      <w:bookmarkEnd w:id="172"/>
    </w:p>
    <w:p w14:paraId="6D3AFC31">
      <w:pPr>
        <w:spacing w:line="360" w:lineRule="auto"/>
        <w:rPr>
          <w:rFonts w:hint="default"/>
          <w:sz w:val="24"/>
          <w:szCs w:val="24"/>
        </w:rPr>
      </w:pPr>
    </w:p>
    <w:p w14:paraId="211514D0">
      <w:pPr>
        <w:spacing w:line="360" w:lineRule="auto"/>
        <w:rPr>
          <w:rFonts w:hint="default"/>
          <w:sz w:val="24"/>
          <w:szCs w:val="24"/>
        </w:rPr>
      </w:pPr>
      <w:r>
        <w:rPr>
          <w:sz w:val="24"/>
          <w:szCs w:val="24"/>
          <w:u w:val="single"/>
        </w:rPr>
        <w:t xml:space="preserve">                       </w:t>
      </w:r>
      <w:r>
        <w:rPr>
          <w:sz w:val="24"/>
          <w:szCs w:val="24"/>
        </w:rPr>
        <w:t>（采购人名称）：</w:t>
      </w:r>
    </w:p>
    <w:p w14:paraId="768927F3">
      <w:pPr>
        <w:spacing w:line="360" w:lineRule="auto"/>
        <w:ind w:firstLine="480" w:firstLineChars="200"/>
        <w:rPr>
          <w:rFonts w:hint="default"/>
          <w:sz w:val="24"/>
          <w:szCs w:val="24"/>
        </w:rPr>
      </w:pPr>
      <w:r>
        <w:rPr>
          <w:sz w:val="24"/>
          <w:szCs w:val="24"/>
        </w:rPr>
        <w:t>我方在此声明，我方拟派往</w:t>
      </w:r>
      <w:r>
        <w:rPr>
          <w:sz w:val="24"/>
          <w:szCs w:val="24"/>
          <w:u w:val="single"/>
        </w:rPr>
        <w:t xml:space="preserve">       </w:t>
      </w:r>
      <w:r>
        <w:rPr>
          <w:sz w:val="24"/>
          <w:szCs w:val="24"/>
        </w:rPr>
        <w:t>（项目名称）的项目经理</w:t>
      </w:r>
      <w:r>
        <w:rPr>
          <w:sz w:val="24"/>
          <w:szCs w:val="24"/>
          <w:u w:val="single"/>
        </w:rPr>
        <w:t xml:space="preserve">       </w:t>
      </w:r>
      <w:r>
        <w:rPr>
          <w:sz w:val="24"/>
          <w:szCs w:val="24"/>
        </w:rPr>
        <w:t>（项目经理姓名）现阶段没有担任任何在建项目的项目经理。</w:t>
      </w:r>
    </w:p>
    <w:p w14:paraId="3B9FDA4B">
      <w:pPr>
        <w:spacing w:line="360" w:lineRule="auto"/>
        <w:ind w:firstLine="480" w:firstLineChars="200"/>
        <w:rPr>
          <w:rFonts w:hint="default"/>
          <w:sz w:val="24"/>
          <w:szCs w:val="24"/>
        </w:rPr>
      </w:pPr>
      <w:r>
        <w:rPr>
          <w:sz w:val="24"/>
          <w:szCs w:val="24"/>
        </w:rPr>
        <w:t>我方保证上述信息的真实和准确，并愿意承担因我方就此弄虚作假所引起的一切法律后果。</w:t>
      </w:r>
    </w:p>
    <w:p w14:paraId="44C2E452">
      <w:pPr>
        <w:spacing w:line="360" w:lineRule="auto"/>
        <w:rPr>
          <w:rFonts w:hint="default"/>
          <w:sz w:val="24"/>
          <w:szCs w:val="24"/>
        </w:rPr>
      </w:pPr>
    </w:p>
    <w:p w14:paraId="22F5851C">
      <w:pPr>
        <w:spacing w:line="360" w:lineRule="auto"/>
        <w:rPr>
          <w:rFonts w:hint="default"/>
          <w:sz w:val="24"/>
          <w:szCs w:val="24"/>
        </w:rPr>
      </w:pPr>
    </w:p>
    <w:p w14:paraId="2B0A1628">
      <w:pPr>
        <w:spacing w:line="360" w:lineRule="auto"/>
        <w:ind w:firstLine="480" w:firstLineChars="200"/>
        <w:rPr>
          <w:rFonts w:hint="default"/>
          <w:sz w:val="24"/>
          <w:szCs w:val="24"/>
        </w:rPr>
      </w:pPr>
      <w:r>
        <w:rPr>
          <w:sz w:val="24"/>
          <w:szCs w:val="24"/>
        </w:rPr>
        <w:t>特此承诺</w:t>
      </w:r>
    </w:p>
    <w:p w14:paraId="77E5A37C">
      <w:pPr>
        <w:spacing w:line="360" w:lineRule="auto"/>
        <w:rPr>
          <w:rFonts w:hint="default"/>
          <w:sz w:val="24"/>
          <w:szCs w:val="24"/>
        </w:rPr>
      </w:pPr>
    </w:p>
    <w:p w14:paraId="5091F06D">
      <w:pPr>
        <w:spacing w:line="360" w:lineRule="auto"/>
        <w:rPr>
          <w:rFonts w:hint="default"/>
          <w:sz w:val="24"/>
          <w:szCs w:val="24"/>
        </w:rPr>
      </w:pPr>
    </w:p>
    <w:p w14:paraId="07945755">
      <w:pPr>
        <w:spacing w:line="360" w:lineRule="auto"/>
        <w:rPr>
          <w:rFonts w:hint="default"/>
          <w:sz w:val="24"/>
          <w:szCs w:val="24"/>
        </w:rPr>
      </w:pPr>
    </w:p>
    <w:p w14:paraId="44F1F550">
      <w:pPr>
        <w:spacing w:line="360" w:lineRule="auto"/>
        <w:rPr>
          <w:rFonts w:hint="default"/>
          <w:sz w:val="24"/>
          <w:szCs w:val="24"/>
        </w:rPr>
      </w:pPr>
    </w:p>
    <w:p w14:paraId="688BF419">
      <w:pPr>
        <w:spacing w:line="360" w:lineRule="auto"/>
        <w:rPr>
          <w:rFonts w:hint="default"/>
          <w:sz w:val="24"/>
          <w:szCs w:val="24"/>
        </w:rPr>
      </w:pPr>
    </w:p>
    <w:p w14:paraId="56ADA7D2">
      <w:pPr>
        <w:spacing w:line="360" w:lineRule="auto"/>
        <w:rPr>
          <w:rFonts w:hint="default"/>
          <w:sz w:val="24"/>
          <w:szCs w:val="24"/>
        </w:rPr>
      </w:pPr>
    </w:p>
    <w:p w14:paraId="1C827325">
      <w:pPr>
        <w:widowControl/>
        <w:ind w:firstLine="2640" w:firstLineChars="1100"/>
        <w:jc w:val="left"/>
        <w:rPr>
          <w:rFonts w:hint="default"/>
        </w:rPr>
      </w:pPr>
      <w:r>
        <w:rPr>
          <w:rFonts w:hAnsi="宋体" w:cs="宋体"/>
          <w:sz w:val="24"/>
          <w:szCs w:val="24"/>
          <w:lang w:bidi="ar"/>
        </w:rPr>
        <w:t>供应商名称：</w:t>
      </w:r>
      <w:r>
        <w:rPr>
          <w:rFonts w:hAnsi="宋体" w:cs="宋体"/>
          <w:sz w:val="24"/>
          <w:szCs w:val="24"/>
          <w:u w:val="single"/>
          <w:lang w:bidi="ar"/>
        </w:rPr>
        <w:t xml:space="preserve">                            </w:t>
      </w:r>
      <w:r>
        <w:rPr>
          <w:rFonts w:hAnsi="宋体" w:cs="宋体"/>
          <w:sz w:val="24"/>
          <w:szCs w:val="24"/>
          <w:lang w:bidi="ar"/>
        </w:rPr>
        <w:t xml:space="preserve">（电子签章） </w:t>
      </w:r>
    </w:p>
    <w:p w14:paraId="1D25D85E">
      <w:pPr>
        <w:widowControl/>
        <w:ind w:firstLine="1920" w:firstLineChars="800"/>
        <w:jc w:val="left"/>
        <w:rPr>
          <w:rFonts w:hint="default" w:hAnsi="宋体" w:cs="宋体"/>
          <w:sz w:val="24"/>
          <w:szCs w:val="24"/>
          <w:lang w:bidi="ar"/>
        </w:rPr>
      </w:pPr>
    </w:p>
    <w:p w14:paraId="2931B2EA">
      <w:pPr>
        <w:widowControl/>
        <w:ind w:firstLine="2640" w:firstLineChars="1100"/>
        <w:jc w:val="left"/>
        <w:rPr>
          <w:rFonts w:hint="default" w:hAnsi="宋体" w:cs="宋体"/>
          <w:sz w:val="24"/>
          <w:szCs w:val="24"/>
          <w:lang w:bidi="ar"/>
        </w:rPr>
      </w:pPr>
      <w:r>
        <w:rPr>
          <w:rFonts w:hAnsi="宋体" w:cs="宋体"/>
          <w:sz w:val="24"/>
          <w:szCs w:val="24"/>
          <w:lang w:bidi="ar"/>
        </w:rPr>
        <w:t>法定代表人或授权委托人：</w:t>
      </w:r>
      <w:r>
        <w:rPr>
          <w:rFonts w:hAnsi="宋体" w:cs="宋体"/>
          <w:sz w:val="24"/>
          <w:szCs w:val="24"/>
          <w:u w:val="single"/>
          <w:lang w:bidi="ar"/>
        </w:rPr>
        <w:t xml:space="preserve">             </w:t>
      </w:r>
      <w:r>
        <w:rPr>
          <w:rFonts w:hAnsi="宋体" w:cs="宋体"/>
          <w:sz w:val="24"/>
          <w:szCs w:val="24"/>
          <w:lang w:bidi="ar"/>
        </w:rPr>
        <w:t xml:space="preserve">（签字或电子签名） </w:t>
      </w:r>
    </w:p>
    <w:p w14:paraId="1267EA4E">
      <w:pPr>
        <w:pStyle w:val="11"/>
        <w:spacing w:line="240" w:lineRule="auto"/>
        <w:rPr>
          <w:rFonts w:hint="default"/>
          <w:sz w:val="24"/>
          <w:szCs w:val="24"/>
        </w:rPr>
      </w:pPr>
    </w:p>
    <w:p w14:paraId="52B1E2E0">
      <w:pPr>
        <w:widowControl/>
        <w:ind w:firstLine="2640" w:firstLineChars="1100"/>
        <w:jc w:val="left"/>
        <w:rPr>
          <w:rFonts w:hint="default" w:hAnsi="宋体" w:cs="宋体"/>
          <w:sz w:val="24"/>
          <w:szCs w:val="24"/>
          <w:lang w:bidi="ar"/>
        </w:rPr>
      </w:pP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p>
    <w:p w14:paraId="15D2228D">
      <w:pPr>
        <w:rPr>
          <w:rFonts w:hint="default"/>
        </w:rPr>
      </w:pPr>
    </w:p>
    <w:p w14:paraId="01B61A13">
      <w:pPr>
        <w:pStyle w:val="11"/>
        <w:rPr>
          <w:rFonts w:hint="default"/>
        </w:rPr>
      </w:pPr>
    </w:p>
    <w:p w14:paraId="2E115C1E">
      <w:pPr>
        <w:pStyle w:val="21"/>
        <w:rPr>
          <w:rFonts w:hint="default"/>
        </w:rPr>
      </w:pPr>
    </w:p>
    <w:p w14:paraId="711C4278">
      <w:pPr>
        <w:pStyle w:val="21"/>
        <w:rPr>
          <w:rFonts w:hint="default"/>
        </w:rPr>
      </w:pPr>
    </w:p>
    <w:p w14:paraId="27A7791B">
      <w:pPr>
        <w:rPr>
          <w:rFonts w:hint="default"/>
        </w:rPr>
      </w:pPr>
    </w:p>
    <w:p w14:paraId="4684578A">
      <w:pPr>
        <w:pStyle w:val="2"/>
        <w:spacing w:line="240" w:lineRule="auto"/>
        <w:jc w:val="center"/>
        <w:rPr>
          <w:rFonts w:hint="default" w:ascii="宋体" w:hAnsi="宋体" w:eastAsia="宋体" w:cs="宋体"/>
          <w:sz w:val="28"/>
          <w:szCs w:val="28"/>
          <w:lang w:val="zh-CN"/>
        </w:rPr>
      </w:pPr>
      <w:bookmarkStart w:id="173" w:name="_Toc16050"/>
      <w:r>
        <w:rPr>
          <w:rFonts w:ascii="宋体" w:hAnsi="宋体" w:eastAsia="宋体" w:cs="宋体"/>
          <w:sz w:val="28"/>
          <w:szCs w:val="28"/>
        </w:rPr>
        <w:t>九</w:t>
      </w:r>
      <w:r>
        <w:rPr>
          <w:rFonts w:ascii="宋体" w:hAnsi="宋体" w:eastAsia="宋体" w:cs="宋体"/>
          <w:sz w:val="28"/>
          <w:szCs w:val="28"/>
          <w:lang w:val="zh-CN"/>
        </w:rPr>
        <w:t>、供应商承诺</w:t>
      </w:r>
      <w:bookmarkEnd w:id="173"/>
    </w:p>
    <w:p w14:paraId="02A3E23C">
      <w:pPr>
        <w:pStyle w:val="2"/>
        <w:spacing w:line="240" w:lineRule="auto"/>
        <w:jc w:val="center"/>
        <w:rPr>
          <w:rFonts w:hint="default" w:ascii="宋体" w:hAnsi="宋体" w:eastAsia="宋体" w:cs="宋体"/>
          <w:sz w:val="28"/>
          <w:szCs w:val="28"/>
          <w:lang w:val="zh-CN"/>
        </w:rPr>
      </w:pPr>
      <w:bookmarkStart w:id="174" w:name="_Toc32033"/>
      <w:r>
        <w:rPr>
          <w:rFonts w:ascii="宋体" w:hAnsi="宋体" w:eastAsia="宋体" w:cs="宋体"/>
          <w:sz w:val="28"/>
          <w:szCs w:val="28"/>
          <w:lang w:val="zh-CN"/>
        </w:rPr>
        <w:t>（一）反商业贿赂承诺书</w:t>
      </w:r>
      <w:bookmarkEnd w:id="174"/>
    </w:p>
    <w:p w14:paraId="19515266">
      <w:pPr>
        <w:tabs>
          <w:tab w:val="left" w:pos="900"/>
          <w:tab w:val="left" w:pos="5580"/>
        </w:tabs>
        <w:spacing w:line="360" w:lineRule="auto"/>
        <w:ind w:left="899" w:firstLine="1"/>
        <w:jc w:val="center"/>
        <w:textAlignment w:val="baseline"/>
        <w:rPr>
          <w:rStyle w:val="58"/>
          <w:rFonts w:hint="default" w:hAnsi="宋体" w:cs="宋体"/>
          <w:b/>
          <w:bCs/>
          <w:sz w:val="24"/>
          <w:szCs w:val="22"/>
          <w:lang w:val="zh-CN" w:bidi="zh-CN"/>
        </w:rPr>
      </w:pPr>
    </w:p>
    <w:p w14:paraId="166A2E71">
      <w:pPr>
        <w:spacing w:line="360" w:lineRule="auto"/>
        <w:textAlignment w:val="baseline"/>
        <w:rPr>
          <w:rStyle w:val="58"/>
          <w:rFonts w:hint="default" w:hAnsi="宋体"/>
          <w:sz w:val="24"/>
          <w:szCs w:val="22"/>
          <w:lang w:val="zh-CN" w:bidi="zh-CN"/>
        </w:rPr>
      </w:pPr>
      <w:r>
        <w:rPr>
          <w:rStyle w:val="58"/>
          <w:rFonts w:hAnsi="宋体"/>
          <w:sz w:val="24"/>
          <w:szCs w:val="22"/>
          <w:lang w:val="zh-CN" w:bidi="zh-CN"/>
        </w:rPr>
        <w:t>我公司承诺：</w:t>
      </w:r>
    </w:p>
    <w:p w14:paraId="01226284">
      <w:pPr>
        <w:spacing w:line="360" w:lineRule="auto"/>
        <w:ind w:firstLine="480" w:firstLineChars="200"/>
        <w:textAlignment w:val="baseline"/>
        <w:rPr>
          <w:rStyle w:val="58"/>
          <w:rFonts w:hint="default" w:hAnsi="宋体"/>
          <w:sz w:val="24"/>
          <w:szCs w:val="22"/>
          <w:lang w:val="zh-CN" w:bidi="zh-CN"/>
        </w:rPr>
      </w:pPr>
      <w:r>
        <w:rPr>
          <w:rStyle w:val="58"/>
          <w:rFonts w:hAnsi="宋体"/>
          <w:sz w:val="24"/>
          <w:szCs w:val="22"/>
          <w:lang w:val="zh-CN" w:bidi="zh-CN"/>
        </w:rPr>
        <w:t>在本次招标活动中，我公司保证做到：</w:t>
      </w:r>
    </w:p>
    <w:p w14:paraId="66C7E3FC">
      <w:pPr>
        <w:spacing w:line="360" w:lineRule="auto"/>
        <w:ind w:firstLine="480" w:firstLineChars="200"/>
        <w:textAlignment w:val="baseline"/>
        <w:rPr>
          <w:rStyle w:val="58"/>
          <w:rFonts w:hint="default" w:hAnsi="宋体"/>
          <w:sz w:val="24"/>
          <w:szCs w:val="22"/>
          <w:lang w:val="zh-CN" w:bidi="zh-CN"/>
        </w:rPr>
      </w:pPr>
      <w:r>
        <w:rPr>
          <w:rStyle w:val="58"/>
          <w:rFonts w:hAnsi="宋体"/>
          <w:sz w:val="24"/>
          <w:szCs w:val="22"/>
          <w:lang w:val="zh-CN" w:bidi="zh-CN"/>
        </w:rPr>
        <w:t>一、公平竞争参加本次招标活动。</w:t>
      </w:r>
    </w:p>
    <w:p w14:paraId="42120AA0">
      <w:pPr>
        <w:spacing w:line="360" w:lineRule="auto"/>
        <w:ind w:firstLine="480" w:firstLineChars="200"/>
        <w:textAlignment w:val="baseline"/>
        <w:rPr>
          <w:rStyle w:val="58"/>
          <w:rFonts w:hint="default" w:hAnsi="宋体"/>
          <w:sz w:val="24"/>
          <w:szCs w:val="22"/>
          <w:lang w:val="zh-CN" w:bidi="zh-CN"/>
        </w:rPr>
      </w:pPr>
      <w:r>
        <w:rPr>
          <w:rStyle w:val="58"/>
          <w:rFonts w:hAnsi="宋体"/>
          <w:sz w:val="24"/>
          <w:szCs w:val="22"/>
          <w:lang w:val="zh-CN" w:bidi="zh-CN"/>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6697A79A">
      <w:pPr>
        <w:spacing w:line="360" w:lineRule="auto"/>
        <w:ind w:firstLine="480" w:firstLineChars="200"/>
        <w:textAlignment w:val="baseline"/>
        <w:rPr>
          <w:rStyle w:val="58"/>
          <w:rFonts w:hint="default" w:hAnsi="宋体"/>
          <w:sz w:val="24"/>
          <w:szCs w:val="22"/>
          <w:lang w:val="zh-CN" w:bidi="zh-CN"/>
        </w:rPr>
      </w:pPr>
      <w:r>
        <w:rPr>
          <w:rStyle w:val="58"/>
          <w:rFonts w:hAnsi="宋体"/>
          <w:sz w:val="24"/>
          <w:szCs w:val="22"/>
          <w:lang w:val="zh-CN" w:bidi="zh-CN"/>
        </w:rPr>
        <w:t>三、若出现上述行为，我公司及参与投标的工作人员愿意接受按照国家法律法规等有关规定给予的处罚。</w:t>
      </w:r>
    </w:p>
    <w:p w14:paraId="7B1FA263">
      <w:pPr>
        <w:spacing w:line="360" w:lineRule="auto"/>
        <w:textAlignment w:val="baseline"/>
        <w:rPr>
          <w:rStyle w:val="58"/>
          <w:rFonts w:hint="default" w:hAnsi="宋体"/>
          <w:sz w:val="24"/>
          <w:szCs w:val="22"/>
          <w:lang w:val="zh-CN" w:bidi="zh-CN"/>
        </w:rPr>
      </w:pPr>
    </w:p>
    <w:p w14:paraId="7324289A">
      <w:pPr>
        <w:spacing w:line="360" w:lineRule="auto"/>
        <w:textAlignment w:val="baseline"/>
        <w:rPr>
          <w:rStyle w:val="58"/>
          <w:rFonts w:hint="default" w:hAnsi="宋体"/>
          <w:sz w:val="24"/>
          <w:szCs w:val="22"/>
          <w:lang w:val="zh-CN" w:bidi="zh-CN"/>
        </w:rPr>
      </w:pPr>
    </w:p>
    <w:p w14:paraId="6DA20A26">
      <w:pPr>
        <w:widowControl/>
        <w:ind w:firstLine="2640" w:firstLineChars="1100"/>
        <w:jc w:val="left"/>
        <w:rPr>
          <w:rFonts w:hint="default"/>
        </w:rPr>
      </w:pPr>
      <w:r>
        <w:rPr>
          <w:rFonts w:hAnsi="宋体" w:cs="宋体"/>
          <w:sz w:val="24"/>
          <w:szCs w:val="24"/>
          <w:lang w:bidi="ar"/>
        </w:rPr>
        <w:t>供应商名称：</w:t>
      </w:r>
      <w:r>
        <w:rPr>
          <w:rFonts w:hAnsi="宋体" w:cs="宋体"/>
          <w:sz w:val="24"/>
          <w:szCs w:val="24"/>
          <w:u w:val="single"/>
          <w:lang w:bidi="ar"/>
        </w:rPr>
        <w:t xml:space="preserve">                            </w:t>
      </w:r>
      <w:r>
        <w:rPr>
          <w:rFonts w:hAnsi="宋体" w:cs="宋体"/>
          <w:sz w:val="24"/>
          <w:szCs w:val="24"/>
          <w:lang w:bidi="ar"/>
        </w:rPr>
        <w:t xml:space="preserve">（电子签章） </w:t>
      </w:r>
    </w:p>
    <w:p w14:paraId="409C89ED">
      <w:pPr>
        <w:widowControl/>
        <w:ind w:firstLine="1920" w:firstLineChars="800"/>
        <w:jc w:val="left"/>
        <w:rPr>
          <w:rFonts w:hint="default" w:hAnsi="宋体" w:cs="宋体"/>
          <w:sz w:val="24"/>
          <w:szCs w:val="24"/>
          <w:lang w:bidi="ar"/>
        </w:rPr>
      </w:pPr>
    </w:p>
    <w:p w14:paraId="6DB07318">
      <w:pPr>
        <w:widowControl/>
        <w:ind w:firstLine="2640" w:firstLineChars="1100"/>
        <w:jc w:val="left"/>
        <w:rPr>
          <w:rFonts w:hint="default"/>
        </w:rPr>
      </w:pPr>
      <w:r>
        <w:rPr>
          <w:rFonts w:hAnsi="宋体" w:cs="宋体"/>
          <w:sz w:val="24"/>
          <w:szCs w:val="24"/>
          <w:lang w:bidi="ar"/>
        </w:rPr>
        <w:t>法定代表人或授权委托人：</w:t>
      </w:r>
      <w:r>
        <w:rPr>
          <w:rFonts w:hAnsi="宋体" w:cs="宋体"/>
          <w:sz w:val="24"/>
          <w:szCs w:val="24"/>
          <w:u w:val="single"/>
          <w:lang w:bidi="ar"/>
        </w:rPr>
        <w:t xml:space="preserve">             </w:t>
      </w:r>
      <w:r>
        <w:rPr>
          <w:rFonts w:hAnsi="宋体" w:cs="宋体"/>
          <w:sz w:val="24"/>
          <w:szCs w:val="24"/>
          <w:lang w:bidi="ar"/>
        </w:rPr>
        <w:t xml:space="preserve">（签字或电子签名） </w:t>
      </w:r>
    </w:p>
    <w:p w14:paraId="3713DBF7">
      <w:pPr>
        <w:widowControl/>
        <w:ind w:firstLine="1920" w:firstLineChars="800"/>
        <w:jc w:val="left"/>
        <w:rPr>
          <w:rFonts w:hint="default" w:hAnsi="宋体" w:cs="宋体"/>
          <w:sz w:val="24"/>
          <w:szCs w:val="24"/>
          <w:lang w:bidi="ar"/>
        </w:rPr>
      </w:pPr>
    </w:p>
    <w:p w14:paraId="7E3D2554">
      <w:pPr>
        <w:widowControl/>
        <w:ind w:firstLine="2640" w:firstLineChars="1100"/>
        <w:jc w:val="left"/>
        <w:rPr>
          <w:rFonts w:hint="default" w:hAnsi="宋体" w:cs="宋体"/>
          <w:sz w:val="24"/>
          <w:szCs w:val="24"/>
          <w:lang w:bidi="ar"/>
        </w:rPr>
      </w:pP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p>
    <w:p w14:paraId="1B1A40C7">
      <w:pPr>
        <w:spacing w:line="360" w:lineRule="auto"/>
        <w:textAlignment w:val="baseline"/>
        <w:rPr>
          <w:rStyle w:val="58"/>
          <w:rFonts w:hint="default" w:hAnsi="宋体"/>
          <w:sz w:val="24"/>
          <w:szCs w:val="22"/>
          <w:lang w:val="zh-CN" w:bidi="zh-CN"/>
        </w:rPr>
      </w:pPr>
    </w:p>
    <w:p w14:paraId="1EDDCB9E">
      <w:pPr>
        <w:spacing w:line="360" w:lineRule="auto"/>
        <w:textAlignment w:val="baseline"/>
        <w:rPr>
          <w:rStyle w:val="58"/>
          <w:rFonts w:hint="default" w:hAnsi="宋体"/>
          <w:sz w:val="24"/>
          <w:szCs w:val="22"/>
          <w:lang w:val="zh-CN" w:bidi="zh-CN"/>
        </w:rPr>
      </w:pPr>
    </w:p>
    <w:p w14:paraId="78DE6D1B">
      <w:pPr>
        <w:spacing w:line="360" w:lineRule="auto"/>
        <w:textAlignment w:val="baseline"/>
        <w:rPr>
          <w:rStyle w:val="58"/>
          <w:rFonts w:hint="default" w:hAnsi="宋体"/>
          <w:sz w:val="24"/>
          <w:szCs w:val="22"/>
          <w:lang w:val="zh-CN" w:bidi="zh-CN"/>
        </w:rPr>
      </w:pPr>
    </w:p>
    <w:p w14:paraId="33A91A32">
      <w:pPr>
        <w:spacing w:line="360" w:lineRule="auto"/>
        <w:textAlignment w:val="baseline"/>
        <w:rPr>
          <w:rStyle w:val="58"/>
          <w:rFonts w:hint="default" w:hAnsi="宋体"/>
          <w:sz w:val="24"/>
          <w:szCs w:val="22"/>
          <w:lang w:val="zh-CN" w:bidi="zh-CN"/>
        </w:rPr>
      </w:pPr>
    </w:p>
    <w:p w14:paraId="5A4D6940">
      <w:pPr>
        <w:spacing w:line="360" w:lineRule="auto"/>
        <w:textAlignment w:val="baseline"/>
        <w:rPr>
          <w:rStyle w:val="58"/>
          <w:rFonts w:hint="default" w:hAnsi="宋体"/>
          <w:sz w:val="24"/>
          <w:szCs w:val="22"/>
          <w:lang w:val="zh-CN" w:bidi="zh-CN"/>
        </w:rPr>
      </w:pPr>
    </w:p>
    <w:p w14:paraId="53025881">
      <w:pPr>
        <w:spacing w:line="360" w:lineRule="auto"/>
        <w:textAlignment w:val="baseline"/>
        <w:rPr>
          <w:rStyle w:val="58"/>
          <w:rFonts w:hint="default" w:hAnsi="宋体"/>
          <w:sz w:val="24"/>
          <w:szCs w:val="22"/>
          <w:lang w:val="zh-CN" w:bidi="zh-CN"/>
        </w:rPr>
      </w:pPr>
    </w:p>
    <w:p w14:paraId="66D50D66">
      <w:pPr>
        <w:spacing w:line="360" w:lineRule="auto"/>
        <w:textAlignment w:val="baseline"/>
        <w:rPr>
          <w:rStyle w:val="58"/>
          <w:rFonts w:hint="default" w:hAnsi="宋体"/>
          <w:sz w:val="24"/>
          <w:szCs w:val="22"/>
          <w:lang w:val="zh-CN" w:bidi="zh-CN"/>
        </w:rPr>
      </w:pPr>
    </w:p>
    <w:p w14:paraId="1760EC96">
      <w:pPr>
        <w:spacing w:line="360" w:lineRule="auto"/>
        <w:textAlignment w:val="baseline"/>
        <w:rPr>
          <w:rStyle w:val="58"/>
          <w:rFonts w:hint="default" w:hAnsi="宋体"/>
          <w:sz w:val="24"/>
          <w:szCs w:val="22"/>
          <w:lang w:val="zh-CN" w:bidi="zh-CN"/>
        </w:rPr>
      </w:pPr>
    </w:p>
    <w:p w14:paraId="34B5EED2">
      <w:pPr>
        <w:spacing w:line="360" w:lineRule="auto"/>
        <w:textAlignment w:val="baseline"/>
        <w:rPr>
          <w:rStyle w:val="58"/>
          <w:rFonts w:hint="default" w:hAnsi="宋体"/>
          <w:sz w:val="24"/>
          <w:szCs w:val="22"/>
          <w:lang w:val="zh-CN" w:bidi="zh-CN"/>
        </w:rPr>
      </w:pPr>
    </w:p>
    <w:p w14:paraId="162E310B">
      <w:pPr>
        <w:spacing w:line="360" w:lineRule="auto"/>
        <w:textAlignment w:val="baseline"/>
        <w:rPr>
          <w:rStyle w:val="58"/>
          <w:rFonts w:hint="default" w:hAnsi="宋体"/>
          <w:sz w:val="24"/>
          <w:szCs w:val="22"/>
          <w:lang w:val="zh-CN" w:bidi="zh-CN"/>
        </w:rPr>
      </w:pPr>
    </w:p>
    <w:p w14:paraId="418C17CB">
      <w:pPr>
        <w:spacing w:line="360" w:lineRule="auto"/>
        <w:textAlignment w:val="baseline"/>
        <w:rPr>
          <w:rStyle w:val="58"/>
          <w:rFonts w:hint="default" w:hAnsi="宋体"/>
          <w:sz w:val="24"/>
          <w:szCs w:val="22"/>
          <w:lang w:val="zh-CN" w:bidi="zh-CN"/>
        </w:rPr>
      </w:pPr>
    </w:p>
    <w:p w14:paraId="39C94B32">
      <w:pPr>
        <w:pStyle w:val="2"/>
        <w:spacing w:line="240" w:lineRule="auto"/>
        <w:jc w:val="center"/>
        <w:rPr>
          <w:rFonts w:hint="default" w:ascii="宋体" w:hAnsi="宋体" w:eastAsia="宋体" w:cs="宋体"/>
          <w:sz w:val="28"/>
          <w:szCs w:val="28"/>
          <w:lang w:val="zh-CN"/>
        </w:rPr>
      </w:pPr>
      <w:bookmarkStart w:id="175" w:name="_Toc11406"/>
      <w:r>
        <w:rPr>
          <w:rFonts w:ascii="宋体" w:hAnsi="宋体" w:eastAsia="宋体" w:cs="宋体"/>
          <w:sz w:val="28"/>
          <w:szCs w:val="28"/>
          <w:lang w:val="zh-CN"/>
        </w:rPr>
        <w:t>（二）中标服务费承诺书</w:t>
      </w:r>
      <w:bookmarkEnd w:id="175"/>
    </w:p>
    <w:p w14:paraId="3F99EEE9">
      <w:pPr>
        <w:pStyle w:val="60"/>
        <w:widowControl/>
        <w:spacing w:line="360" w:lineRule="auto"/>
        <w:ind w:firstLine="480" w:firstLineChars="200"/>
        <w:rPr>
          <w:rStyle w:val="58"/>
          <w:rFonts w:hint="default" w:hAnsi="宋体"/>
          <w:sz w:val="24"/>
          <w:szCs w:val="24"/>
        </w:rPr>
      </w:pPr>
    </w:p>
    <w:p w14:paraId="6204AF08">
      <w:pPr>
        <w:pStyle w:val="60"/>
        <w:widowControl/>
        <w:spacing w:line="360" w:lineRule="auto"/>
        <w:rPr>
          <w:rStyle w:val="58"/>
          <w:rFonts w:hint="default" w:hAnsi="宋体"/>
          <w:sz w:val="24"/>
          <w:szCs w:val="24"/>
        </w:rPr>
      </w:pPr>
      <w:r>
        <w:rPr>
          <w:rStyle w:val="58"/>
          <w:rFonts w:hint="default" w:hAnsi="宋体"/>
          <w:sz w:val="24"/>
          <w:szCs w:val="24"/>
        </w:rPr>
        <w:t xml:space="preserve">致：河南四铭工程管理有限公司   </w:t>
      </w:r>
    </w:p>
    <w:p w14:paraId="4044E8D8">
      <w:pPr>
        <w:pStyle w:val="60"/>
        <w:widowControl/>
        <w:spacing w:line="360" w:lineRule="auto"/>
        <w:ind w:firstLine="480" w:firstLineChars="200"/>
        <w:rPr>
          <w:rStyle w:val="58"/>
          <w:rFonts w:hint="default" w:hAnsi="宋体"/>
          <w:sz w:val="24"/>
          <w:szCs w:val="24"/>
        </w:rPr>
      </w:pPr>
    </w:p>
    <w:p w14:paraId="78A3FEAF">
      <w:pPr>
        <w:pStyle w:val="60"/>
        <w:widowControl/>
        <w:spacing w:line="360" w:lineRule="auto"/>
        <w:ind w:firstLine="480" w:firstLineChars="200"/>
        <w:rPr>
          <w:rStyle w:val="58"/>
          <w:rFonts w:hint="default" w:hAnsi="宋体"/>
          <w:sz w:val="24"/>
          <w:szCs w:val="24"/>
        </w:rPr>
      </w:pPr>
      <w:r>
        <w:rPr>
          <w:rStyle w:val="58"/>
          <w:rFonts w:hint="default" w:hAnsi="宋体"/>
          <w:sz w:val="24"/>
          <w:szCs w:val="24"/>
        </w:rPr>
        <w:t>我们在贵公司组织的</w:t>
      </w:r>
      <w:r>
        <w:rPr>
          <w:rStyle w:val="58"/>
          <w:rFonts w:hint="default" w:hAnsi="宋体"/>
          <w:sz w:val="24"/>
          <w:szCs w:val="24"/>
          <w:u w:val="single"/>
        </w:rPr>
        <w:t xml:space="preserve">                    （采购项目名称）</w:t>
      </w:r>
      <w:r>
        <w:rPr>
          <w:rStyle w:val="58"/>
          <w:rFonts w:hint="default" w:hAnsi="宋体"/>
          <w:sz w:val="24"/>
          <w:szCs w:val="24"/>
        </w:rPr>
        <w:t>项目招标中若获中标（采购项目编号：</w:t>
      </w:r>
      <w:r>
        <w:rPr>
          <w:rStyle w:val="58"/>
          <w:rFonts w:hint="default" w:hAnsi="宋体"/>
          <w:sz w:val="24"/>
          <w:szCs w:val="24"/>
          <w:u w:val="single"/>
        </w:rPr>
        <w:t xml:space="preserve">         </w:t>
      </w:r>
      <w:r>
        <w:rPr>
          <w:rStyle w:val="58"/>
          <w:rFonts w:hint="default" w:hAnsi="宋体"/>
          <w:sz w:val="24"/>
          <w:szCs w:val="24"/>
        </w:rPr>
        <w:t>），我们保证在领取中标通知书的同时按采购文件的规定，以现金、支票、汇款形式，向贵公司一次性支付应该交纳的招标代理费用。</w:t>
      </w:r>
    </w:p>
    <w:p w14:paraId="4426518F">
      <w:pPr>
        <w:pStyle w:val="60"/>
        <w:widowControl/>
        <w:spacing w:line="360" w:lineRule="auto"/>
        <w:ind w:firstLine="480" w:firstLineChars="200"/>
        <w:rPr>
          <w:rStyle w:val="58"/>
          <w:rFonts w:hint="default" w:hAnsi="宋体"/>
          <w:sz w:val="24"/>
          <w:szCs w:val="24"/>
        </w:rPr>
      </w:pPr>
    </w:p>
    <w:p w14:paraId="453AC5C1">
      <w:pPr>
        <w:pStyle w:val="60"/>
        <w:widowControl/>
        <w:spacing w:line="360" w:lineRule="auto"/>
        <w:ind w:firstLine="480" w:firstLineChars="200"/>
        <w:rPr>
          <w:rStyle w:val="58"/>
          <w:rFonts w:hint="default" w:hAnsi="宋体"/>
          <w:sz w:val="24"/>
          <w:szCs w:val="24"/>
        </w:rPr>
      </w:pPr>
    </w:p>
    <w:p w14:paraId="419C020B">
      <w:pPr>
        <w:pStyle w:val="60"/>
        <w:widowControl/>
        <w:spacing w:line="360" w:lineRule="auto"/>
        <w:ind w:firstLine="480" w:firstLineChars="200"/>
        <w:rPr>
          <w:rStyle w:val="58"/>
          <w:rFonts w:hint="default" w:hAnsi="宋体"/>
          <w:sz w:val="24"/>
          <w:szCs w:val="24"/>
        </w:rPr>
      </w:pPr>
      <w:r>
        <w:rPr>
          <w:rStyle w:val="58"/>
          <w:rFonts w:hint="default" w:hAnsi="宋体"/>
          <w:sz w:val="24"/>
          <w:szCs w:val="24"/>
        </w:rPr>
        <w:tab/>
      </w:r>
      <w:r>
        <w:rPr>
          <w:rStyle w:val="58"/>
          <w:rFonts w:hint="default" w:hAnsi="宋体"/>
          <w:sz w:val="24"/>
          <w:szCs w:val="24"/>
        </w:rPr>
        <w:t>特此承诺！</w:t>
      </w:r>
    </w:p>
    <w:p w14:paraId="43B22E56">
      <w:pPr>
        <w:pStyle w:val="60"/>
        <w:widowControl/>
        <w:spacing w:line="360" w:lineRule="auto"/>
        <w:ind w:firstLine="480" w:firstLineChars="200"/>
        <w:rPr>
          <w:rStyle w:val="58"/>
          <w:rFonts w:hint="default" w:hAnsi="宋体"/>
          <w:sz w:val="24"/>
          <w:szCs w:val="24"/>
        </w:rPr>
      </w:pPr>
    </w:p>
    <w:p w14:paraId="4DDF6212">
      <w:pPr>
        <w:pStyle w:val="60"/>
        <w:widowControl/>
        <w:spacing w:line="360" w:lineRule="auto"/>
        <w:ind w:firstLine="480" w:firstLineChars="200"/>
        <w:rPr>
          <w:rStyle w:val="58"/>
          <w:rFonts w:hint="default" w:hAnsi="宋体"/>
          <w:sz w:val="24"/>
          <w:szCs w:val="24"/>
        </w:rPr>
      </w:pPr>
    </w:p>
    <w:p w14:paraId="51C39A4E">
      <w:pPr>
        <w:pStyle w:val="60"/>
        <w:widowControl/>
        <w:spacing w:line="360" w:lineRule="auto"/>
        <w:ind w:firstLine="480" w:firstLineChars="200"/>
        <w:rPr>
          <w:rStyle w:val="58"/>
          <w:rFonts w:hint="default" w:hAnsi="宋体"/>
          <w:sz w:val="24"/>
          <w:szCs w:val="24"/>
        </w:rPr>
      </w:pPr>
    </w:p>
    <w:p w14:paraId="333C7BD1">
      <w:pPr>
        <w:pStyle w:val="60"/>
        <w:widowControl/>
        <w:spacing w:line="360" w:lineRule="auto"/>
        <w:ind w:firstLine="480" w:firstLineChars="200"/>
        <w:rPr>
          <w:rStyle w:val="58"/>
          <w:rFonts w:hint="default" w:hAnsi="宋体"/>
          <w:sz w:val="24"/>
          <w:szCs w:val="24"/>
        </w:rPr>
      </w:pPr>
    </w:p>
    <w:p w14:paraId="368A3BA5">
      <w:pPr>
        <w:widowControl/>
        <w:ind w:firstLine="2640" w:firstLineChars="1100"/>
        <w:jc w:val="left"/>
        <w:rPr>
          <w:rFonts w:hint="default"/>
        </w:rPr>
      </w:pPr>
      <w:r>
        <w:rPr>
          <w:rFonts w:hAnsi="宋体" w:cs="宋体"/>
          <w:sz w:val="24"/>
          <w:szCs w:val="24"/>
          <w:lang w:bidi="ar"/>
        </w:rPr>
        <w:t>供应商名称：</w:t>
      </w:r>
      <w:r>
        <w:rPr>
          <w:rFonts w:hAnsi="宋体" w:cs="宋体"/>
          <w:sz w:val="24"/>
          <w:szCs w:val="24"/>
          <w:u w:val="single"/>
          <w:lang w:bidi="ar"/>
        </w:rPr>
        <w:t xml:space="preserve">                             </w:t>
      </w:r>
      <w:r>
        <w:rPr>
          <w:rFonts w:hAnsi="宋体" w:cs="宋体"/>
          <w:sz w:val="24"/>
          <w:szCs w:val="24"/>
          <w:lang w:bidi="ar"/>
        </w:rPr>
        <w:t xml:space="preserve">（电子签章） </w:t>
      </w:r>
    </w:p>
    <w:p w14:paraId="76FAF797">
      <w:pPr>
        <w:widowControl/>
        <w:ind w:firstLine="1920" w:firstLineChars="800"/>
        <w:jc w:val="left"/>
        <w:rPr>
          <w:rFonts w:hint="default" w:hAnsi="宋体" w:cs="宋体"/>
          <w:sz w:val="24"/>
          <w:szCs w:val="24"/>
          <w:lang w:bidi="ar"/>
        </w:rPr>
      </w:pPr>
    </w:p>
    <w:p w14:paraId="5E684F00">
      <w:pPr>
        <w:widowControl/>
        <w:ind w:firstLine="2640" w:firstLineChars="1100"/>
        <w:jc w:val="left"/>
        <w:rPr>
          <w:rFonts w:hint="default"/>
        </w:rPr>
      </w:pPr>
      <w:r>
        <w:rPr>
          <w:rFonts w:hAnsi="宋体" w:cs="宋体"/>
          <w:sz w:val="24"/>
          <w:szCs w:val="24"/>
          <w:lang w:bidi="ar"/>
        </w:rPr>
        <w:t>法定代表人或授权委托人：</w:t>
      </w:r>
      <w:r>
        <w:rPr>
          <w:rFonts w:hAnsi="宋体" w:cs="宋体"/>
          <w:sz w:val="24"/>
          <w:szCs w:val="24"/>
          <w:u w:val="single"/>
          <w:lang w:bidi="ar"/>
        </w:rPr>
        <w:t xml:space="preserve">             </w:t>
      </w:r>
      <w:r>
        <w:rPr>
          <w:rFonts w:hAnsi="宋体" w:cs="宋体"/>
          <w:sz w:val="24"/>
          <w:szCs w:val="24"/>
          <w:lang w:bidi="ar"/>
        </w:rPr>
        <w:t xml:space="preserve">（签字或电子签名） </w:t>
      </w:r>
    </w:p>
    <w:p w14:paraId="224EA66A">
      <w:pPr>
        <w:widowControl/>
        <w:ind w:firstLine="1920" w:firstLineChars="800"/>
        <w:jc w:val="left"/>
        <w:rPr>
          <w:rFonts w:hint="default" w:hAnsi="宋体" w:cs="宋体"/>
          <w:sz w:val="24"/>
          <w:szCs w:val="24"/>
          <w:lang w:bidi="ar"/>
        </w:rPr>
      </w:pPr>
    </w:p>
    <w:p w14:paraId="54CCCC5D">
      <w:pPr>
        <w:widowControl/>
        <w:ind w:firstLine="2640" w:firstLineChars="1100"/>
        <w:jc w:val="left"/>
        <w:rPr>
          <w:rFonts w:hint="default" w:hAnsi="宋体" w:cs="宋体"/>
          <w:sz w:val="24"/>
          <w:szCs w:val="24"/>
          <w:lang w:bidi="ar"/>
        </w:rPr>
      </w:pP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p>
    <w:p w14:paraId="1133ADD7">
      <w:pPr>
        <w:pStyle w:val="75"/>
        <w:widowControl/>
        <w:spacing w:before="0" w:line="360" w:lineRule="auto"/>
        <w:outlineLvl w:val="1"/>
        <w:rPr>
          <w:rFonts w:hint="default" w:hAnsi="Times New Roman" w:cs="Times New Roman"/>
          <w:szCs w:val="22"/>
          <w:lang w:val="en-US" w:bidi="ar-SA"/>
        </w:rPr>
      </w:pPr>
      <w:r>
        <w:rPr>
          <w:rStyle w:val="58"/>
          <w:rFonts w:hAnsi="宋体" w:cs="宋体"/>
          <w:b w:val="0"/>
          <w:sz w:val="24"/>
        </w:rPr>
        <w:br w:type="page"/>
      </w:r>
      <w:bookmarkStart w:id="176" w:name="_Toc17930"/>
      <w:r>
        <w:rPr>
          <w:kern w:val="2"/>
          <w:sz w:val="28"/>
          <w:szCs w:val="28"/>
          <w:lang w:val="en-US" w:bidi="ar-SA"/>
        </w:rPr>
        <w:t>（三）承诺函</w:t>
      </w:r>
      <w:bookmarkEnd w:id="176"/>
    </w:p>
    <w:p w14:paraId="2522876C">
      <w:pPr>
        <w:widowControl/>
        <w:jc w:val="left"/>
        <w:rPr>
          <w:rFonts w:hint="default" w:hAnsi="宋体" w:cs="宋体"/>
          <w:sz w:val="24"/>
          <w:szCs w:val="24"/>
          <w:lang w:bidi="ar"/>
        </w:rPr>
      </w:pPr>
    </w:p>
    <w:p w14:paraId="787811D7">
      <w:pPr>
        <w:widowControl/>
        <w:spacing w:line="360" w:lineRule="auto"/>
        <w:jc w:val="left"/>
        <w:rPr>
          <w:rFonts w:hint="default" w:ascii="Times New Roman"/>
          <w:kern w:val="2"/>
          <w:sz w:val="21"/>
          <w:szCs w:val="21"/>
        </w:rPr>
      </w:pPr>
      <w:r>
        <w:rPr>
          <w:rFonts w:hint="default" w:ascii="Times New Roman"/>
          <w:color w:val="000000"/>
          <w:sz w:val="21"/>
          <w:szCs w:val="21"/>
          <w:lang w:bidi="ar"/>
        </w:rPr>
        <w:t>致</w:t>
      </w:r>
      <w:r>
        <w:rPr>
          <w:rFonts w:hint="default" w:ascii="Times New Roman"/>
          <w:color w:val="000000"/>
          <w:sz w:val="21"/>
          <w:szCs w:val="21"/>
          <w:u w:val="single"/>
          <w:lang w:bidi="ar"/>
        </w:rPr>
        <w:t xml:space="preserve">                 </w:t>
      </w:r>
      <w:r>
        <w:rPr>
          <w:rFonts w:hint="default" w:ascii="Times New Roman"/>
          <w:color w:val="000000"/>
          <w:sz w:val="21"/>
          <w:szCs w:val="21"/>
          <w:lang w:bidi="ar"/>
        </w:rPr>
        <w:t xml:space="preserve">（采购人及采购代理机构）： </w:t>
      </w:r>
    </w:p>
    <w:p w14:paraId="1403AAB9">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我公司作为本次采购项目的</w:t>
      </w:r>
      <w:r>
        <w:rPr>
          <w:rFonts w:ascii="Times New Roman"/>
          <w:color w:val="000000"/>
          <w:sz w:val="21"/>
          <w:szCs w:val="21"/>
          <w:lang w:bidi="ar"/>
        </w:rPr>
        <w:t>供应商</w:t>
      </w:r>
      <w:r>
        <w:rPr>
          <w:rFonts w:hint="default" w:ascii="Times New Roman"/>
          <w:color w:val="000000"/>
          <w:sz w:val="21"/>
          <w:szCs w:val="21"/>
          <w:lang w:bidi="ar"/>
        </w:rPr>
        <w:t xml:space="preserve">，根据招标文件要求，现郑重承诺如下： </w:t>
      </w:r>
    </w:p>
    <w:p w14:paraId="54821D24">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一、具备《中华人民共和国政府采购法》第二十二条第一款和本项目规定的条件： </w:t>
      </w:r>
    </w:p>
    <w:p w14:paraId="6CB5B901">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（一）具有独立承担民事责任的能力； </w:t>
      </w:r>
    </w:p>
    <w:p w14:paraId="7FD511AB">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（二）具有良好的商业信誉和健全的财务会计制度； </w:t>
      </w:r>
    </w:p>
    <w:p w14:paraId="3573B84D">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（三）具有履行合同所必需的设备和专业技术能力； </w:t>
      </w:r>
    </w:p>
    <w:p w14:paraId="7F39E9D5">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（四）有依法缴纳税收和社会保障资金的良好记录； </w:t>
      </w:r>
    </w:p>
    <w:p w14:paraId="1B091C28">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（五）参加政府采购活动前三年内，在经营活动中没有重大违法记录； </w:t>
      </w:r>
    </w:p>
    <w:p w14:paraId="1A090279">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（六）法律、行政法规规定的其他条件； </w:t>
      </w:r>
    </w:p>
    <w:p w14:paraId="7968CFD5">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（七）根据采购项目提出的特殊条件。 </w:t>
      </w:r>
    </w:p>
    <w:p w14:paraId="0D1CDC68">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二、完全接受和满足本项目招标文件中规定的实质性要求，如对招标文件有异议，已经在投标截止时间届满前依法进行维权，不存在对招标文件有异议的同时又参加投标以求侥幸中标或者为实现其他非法目的的行为。 </w:t>
      </w:r>
    </w:p>
    <w:p w14:paraId="3CA0DB48">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三、参加本次招标采购活动，不存在与单位负责人为同一人或者存在直接控股、管理关系的其他供应商参与同一合同项下的政府采购活动的行为。 </w:t>
      </w:r>
    </w:p>
    <w:p w14:paraId="68132D35">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四、参加本次招标采购活动，不存在为采购项目提供整体设计、规范编制或者项目管理、监理、检测等服务的行为。 </w:t>
      </w:r>
    </w:p>
    <w:p w14:paraId="32EE32A1">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五、参加本次招标采购活动，不存在和其他供应商在同一合同项下的采购项目中，同时委托同一个自然人、同一家庭的人员、同一单位的人员作为代理人的行为。 </w:t>
      </w:r>
    </w:p>
    <w:p w14:paraId="0E5F05B3">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六、</w:t>
      </w:r>
      <w:r>
        <w:rPr>
          <w:rFonts w:ascii="Times New Roman"/>
          <w:color w:val="000000"/>
          <w:sz w:val="21"/>
          <w:szCs w:val="21"/>
          <w:lang w:bidi="ar"/>
        </w:rPr>
        <w:t>供应商</w:t>
      </w:r>
      <w:r>
        <w:rPr>
          <w:rFonts w:hint="default" w:ascii="Times New Roman"/>
          <w:color w:val="000000"/>
          <w:sz w:val="21"/>
          <w:szCs w:val="21"/>
          <w:lang w:bidi="ar"/>
        </w:rPr>
        <w:t>参加本次政府采购活动要求在近三年内</w:t>
      </w:r>
      <w:r>
        <w:rPr>
          <w:rFonts w:ascii="Times New Roman"/>
          <w:color w:val="000000"/>
          <w:sz w:val="21"/>
          <w:szCs w:val="21"/>
          <w:lang w:bidi="ar"/>
        </w:rPr>
        <w:t>供应商</w:t>
      </w:r>
      <w:r>
        <w:rPr>
          <w:rFonts w:hint="default" w:ascii="Times New Roman"/>
          <w:color w:val="000000"/>
          <w:sz w:val="21"/>
          <w:szCs w:val="21"/>
          <w:lang w:bidi="ar"/>
        </w:rPr>
        <w:t xml:space="preserve">和其法定代表人没有行贿犯罪行为。 </w:t>
      </w:r>
    </w:p>
    <w:p w14:paraId="7D01E6F0">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七、参加本次招标采购活动，不存在联合体投标。 </w:t>
      </w:r>
    </w:p>
    <w:p w14:paraId="18E27725">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八、投标文件中提供的能够给予我公司带来优惠、好处的任何材料资料和技术、服务、商务等响应承诺情况都是真实的、有效的、合法的。 </w:t>
      </w:r>
    </w:p>
    <w:p w14:paraId="01F07D1F">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20376670">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十、存在以下行为之一的愿意接受相关部门的处理： </w:t>
      </w:r>
    </w:p>
    <w:p w14:paraId="50C30DA6">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（一）投标有效期内撤销投标文件的； </w:t>
      </w:r>
    </w:p>
    <w:p w14:paraId="1BE53A9B">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（二）在采购人确定中标人以前放弃中标候选资格的； </w:t>
      </w:r>
    </w:p>
    <w:p w14:paraId="4B0C0633">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（三）由于中标人的原因未能按照招标文件的规定与采购人签订合同； </w:t>
      </w:r>
    </w:p>
    <w:p w14:paraId="63A3A4F7">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（四）由于中标人的原因未能按照招标文件的规定交纳履约保证金； </w:t>
      </w:r>
    </w:p>
    <w:p w14:paraId="4FB3256B">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（五）在投标文件中提供虚假材料谋取中标； </w:t>
      </w:r>
    </w:p>
    <w:p w14:paraId="47C25837">
      <w:pPr>
        <w:widowControl/>
        <w:spacing w:line="360" w:lineRule="auto"/>
        <w:jc w:val="left"/>
        <w:rPr>
          <w:rFonts w:hint="default" w:ascii="Times New Roman"/>
          <w:kern w:val="2"/>
          <w:sz w:val="21"/>
          <w:szCs w:val="21"/>
        </w:rPr>
      </w:pPr>
      <w:r>
        <w:rPr>
          <w:rFonts w:hint="default" w:ascii="Times New Roman"/>
          <w:color w:val="000000"/>
          <w:sz w:val="21"/>
          <w:szCs w:val="21"/>
          <w:lang w:bidi="ar"/>
        </w:rPr>
        <w:t xml:space="preserve">（六）与采购人、其他供应商或者采购代理机构恶意串通的； </w:t>
      </w:r>
    </w:p>
    <w:p w14:paraId="43F01076">
      <w:pPr>
        <w:widowControl/>
        <w:spacing w:line="360" w:lineRule="auto"/>
        <w:jc w:val="left"/>
        <w:rPr>
          <w:rFonts w:hint="default" w:ascii="Times New Roman"/>
          <w:kern w:val="2"/>
          <w:sz w:val="21"/>
          <w:szCs w:val="21"/>
        </w:rPr>
      </w:pPr>
      <w:r>
        <w:rPr>
          <w:rFonts w:hint="default" w:ascii="Times New Roman"/>
          <w:color w:val="000000"/>
          <w:sz w:val="21"/>
          <w:szCs w:val="21"/>
          <w:lang w:bidi="ar"/>
        </w:rPr>
        <w:t>（七）投标有效期内，</w:t>
      </w:r>
      <w:r>
        <w:rPr>
          <w:rFonts w:ascii="Times New Roman"/>
          <w:color w:val="000000"/>
          <w:sz w:val="21"/>
          <w:szCs w:val="21"/>
          <w:lang w:bidi="ar"/>
        </w:rPr>
        <w:t>供应商</w:t>
      </w:r>
      <w:r>
        <w:rPr>
          <w:rFonts w:hint="default" w:ascii="Times New Roman"/>
          <w:color w:val="000000"/>
          <w:sz w:val="21"/>
          <w:szCs w:val="21"/>
          <w:lang w:bidi="ar"/>
        </w:rPr>
        <w:t xml:space="preserve">在政府采购活动中有违法、违规、违纪行为。 </w:t>
      </w:r>
    </w:p>
    <w:p w14:paraId="27B46E52">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 xml:space="preserve">由此产生的一切法律后果和责任由我公司承担。我公司声明放弃对此提出任何异议和追索的权利。 </w:t>
      </w:r>
    </w:p>
    <w:p w14:paraId="294E0974">
      <w:pPr>
        <w:widowControl/>
        <w:spacing w:line="360" w:lineRule="auto"/>
        <w:ind w:firstLine="420" w:firstLineChars="200"/>
        <w:jc w:val="left"/>
        <w:rPr>
          <w:rFonts w:hint="default" w:ascii="Times New Roman"/>
          <w:kern w:val="2"/>
          <w:sz w:val="21"/>
          <w:szCs w:val="21"/>
        </w:rPr>
      </w:pPr>
      <w:r>
        <w:rPr>
          <w:rFonts w:hint="default" w:ascii="Times New Roman"/>
          <w:color w:val="000000"/>
          <w:sz w:val="21"/>
          <w:szCs w:val="21"/>
          <w:lang w:bidi="ar"/>
        </w:rPr>
        <w:t>本公司对上述承诺的内容事项真实性负责。如经查实上述承诺的内容事项存在虚假，我公司愿意接受以提供虚假材料谋取中标追究法律责任。</w:t>
      </w:r>
    </w:p>
    <w:p w14:paraId="2E9ED52A">
      <w:pPr>
        <w:tabs>
          <w:tab w:val="left" w:pos="840"/>
        </w:tabs>
        <w:autoSpaceDE w:val="0"/>
        <w:autoSpaceDN w:val="0"/>
        <w:adjustRightInd w:val="0"/>
        <w:spacing w:line="480" w:lineRule="exact"/>
        <w:ind w:firstLine="120" w:firstLineChars="50"/>
        <w:jc w:val="center"/>
        <w:rPr>
          <w:rFonts w:hint="default" w:ascii="Times New Roman"/>
          <w:b/>
          <w:bCs/>
          <w:kern w:val="2"/>
          <w:sz w:val="24"/>
          <w:szCs w:val="24"/>
          <w:lang w:val="zh-CN"/>
        </w:rPr>
      </w:pPr>
    </w:p>
    <w:p w14:paraId="5027A577">
      <w:pPr>
        <w:widowControl/>
        <w:spacing w:line="360" w:lineRule="auto"/>
        <w:ind w:firstLine="420" w:firstLineChars="200"/>
        <w:textAlignment w:val="baseline"/>
        <w:rPr>
          <w:rFonts w:hint="default" w:ascii="Times New Roman"/>
          <w:kern w:val="2"/>
          <w:sz w:val="20"/>
          <w:szCs w:val="21"/>
          <w:lang w:val="zh-CN"/>
        </w:rPr>
      </w:pPr>
      <w:r>
        <w:rPr>
          <w:rFonts w:ascii="Times New Roman"/>
          <w:kern w:val="2"/>
          <w:sz w:val="21"/>
          <w:szCs w:val="21"/>
          <w:lang w:val="zh-CN"/>
        </w:rPr>
        <w:t>特此承诺！</w:t>
      </w:r>
    </w:p>
    <w:p w14:paraId="0FF41286">
      <w:pPr>
        <w:widowControl/>
        <w:spacing w:line="360" w:lineRule="auto"/>
        <w:ind w:firstLine="480" w:firstLineChars="200"/>
        <w:jc w:val="left"/>
        <w:rPr>
          <w:rFonts w:hint="default"/>
        </w:rPr>
      </w:pPr>
      <w:r>
        <w:rPr>
          <w:rFonts w:hAnsi="宋体" w:cs="宋体"/>
          <w:sz w:val="24"/>
          <w:szCs w:val="24"/>
          <w:lang w:bidi="ar"/>
        </w:rPr>
        <w:t xml:space="preserve"> </w:t>
      </w:r>
    </w:p>
    <w:p w14:paraId="64C94663">
      <w:pPr>
        <w:widowControl/>
        <w:spacing w:line="360" w:lineRule="auto"/>
        <w:ind w:firstLine="3840" w:firstLineChars="1600"/>
        <w:jc w:val="left"/>
        <w:rPr>
          <w:rFonts w:hint="default" w:hAnsi="宋体" w:cs="宋体"/>
          <w:sz w:val="24"/>
          <w:szCs w:val="24"/>
          <w:lang w:bidi="ar"/>
        </w:rPr>
      </w:pPr>
    </w:p>
    <w:p w14:paraId="21AC1831">
      <w:pPr>
        <w:widowControl/>
        <w:spacing w:line="360" w:lineRule="auto"/>
        <w:ind w:firstLine="2880" w:firstLineChars="1200"/>
        <w:jc w:val="left"/>
        <w:rPr>
          <w:rFonts w:hint="default"/>
        </w:rPr>
      </w:pPr>
      <w:r>
        <w:rPr>
          <w:rFonts w:hAnsi="宋体" w:cs="宋体"/>
          <w:sz w:val="24"/>
          <w:szCs w:val="24"/>
          <w:lang w:bidi="ar"/>
        </w:rPr>
        <w:t>供应商名称：</w:t>
      </w:r>
      <w:r>
        <w:rPr>
          <w:rFonts w:hAnsi="宋体" w:cs="宋体"/>
          <w:sz w:val="24"/>
          <w:szCs w:val="24"/>
          <w:u w:val="single"/>
          <w:lang w:bidi="ar"/>
        </w:rPr>
        <w:t xml:space="preserve">                    </w:t>
      </w:r>
      <w:r>
        <w:rPr>
          <w:rFonts w:hAnsi="宋体" w:cs="宋体"/>
          <w:sz w:val="24"/>
          <w:szCs w:val="24"/>
          <w:lang w:bidi="ar"/>
        </w:rPr>
        <w:t xml:space="preserve">（电子签章） </w:t>
      </w:r>
    </w:p>
    <w:p w14:paraId="0E3DAB18">
      <w:pPr>
        <w:widowControl/>
        <w:spacing w:line="360" w:lineRule="auto"/>
        <w:ind w:firstLine="2880" w:firstLineChars="1200"/>
        <w:jc w:val="left"/>
        <w:rPr>
          <w:rFonts w:hint="default"/>
        </w:rPr>
      </w:pPr>
      <w:r>
        <w:rPr>
          <w:rFonts w:hAnsi="宋体" w:cs="宋体"/>
          <w:sz w:val="24"/>
          <w:szCs w:val="24"/>
          <w:lang w:bidi="ar"/>
        </w:rPr>
        <w:t>法定代表人或授权委托人：</w:t>
      </w:r>
      <w:r>
        <w:rPr>
          <w:rFonts w:hAnsi="宋体" w:cs="宋体"/>
          <w:sz w:val="24"/>
          <w:szCs w:val="24"/>
          <w:u w:val="single"/>
          <w:lang w:bidi="ar"/>
        </w:rPr>
        <w:t xml:space="preserve">         </w:t>
      </w:r>
      <w:r>
        <w:rPr>
          <w:rFonts w:hAnsi="宋体" w:cs="宋体"/>
          <w:sz w:val="24"/>
          <w:szCs w:val="24"/>
          <w:lang w:bidi="ar"/>
        </w:rPr>
        <w:t xml:space="preserve">（签字或电子签名） </w:t>
      </w:r>
    </w:p>
    <w:p w14:paraId="26C7080E">
      <w:pPr>
        <w:widowControl/>
        <w:spacing w:line="360" w:lineRule="auto"/>
        <w:ind w:firstLine="2880" w:firstLineChars="1200"/>
        <w:jc w:val="left"/>
        <w:rPr>
          <w:rFonts w:hint="default"/>
        </w:rPr>
      </w:pPr>
      <w:r>
        <w:rPr>
          <w:rFonts w:hAnsi="宋体" w:cs="宋体"/>
          <w:sz w:val="24"/>
          <w:szCs w:val="24"/>
          <w:lang w:bidi="ar"/>
        </w:rPr>
        <w:t>日      期：</w:t>
      </w:r>
      <w:r>
        <w:rPr>
          <w:rFonts w:hAnsi="宋体" w:cs="宋体"/>
          <w:sz w:val="24"/>
          <w:szCs w:val="24"/>
          <w:u w:val="single"/>
          <w:lang w:bidi="ar"/>
        </w:rPr>
        <w:t xml:space="preserve">        </w:t>
      </w:r>
      <w:r>
        <w:rPr>
          <w:rFonts w:hAnsi="宋体" w:cs="宋体"/>
          <w:sz w:val="24"/>
          <w:szCs w:val="24"/>
          <w:lang w:bidi="ar"/>
        </w:rPr>
        <w:t>年</w:t>
      </w:r>
      <w:r>
        <w:rPr>
          <w:rFonts w:hAnsi="宋体" w:cs="宋体"/>
          <w:sz w:val="24"/>
          <w:szCs w:val="24"/>
          <w:u w:val="single"/>
          <w:lang w:bidi="ar"/>
        </w:rPr>
        <w:t xml:space="preserve">    </w:t>
      </w:r>
      <w:r>
        <w:rPr>
          <w:rFonts w:hAnsi="宋体" w:cs="宋体"/>
          <w:sz w:val="24"/>
          <w:szCs w:val="24"/>
          <w:lang w:bidi="ar"/>
        </w:rPr>
        <w:t>月</w:t>
      </w:r>
      <w:r>
        <w:rPr>
          <w:rFonts w:hAnsi="宋体" w:cs="宋体"/>
          <w:sz w:val="24"/>
          <w:szCs w:val="24"/>
          <w:u w:val="single"/>
          <w:lang w:bidi="ar"/>
        </w:rPr>
        <w:t xml:space="preserve">    </w:t>
      </w:r>
      <w:r>
        <w:rPr>
          <w:rFonts w:hAnsi="宋体" w:cs="宋体"/>
          <w:sz w:val="24"/>
          <w:szCs w:val="24"/>
          <w:lang w:bidi="ar"/>
        </w:rPr>
        <w:t>日</w:t>
      </w:r>
    </w:p>
    <w:p w14:paraId="02C0C08D">
      <w:pPr>
        <w:rPr>
          <w:rFonts w:hint="default"/>
        </w:rPr>
      </w:pPr>
    </w:p>
    <w:p w14:paraId="3A304CC7">
      <w:pPr>
        <w:rPr>
          <w:rFonts w:hint="default"/>
        </w:rPr>
      </w:pPr>
    </w:p>
    <w:p w14:paraId="4C532B07">
      <w:pPr>
        <w:rPr>
          <w:rFonts w:hint="default"/>
        </w:rPr>
      </w:pPr>
    </w:p>
    <w:p w14:paraId="78DCC4E2">
      <w:pPr>
        <w:rPr>
          <w:rFonts w:hint="default"/>
        </w:rPr>
      </w:pPr>
    </w:p>
    <w:p w14:paraId="7E15D89E">
      <w:pPr>
        <w:rPr>
          <w:rFonts w:hint="default"/>
        </w:rPr>
      </w:pPr>
    </w:p>
    <w:p w14:paraId="0B3B2827">
      <w:pPr>
        <w:pStyle w:val="11"/>
        <w:rPr>
          <w:rFonts w:hint="default"/>
        </w:rPr>
      </w:pPr>
    </w:p>
    <w:p w14:paraId="5872A209">
      <w:pPr>
        <w:rPr>
          <w:rFonts w:hint="default"/>
        </w:rPr>
      </w:pPr>
    </w:p>
    <w:p w14:paraId="5B04D1D0">
      <w:pPr>
        <w:pStyle w:val="2"/>
        <w:spacing w:line="240" w:lineRule="auto"/>
        <w:jc w:val="center"/>
        <w:rPr>
          <w:rFonts w:hint="default" w:ascii="宋体" w:hAnsi="宋体" w:eastAsia="宋体" w:cs="宋体"/>
          <w:sz w:val="28"/>
          <w:szCs w:val="28"/>
        </w:rPr>
      </w:pPr>
      <w:bookmarkStart w:id="177" w:name="_Toc2683"/>
      <w:r>
        <w:rPr>
          <w:rFonts w:ascii="宋体" w:hAnsi="宋体" w:eastAsia="宋体" w:cs="宋体"/>
          <w:sz w:val="28"/>
          <w:szCs w:val="28"/>
        </w:rPr>
        <w:t>十、</w:t>
      </w:r>
      <w:r>
        <w:rPr>
          <w:rFonts w:ascii="宋体" w:hAnsi="宋体" w:eastAsia="宋体" w:cs="宋体"/>
          <w:sz w:val="28"/>
          <w:szCs w:val="28"/>
          <w:lang w:val="zh-CN"/>
        </w:rPr>
        <w:t>其他材料</w:t>
      </w:r>
      <w:bookmarkEnd w:id="177"/>
    </w:p>
    <w:p w14:paraId="73018180">
      <w:pPr>
        <w:pStyle w:val="75"/>
        <w:widowControl/>
        <w:spacing w:before="0" w:line="360" w:lineRule="auto"/>
        <w:ind w:left="0" w:firstLine="480" w:firstLineChars="200"/>
        <w:jc w:val="left"/>
        <w:rPr>
          <w:rFonts w:hint="default"/>
          <w:b w:val="0"/>
          <w:bCs w:val="0"/>
          <w:sz w:val="24"/>
          <w:szCs w:val="24"/>
          <w:lang w:val="en-US"/>
        </w:rPr>
      </w:pPr>
    </w:p>
    <w:p w14:paraId="57432C9F">
      <w:pPr>
        <w:jc w:val="center"/>
        <w:rPr>
          <w:rStyle w:val="58"/>
          <w:rFonts w:hint="default"/>
          <w:b/>
          <w:sz w:val="26"/>
          <w:szCs w:val="22"/>
          <w:lang w:val="zh-CN" w:bidi="zh-CN"/>
        </w:rPr>
      </w:pPr>
      <w:r>
        <w:rPr>
          <w:rStyle w:val="58"/>
          <w:b/>
          <w:sz w:val="26"/>
          <w:szCs w:val="22"/>
          <w:lang w:bidi="zh-CN"/>
        </w:rPr>
        <w:t>（供应商认为有必要提供的其他资料）</w:t>
      </w:r>
    </w:p>
    <w:p w14:paraId="4CA24D6C">
      <w:pPr>
        <w:pStyle w:val="11"/>
        <w:rPr>
          <w:rFonts w:hint="default"/>
          <w:color w:val="auto"/>
          <w:lang w:val="zh-CN"/>
        </w:rPr>
      </w:pPr>
    </w:p>
    <w:p w14:paraId="777E41ED">
      <w:pPr>
        <w:rPr>
          <w:rFonts w:hint="default"/>
          <w:lang w:val="zh-CN"/>
        </w:rPr>
      </w:pPr>
    </w:p>
    <w:p w14:paraId="78F0B765">
      <w:pPr>
        <w:pStyle w:val="11"/>
        <w:rPr>
          <w:rFonts w:hint="default"/>
          <w:color w:val="auto"/>
          <w:lang w:val="zh-CN"/>
        </w:rPr>
      </w:pPr>
    </w:p>
    <w:p w14:paraId="4AB48480">
      <w:pPr>
        <w:rPr>
          <w:rFonts w:hint="default"/>
          <w:lang w:val="zh-CN"/>
        </w:rPr>
      </w:pPr>
    </w:p>
    <w:p w14:paraId="77D2B57E">
      <w:pPr>
        <w:pStyle w:val="11"/>
        <w:rPr>
          <w:rFonts w:hint="default"/>
          <w:color w:val="auto"/>
          <w:lang w:val="zh-CN"/>
        </w:rPr>
      </w:pPr>
    </w:p>
    <w:p w14:paraId="4E031C93">
      <w:pPr>
        <w:rPr>
          <w:rFonts w:hint="default"/>
          <w:lang w:val="zh-CN"/>
        </w:rPr>
      </w:pPr>
    </w:p>
    <w:p w14:paraId="217C1AD7">
      <w:pPr>
        <w:pStyle w:val="11"/>
        <w:rPr>
          <w:rFonts w:hint="default"/>
          <w:color w:val="auto"/>
          <w:lang w:val="zh-CN"/>
        </w:rPr>
      </w:pPr>
    </w:p>
    <w:p w14:paraId="1A17B96C">
      <w:pPr>
        <w:rPr>
          <w:rFonts w:hint="default"/>
          <w:lang w:val="zh-CN"/>
        </w:rPr>
      </w:pPr>
    </w:p>
    <w:p w14:paraId="41234CA5">
      <w:pPr>
        <w:pStyle w:val="11"/>
        <w:rPr>
          <w:rFonts w:hint="default"/>
          <w:color w:val="auto"/>
          <w:lang w:val="zh-CN"/>
        </w:rPr>
      </w:pPr>
    </w:p>
    <w:p w14:paraId="34586B00">
      <w:pPr>
        <w:rPr>
          <w:rFonts w:hint="default"/>
          <w:lang w:val="zh-CN"/>
        </w:rPr>
      </w:pPr>
    </w:p>
    <w:p w14:paraId="73F0BD37">
      <w:pPr>
        <w:pStyle w:val="11"/>
        <w:rPr>
          <w:rFonts w:hint="default"/>
          <w:color w:val="auto"/>
          <w:lang w:val="zh-CN"/>
        </w:rPr>
      </w:pPr>
    </w:p>
    <w:p w14:paraId="5CC099E1">
      <w:pPr>
        <w:rPr>
          <w:rFonts w:hint="default"/>
          <w:lang w:val="zh-CN"/>
        </w:rPr>
      </w:pPr>
    </w:p>
    <w:p w14:paraId="5E4BF7F8">
      <w:pPr>
        <w:pStyle w:val="11"/>
        <w:rPr>
          <w:rFonts w:hint="default"/>
          <w:lang w:val="zh-CN"/>
        </w:rPr>
      </w:pPr>
    </w:p>
    <w:p w14:paraId="780226A5">
      <w:pPr>
        <w:pStyle w:val="11"/>
        <w:rPr>
          <w:rFonts w:hint="default"/>
          <w:color w:val="auto"/>
          <w:lang w:val="zh-CN"/>
        </w:rPr>
      </w:pPr>
    </w:p>
    <w:p w14:paraId="6E868F7B">
      <w:pPr>
        <w:rPr>
          <w:rFonts w:hint="default"/>
          <w:lang w:val="zh-CN"/>
        </w:rPr>
      </w:pPr>
    </w:p>
    <w:p w14:paraId="744BB02E">
      <w:pPr>
        <w:pStyle w:val="11"/>
        <w:rPr>
          <w:rFonts w:hint="default"/>
          <w:color w:val="auto"/>
          <w:lang w:val="zh-CN"/>
        </w:rPr>
      </w:pPr>
    </w:p>
    <w:p w14:paraId="053DAEF4">
      <w:pPr>
        <w:rPr>
          <w:rFonts w:hint="default"/>
          <w:lang w:val="zh-CN"/>
        </w:rPr>
      </w:pPr>
    </w:p>
    <w:p w14:paraId="1EA5E3B8">
      <w:pPr>
        <w:pStyle w:val="2"/>
        <w:spacing w:line="240" w:lineRule="auto"/>
        <w:jc w:val="center"/>
        <w:rPr>
          <w:rFonts w:hint="default" w:ascii="宋体" w:hAnsi="宋体" w:eastAsia="宋体" w:cs="宋体"/>
          <w:sz w:val="30"/>
          <w:szCs w:val="30"/>
          <w:lang w:val="zh-CN"/>
        </w:rPr>
      </w:pPr>
      <w:bookmarkStart w:id="178" w:name="_Toc12782"/>
      <w:r>
        <w:rPr>
          <w:rFonts w:ascii="宋体" w:hAnsi="宋体" w:eastAsia="宋体" w:cs="宋体"/>
          <w:sz w:val="30"/>
          <w:szCs w:val="30"/>
        </w:rPr>
        <w:t>十一、中小</w:t>
      </w:r>
      <w:r>
        <w:rPr>
          <w:rFonts w:ascii="宋体" w:hAnsi="宋体" w:eastAsia="宋体" w:cs="宋体"/>
          <w:sz w:val="30"/>
          <w:szCs w:val="30"/>
          <w:lang w:val="zh-CN"/>
        </w:rPr>
        <w:t>企业证明（如有）</w:t>
      </w:r>
      <w:bookmarkEnd w:id="178"/>
    </w:p>
    <w:p w14:paraId="641C4205">
      <w:pPr>
        <w:keepNext/>
        <w:keepLines/>
        <w:tabs>
          <w:tab w:val="left" w:pos="840"/>
        </w:tabs>
        <w:spacing w:line="360" w:lineRule="auto"/>
        <w:jc w:val="center"/>
        <w:outlineLvl w:val="2"/>
        <w:rPr>
          <w:rFonts w:hint="default" w:hAnsi="宋体"/>
          <w:b/>
          <w:kern w:val="2"/>
          <w:sz w:val="24"/>
          <w:szCs w:val="24"/>
        </w:rPr>
      </w:pPr>
      <w:bookmarkStart w:id="179" w:name="_Toc21981"/>
      <w:bookmarkStart w:id="180" w:name="_Toc20693"/>
      <w:r>
        <w:rPr>
          <w:rFonts w:hAnsi="宋体" w:cs="宋体"/>
          <w:b/>
          <w:kern w:val="2"/>
          <w:sz w:val="24"/>
          <w:szCs w:val="24"/>
          <w:lang w:val="zh-CN"/>
        </w:rPr>
        <w:t>（</w:t>
      </w:r>
      <w:r>
        <w:rPr>
          <w:rFonts w:hAnsi="宋体" w:cs="宋体"/>
          <w:b/>
          <w:kern w:val="2"/>
          <w:sz w:val="24"/>
          <w:szCs w:val="24"/>
        </w:rPr>
        <w:t>一</w:t>
      </w:r>
      <w:r>
        <w:rPr>
          <w:rFonts w:hAnsi="宋体" w:cs="宋体"/>
          <w:b/>
          <w:kern w:val="2"/>
          <w:sz w:val="24"/>
          <w:szCs w:val="24"/>
          <w:lang w:val="zh-CN"/>
        </w:rPr>
        <w:t>）</w:t>
      </w:r>
      <w:r>
        <w:rPr>
          <w:rFonts w:hAnsi="宋体" w:cs="宋体"/>
          <w:b/>
          <w:kern w:val="2"/>
          <w:sz w:val="24"/>
          <w:szCs w:val="24"/>
        </w:rPr>
        <w:t>中</w:t>
      </w:r>
      <w:r>
        <w:rPr>
          <w:rFonts w:hAnsi="宋体"/>
          <w:b/>
          <w:kern w:val="2"/>
          <w:sz w:val="24"/>
          <w:szCs w:val="24"/>
        </w:rPr>
        <w:t>小企业声明函</w:t>
      </w:r>
      <w:bookmarkEnd w:id="179"/>
      <w:bookmarkEnd w:id="180"/>
    </w:p>
    <w:p w14:paraId="25131754">
      <w:pPr>
        <w:spacing w:line="360" w:lineRule="auto"/>
        <w:rPr>
          <w:rFonts w:hint="default" w:hAnsi="宋体" w:cs="宋体"/>
          <w:b/>
          <w:spacing w:val="6"/>
          <w:kern w:val="2"/>
          <w:sz w:val="21"/>
          <w:szCs w:val="21"/>
        </w:rPr>
      </w:pPr>
    </w:p>
    <w:p w14:paraId="5842552C">
      <w:pPr>
        <w:spacing w:line="360" w:lineRule="auto"/>
        <w:ind w:firstLine="480" w:firstLineChars="200"/>
        <w:rPr>
          <w:rFonts w:hint="default" w:hAnsi="宋体" w:cs="宋体"/>
          <w:kern w:val="2"/>
          <w:sz w:val="24"/>
          <w:szCs w:val="24"/>
        </w:rPr>
      </w:pPr>
      <w:bookmarkStart w:id="181" w:name="_Toc32494"/>
      <w:r>
        <w:rPr>
          <w:rFonts w:hAnsi="宋体" w:cs="宋体"/>
          <w:kern w:val="2"/>
          <w:sz w:val="24"/>
          <w:szCs w:val="24"/>
        </w:rPr>
        <w:t>本公司郑重声明，根据《政府采购促进中小企业发展管理办法》（财库﹝2020﹞46 号）的规定， 本公司参加</w:t>
      </w:r>
      <w:r>
        <w:rPr>
          <w:rFonts w:hAnsi="宋体" w:cs="宋体"/>
          <w:kern w:val="2"/>
          <w:sz w:val="24"/>
          <w:szCs w:val="24"/>
          <w:u w:val="single"/>
        </w:rPr>
        <w:t xml:space="preserve">            （单位名称）</w:t>
      </w:r>
      <w:r>
        <w:rPr>
          <w:rFonts w:hAnsi="宋体" w:cs="宋体"/>
          <w:kern w:val="2"/>
          <w:sz w:val="24"/>
          <w:szCs w:val="24"/>
        </w:rPr>
        <w:t>的</w:t>
      </w:r>
      <w:r>
        <w:rPr>
          <w:rFonts w:hAnsi="宋体" w:cs="宋体"/>
          <w:kern w:val="2"/>
          <w:sz w:val="24"/>
          <w:szCs w:val="24"/>
          <w:u w:val="single"/>
        </w:rPr>
        <w:t xml:space="preserve">            （项目名称）</w:t>
      </w:r>
      <w:r>
        <w:rPr>
          <w:rFonts w:hAnsi="宋体" w:cs="宋体"/>
          <w:kern w:val="2"/>
          <w:sz w:val="24"/>
          <w:szCs w:val="24"/>
        </w:rPr>
        <w:t xml:space="preserve">采购活动，工程的施工单位全部为符合政策要求的中小企业。相关企业（含联合体中的中小企业、签订分包意向协议的中小企业） 的具体情况如下： </w:t>
      </w:r>
    </w:p>
    <w:p w14:paraId="7C0AAFA9">
      <w:pPr>
        <w:numPr>
          <w:ilvl w:val="0"/>
          <w:numId w:val="5"/>
        </w:numPr>
        <w:spacing w:line="360" w:lineRule="auto"/>
        <w:ind w:firstLine="480" w:firstLineChars="200"/>
        <w:rPr>
          <w:rFonts w:hint="default" w:hAnsi="宋体" w:cs="宋体"/>
          <w:kern w:val="2"/>
          <w:sz w:val="24"/>
          <w:szCs w:val="24"/>
        </w:rPr>
      </w:pPr>
      <w:r>
        <w:rPr>
          <w:rFonts w:hAnsi="宋体" w:cs="宋体"/>
          <w:kern w:val="2"/>
          <w:sz w:val="24"/>
          <w:szCs w:val="24"/>
          <w:u w:val="single"/>
        </w:rPr>
        <w:t xml:space="preserve">   （标的名称）</w:t>
      </w:r>
      <w:r>
        <w:rPr>
          <w:rFonts w:hAnsi="宋体" w:cs="宋体"/>
          <w:kern w:val="2"/>
          <w:sz w:val="24"/>
          <w:szCs w:val="24"/>
        </w:rPr>
        <w:t>，属于</w:t>
      </w:r>
      <w:r>
        <w:rPr>
          <w:rFonts w:hAnsi="宋体" w:cs="宋体"/>
          <w:kern w:val="2"/>
          <w:sz w:val="24"/>
          <w:szCs w:val="24"/>
          <w:u w:val="single"/>
        </w:rPr>
        <w:t xml:space="preserve">（采购文件中明确的所属行业） </w:t>
      </w:r>
      <w:r>
        <w:rPr>
          <w:rFonts w:hAnsi="宋体" w:cs="宋体"/>
          <w:kern w:val="2"/>
          <w:sz w:val="24"/>
          <w:szCs w:val="24"/>
        </w:rPr>
        <w:t>行业；承建（承接）企业为</w:t>
      </w:r>
      <w:r>
        <w:rPr>
          <w:rFonts w:hAnsi="宋体" w:cs="宋体"/>
          <w:kern w:val="2"/>
          <w:sz w:val="24"/>
          <w:szCs w:val="24"/>
          <w:u w:val="single"/>
        </w:rPr>
        <w:t>（企业名称）</w:t>
      </w:r>
      <w:r>
        <w:rPr>
          <w:rFonts w:hAnsi="宋体" w:cs="宋体"/>
          <w:kern w:val="2"/>
          <w:sz w:val="24"/>
          <w:szCs w:val="24"/>
        </w:rPr>
        <w:t>，从业人员</w:t>
      </w:r>
      <w:r>
        <w:rPr>
          <w:rFonts w:hAnsi="宋体" w:cs="宋体"/>
          <w:kern w:val="2"/>
          <w:sz w:val="24"/>
          <w:szCs w:val="24"/>
          <w:u w:val="single"/>
        </w:rPr>
        <w:t xml:space="preserve">      </w:t>
      </w:r>
      <w:r>
        <w:rPr>
          <w:rFonts w:hAnsi="宋体" w:cs="宋体"/>
          <w:kern w:val="2"/>
          <w:sz w:val="24"/>
          <w:szCs w:val="24"/>
        </w:rPr>
        <w:t>人，营业收入为</w:t>
      </w:r>
      <w:r>
        <w:rPr>
          <w:rFonts w:hAnsi="宋体" w:cs="宋体"/>
          <w:kern w:val="2"/>
          <w:sz w:val="24"/>
          <w:szCs w:val="24"/>
          <w:u w:val="single"/>
        </w:rPr>
        <w:t xml:space="preserve">      </w:t>
      </w:r>
      <w:r>
        <w:rPr>
          <w:rFonts w:hAnsi="宋体" w:cs="宋体"/>
          <w:kern w:val="2"/>
          <w:sz w:val="24"/>
          <w:szCs w:val="24"/>
        </w:rPr>
        <w:t>万元，资产总额为</w:t>
      </w:r>
      <w:r>
        <w:rPr>
          <w:rFonts w:hAnsi="宋体" w:cs="宋体"/>
          <w:kern w:val="2"/>
          <w:sz w:val="24"/>
          <w:szCs w:val="24"/>
          <w:u w:val="single"/>
        </w:rPr>
        <w:t xml:space="preserve">      </w:t>
      </w:r>
      <w:r>
        <w:rPr>
          <w:rFonts w:hAnsi="宋体" w:cs="宋体"/>
          <w:kern w:val="2"/>
          <w:sz w:val="24"/>
          <w:szCs w:val="24"/>
        </w:rPr>
        <w:t>万元，属于</w:t>
      </w:r>
      <w:r>
        <w:rPr>
          <w:rFonts w:hAnsi="宋体" w:cs="宋体"/>
          <w:kern w:val="2"/>
          <w:sz w:val="24"/>
          <w:szCs w:val="24"/>
          <w:u w:val="single"/>
        </w:rPr>
        <w:t>（中型企业、小型企业、微型企业）</w:t>
      </w:r>
      <w:r>
        <w:rPr>
          <w:rFonts w:hAnsi="宋体" w:cs="宋体"/>
          <w:kern w:val="2"/>
          <w:sz w:val="24"/>
          <w:szCs w:val="24"/>
        </w:rPr>
        <w:t xml:space="preserve">； </w:t>
      </w:r>
    </w:p>
    <w:p w14:paraId="6C92423C">
      <w:pPr>
        <w:numPr>
          <w:ilvl w:val="0"/>
          <w:numId w:val="5"/>
        </w:numPr>
        <w:spacing w:line="360" w:lineRule="auto"/>
        <w:ind w:firstLine="480" w:firstLineChars="200"/>
        <w:rPr>
          <w:rFonts w:hint="default" w:hAnsi="宋体" w:cs="宋体"/>
          <w:kern w:val="2"/>
          <w:sz w:val="24"/>
          <w:szCs w:val="24"/>
        </w:rPr>
      </w:pPr>
      <w:r>
        <w:rPr>
          <w:rFonts w:hAnsi="宋体" w:cs="宋体"/>
          <w:kern w:val="2"/>
          <w:sz w:val="24"/>
          <w:szCs w:val="24"/>
          <w:u w:val="single"/>
        </w:rPr>
        <w:t xml:space="preserve">  （标的名称）</w:t>
      </w:r>
      <w:r>
        <w:rPr>
          <w:rFonts w:hAnsi="宋体" w:cs="宋体"/>
          <w:kern w:val="2"/>
          <w:sz w:val="24"/>
          <w:szCs w:val="24"/>
        </w:rPr>
        <w:t>，属于</w:t>
      </w:r>
      <w:r>
        <w:rPr>
          <w:rFonts w:hAnsi="宋体" w:cs="宋体"/>
          <w:kern w:val="2"/>
          <w:sz w:val="24"/>
          <w:szCs w:val="24"/>
          <w:u w:val="single"/>
        </w:rPr>
        <w:t xml:space="preserve">（采购文件中明确的所属行业） </w:t>
      </w:r>
      <w:r>
        <w:rPr>
          <w:rFonts w:hAnsi="宋体" w:cs="宋体"/>
          <w:kern w:val="2"/>
          <w:sz w:val="24"/>
          <w:szCs w:val="24"/>
        </w:rPr>
        <w:t>行业；承建（承接）企业为</w:t>
      </w:r>
      <w:r>
        <w:rPr>
          <w:rFonts w:hAnsi="宋体" w:cs="宋体"/>
          <w:kern w:val="2"/>
          <w:sz w:val="24"/>
          <w:szCs w:val="24"/>
          <w:u w:val="single"/>
        </w:rPr>
        <w:t>（企业名称）</w:t>
      </w:r>
      <w:r>
        <w:rPr>
          <w:rFonts w:hAnsi="宋体" w:cs="宋体"/>
          <w:kern w:val="2"/>
          <w:sz w:val="24"/>
          <w:szCs w:val="24"/>
        </w:rPr>
        <w:t>，从业人员</w:t>
      </w:r>
      <w:r>
        <w:rPr>
          <w:rFonts w:hAnsi="宋体" w:cs="宋体"/>
          <w:kern w:val="2"/>
          <w:sz w:val="24"/>
          <w:szCs w:val="24"/>
          <w:u w:val="single"/>
        </w:rPr>
        <w:t xml:space="preserve">      </w:t>
      </w:r>
      <w:r>
        <w:rPr>
          <w:rFonts w:hAnsi="宋体" w:cs="宋体"/>
          <w:kern w:val="2"/>
          <w:sz w:val="24"/>
          <w:szCs w:val="24"/>
        </w:rPr>
        <w:t>人，营业收入为</w:t>
      </w:r>
      <w:r>
        <w:rPr>
          <w:rFonts w:hAnsi="宋体" w:cs="宋体"/>
          <w:kern w:val="2"/>
          <w:sz w:val="24"/>
          <w:szCs w:val="24"/>
          <w:u w:val="single"/>
        </w:rPr>
        <w:t xml:space="preserve">      </w:t>
      </w:r>
      <w:r>
        <w:rPr>
          <w:rFonts w:hAnsi="宋体" w:cs="宋体"/>
          <w:kern w:val="2"/>
          <w:sz w:val="24"/>
          <w:szCs w:val="24"/>
        </w:rPr>
        <w:t>万元，资产总额为</w:t>
      </w:r>
      <w:r>
        <w:rPr>
          <w:rFonts w:hAnsi="宋体" w:cs="宋体"/>
          <w:kern w:val="2"/>
          <w:sz w:val="24"/>
          <w:szCs w:val="24"/>
          <w:u w:val="single"/>
        </w:rPr>
        <w:t xml:space="preserve">      </w:t>
      </w:r>
      <w:r>
        <w:rPr>
          <w:rFonts w:hAnsi="宋体" w:cs="宋体"/>
          <w:kern w:val="2"/>
          <w:sz w:val="24"/>
          <w:szCs w:val="24"/>
        </w:rPr>
        <w:t>万元，属于</w:t>
      </w:r>
      <w:r>
        <w:rPr>
          <w:rFonts w:hAnsi="宋体" w:cs="宋体"/>
          <w:kern w:val="2"/>
          <w:sz w:val="24"/>
          <w:szCs w:val="24"/>
          <w:u w:val="single"/>
        </w:rPr>
        <w:t>（中型企业、小型企业、 微型企业）</w:t>
      </w:r>
      <w:r>
        <w:rPr>
          <w:rFonts w:hAnsi="宋体" w:cs="宋体"/>
          <w:kern w:val="2"/>
          <w:sz w:val="24"/>
          <w:szCs w:val="24"/>
        </w:rPr>
        <w:t>；</w:t>
      </w:r>
    </w:p>
    <w:p w14:paraId="7A0EA783">
      <w:pPr>
        <w:spacing w:line="360" w:lineRule="auto"/>
        <w:ind w:left="680" w:leftChars="200"/>
        <w:rPr>
          <w:rFonts w:hint="default" w:hAnsi="宋体" w:cs="宋体"/>
          <w:kern w:val="2"/>
          <w:sz w:val="24"/>
          <w:szCs w:val="24"/>
        </w:rPr>
      </w:pPr>
      <w:r>
        <w:rPr>
          <w:rFonts w:hAnsi="宋体" w:cs="宋体"/>
          <w:kern w:val="2"/>
          <w:sz w:val="24"/>
          <w:szCs w:val="24"/>
        </w:rPr>
        <w:t xml:space="preserve"> …… </w:t>
      </w:r>
    </w:p>
    <w:p w14:paraId="6C5B33E9">
      <w:pPr>
        <w:spacing w:line="360" w:lineRule="auto"/>
        <w:ind w:firstLine="480" w:firstLineChars="200"/>
        <w:rPr>
          <w:rFonts w:hint="default" w:hAnsi="宋体" w:cs="宋体"/>
          <w:kern w:val="2"/>
          <w:sz w:val="24"/>
          <w:szCs w:val="24"/>
        </w:rPr>
      </w:pPr>
      <w:r>
        <w:rPr>
          <w:rFonts w:hAnsi="宋体" w:cs="宋体"/>
          <w:kern w:val="2"/>
          <w:sz w:val="24"/>
          <w:szCs w:val="24"/>
        </w:rPr>
        <w:t xml:space="preserve">以上企业，不属于大企业的分支机构，不存在控股股东为大企业的情形，也不存在与大企业的负责人为同一人的情形。 </w:t>
      </w:r>
    </w:p>
    <w:p w14:paraId="2E430CCE">
      <w:pPr>
        <w:spacing w:line="360" w:lineRule="auto"/>
        <w:ind w:firstLine="480" w:firstLineChars="200"/>
        <w:rPr>
          <w:rFonts w:hint="default" w:hAnsi="宋体" w:cs="宋体"/>
          <w:kern w:val="2"/>
          <w:sz w:val="24"/>
          <w:szCs w:val="24"/>
        </w:rPr>
      </w:pPr>
    </w:p>
    <w:p w14:paraId="6D72CE6D">
      <w:pPr>
        <w:spacing w:line="360" w:lineRule="auto"/>
        <w:ind w:firstLine="480" w:firstLineChars="200"/>
        <w:rPr>
          <w:rFonts w:hint="default" w:hAnsi="宋体" w:cs="宋体"/>
          <w:kern w:val="2"/>
          <w:sz w:val="24"/>
          <w:szCs w:val="24"/>
        </w:rPr>
      </w:pPr>
      <w:r>
        <w:rPr>
          <w:rFonts w:hAnsi="宋体" w:cs="宋体"/>
          <w:kern w:val="2"/>
          <w:sz w:val="24"/>
          <w:szCs w:val="24"/>
        </w:rPr>
        <w:t xml:space="preserve">本企业对上述声明内容的真实性负责。如有虚假，将依法承担相应责任。 </w:t>
      </w:r>
    </w:p>
    <w:p w14:paraId="37A6EDD2">
      <w:pPr>
        <w:spacing w:line="360" w:lineRule="auto"/>
        <w:ind w:firstLine="480" w:firstLineChars="200"/>
        <w:rPr>
          <w:rFonts w:hint="default" w:hAnsi="宋体" w:cs="宋体"/>
          <w:kern w:val="2"/>
          <w:sz w:val="24"/>
          <w:szCs w:val="24"/>
        </w:rPr>
      </w:pPr>
      <w:r>
        <w:rPr>
          <w:rFonts w:hAnsi="宋体" w:cs="宋体"/>
          <w:kern w:val="2"/>
          <w:sz w:val="24"/>
          <w:szCs w:val="24"/>
        </w:rPr>
        <w:t xml:space="preserve">企业名称（盖章）： </w:t>
      </w:r>
    </w:p>
    <w:p w14:paraId="693656CA">
      <w:pPr>
        <w:spacing w:line="360" w:lineRule="auto"/>
        <w:ind w:firstLine="480" w:firstLineChars="200"/>
        <w:rPr>
          <w:rFonts w:hint="default" w:hAnsi="宋体" w:cs="宋体"/>
          <w:kern w:val="2"/>
          <w:sz w:val="24"/>
          <w:szCs w:val="24"/>
        </w:rPr>
      </w:pPr>
      <w:r>
        <w:rPr>
          <w:rFonts w:hAnsi="宋体" w:cs="宋体"/>
          <w:kern w:val="2"/>
          <w:sz w:val="24"/>
          <w:szCs w:val="24"/>
        </w:rPr>
        <w:t xml:space="preserve">日 期： </w:t>
      </w:r>
    </w:p>
    <w:p w14:paraId="2D556202">
      <w:pPr>
        <w:spacing w:line="360" w:lineRule="auto"/>
        <w:rPr>
          <w:rFonts w:hint="default" w:hAnsi="宋体" w:cs="宋体"/>
          <w:kern w:val="2"/>
          <w:sz w:val="24"/>
          <w:szCs w:val="24"/>
        </w:rPr>
      </w:pPr>
    </w:p>
    <w:p w14:paraId="3618BA0B">
      <w:pPr>
        <w:spacing w:line="360" w:lineRule="auto"/>
        <w:rPr>
          <w:rFonts w:hint="default" w:hAnsi="宋体" w:cs="宋体"/>
          <w:kern w:val="2"/>
          <w:sz w:val="24"/>
          <w:szCs w:val="24"/>
        </w:rPr>
      </w:pPr>
      <w:r>
        <w:rPr>
          <w:rFonts w:hAnsi="宋体" w:cs="宋体"/>
          <w:kern w:val="2"/>
          <w:sz w:val="24"/>
          <w:szCs w:val="24"/>
        </w:rPr>
        <w:t xml:space="preserve">说明： </w:t>
      </w:r>
    </w:p>
    <w:p w14:paraId="5823B006">
      <w:pPr>
        <w:spacing w:line="360" w:lineRule="auto"/>
        <w:ind w:firstLine="480" w:firstLineChars="200"/>
        <w:rPr>
          <w:rFonts w:hint="default" w:hAnsi="宋体" w:cs="宋体"/>
          <w:kern w:val="2"/>
          <w:sz w:val="24"/>
          <w:szCs w:val="24"/>
        </w:rPr>
      </w:pPr>
      <w:r>
        <w:rPr>
          <w:rFonts w:hAnsi="宋体" w:cs="宋体"/>
          <w:kern w:val="2"/>
          <w:sz w:val="24"/>
          <w:szCs w:val="24"/>
        </w:rPr>
        <w:t>注：1 从业人员、营业收入、资产总额填报上一年度数据，无上一年度数据的新成立企业可不填报。</w:t>
      </w:r>
    </w:p>
    <w:p w14:paraId="3EF436A6">
      <w:pPr>
        <w:spacing w:after="120"/>
        <w:rPr>
          <w:rFonts w:hint="default" w:ascii="Times New Roman"/>
          <w:kern w:val="2"/>
          <w:sz w:val="21"/>
          <w:szCs w:val="24"/>
        </w:rPr>
      </w:pPr>
    </w:p>
    <w:p w14:paraId="7E601131">
      <w:pPr>
        <w:widowControl/>
        <w:spacing w:line="340" w:lineRule="exact"/>
        <w:rPr>
          <w:rFonts w:hint="default" w:hAnsi="宋体" w:cs="宋体"/>
          <w:b/>
          <w:kern w:val="2"/>
          <w:sz w:val="21"/>
          <w:szCs w:val="21"/>
        </w:rPr>
      </w:pPr>
      <w:r>
        <w:rPr>
          <w:rFonts w:hAnsi="宋体" w:cs="宋体"/>
          <w:b/>
          <w:kern w:val="2"/>
          <w:sz w:val="21"/>
          <w:szCs w:val="21"/>
        </w:rPr>
        <w:t>（提醒：如果供应商不满足小型、微型企业的认定标准，或所投产品的制造商不符合小型、微型企业认定标准的，则不需要提供《小微企业声明函》。否则，因此导致虚假投标的后果由供应商自行承担。）</w:t>
      </w:r>
    </w:p>
    <w:p w14:paraId="59ED9AC6">
      <w:pPr>
        <w:rPr>
          <w:rFonts w:hint="default"/>
          <w:sz w:val="24"/>
          <w:szCs w:val="24"/>
          <w:lang w:val="zh-CN"/>
        </w:rPr>
      </w:pPr>
    </w:p>
    <w:p w14:paraId="634F7DE0">
      <w:pPr>
        <w:rPr>
          <w:rFonts w:hint="default"/>
        </w:rPr>
      </w:pPr>
    </w:p>
    <w:p w14:paraId="5F6E5AC8">
      <w:pPr>
        <w:widowControl/>
        <w:spacing w:line="360" w:lineRule="auto"/>
        <w:jc w:val="center"/>
        <w:outlineLvl w:val="2"/>
        <w:rPr>
          <w:rFonts w:hint="default" w:hAnsi="宋体"/>
          <w:kern w:val="2"/>
          <w:sz w:val="21"/>
          <w:szCs w:val="24"/>
        </w:rPr>
      </w:pPr>
      <w:r>
        <w:rPr>
          <w:rFonts w:hAnsi="宋体" w:cs="宋体"/>
          <w:b/>
          <w:kern w:val="2"/>
          <w:sz w:val="24"/>
          <w:szCs w:val="24"/>
        </w:rPr>
        <w:t>（二）</w:t>
      </w:r>
      <w:bookmarkStart w:id="182" w:name="OLE_LINK14"/>
      <w:bookmarkStart w:id="183" w:name="OLE_LINK13"/>
      <w:r>
        <w:rPr>
          <w:rFonts w:hAnsi="宋体" w:cs="宋体"/>
          <w:b/>
          <w:kern w:val="2"/>
          <w:sz w:val="24"/>
          <w:szCs w:val="24"/>
        </w:rPr>
        <w:t>残疾人福利性单位声明函</w:t>
      </w:r>
      <w:bookmarkEnd w:id="181"/>
    </w:p>
    <w:bookmarkEnd w:id="182"/>
    <w:bookmarkEnd w:id="183"/>
    <w:p w14:paraId="7FB4B1E1">
      <w:pPr>
        <w:spacing w:line="360" w:lineRule="auto"/>
        <w:rPr>
          <w:rFonts w:hint="default" w:hAnsi="宋体" w:cs="宋体"/>
          <w:b/>
          <w:spacing w:val="6"/>
          <w:kern w:val="2"/>
          <w:sz w:val="21"/>
          <w:szCs w:val="21"/>
        </w:rPr>
      </w:pPr>
    </w:p>
    <w:p w14:paraId="7180B956">
      <w:pPr>
        <w:spacing w:line="360" w:lineRule="auto"/>
        <w:ind w:firstLine="504" w:firstLineChars="200"/>
        <w:rPr>
          <w:rFonts w:hint="default" w:hAnsi="宋体" w:cs="宋体"/>
          <w:spacing w:val="6"/>
          <w:kern w:val="2"/>
          <w:sz w:val="24"/>
          <w:szCs w:val="24"/>
        </w:rPr>
      </w:pPr>
      <w:r>
        <w:rPr>
          <w:rFonts w:hAnsi="宋体" w:cs="宋体"/>
          <w:spacing w:val="6"/>
          <w:kern w:val="2"/>
          <w:sz w:val="24"/>
          <w:szCs w:val="24"/>
        </w:rPr>
        <w:t>本单位郑重声明，根据《财政部 民政部 中国残疾人联合会关于促进残疾人就业政府采购政策的通知》（财库</w:t>
      </w:r>
      <w:r>
        <w:rPr>
          <w:rFonts w:hAnsi="宋体" w:cs="宋体"/>
          <w:kern w:val="2"/>
          <w:sz w:val="24"/>
          <w:szCs w:val="24"/>
        </w:rPr>
        <w:t>〔2017〕 141</w:t>
      </w:r>
      <w:r>
        <w:rPr>
          <w:rFonts w:hAnsi="宋体" w:cs="宋体"/>
          <w:spacing w:val="6"/>
          <w:kern w:val="2"/>
          <w:sz w:val="24"/>
          <w:szCs w:val="24"/>
        </w:rPr>
        <w:t>号）的规定，本单位为符合条件的残疾人福利性单位，且本单位参加</w:t>
      </w:r>
      <w:r>
        <w:rPr>
          <w:rFonts w:hAnsi="宋体" w:cs="宋体"/>
          <w:spacing w:val="6"/>
          <w:kern w:val="2"/>
          <w:sz w:val="24"/>
          <w:szCs w:val="24"/>
          <w:u w:val="single"/>
        </w:rPr>
        <w:t xml:space="preserve">       </w:t>
      </w:r>
      <w:r>
        <w:rPr>
          <w:rFonts w:hAnsi="宋体" w:cs="宋体"/>
          <w:spacing w:val="6"/>
          <w:kern w:val="2"/>
          <w:sz w:val="24"/>
          <w:szCs w:val="24"/>
        </w:rPr>
        <w:t>单位的</w:t>
      </w:r>
      <w:r>
        <w:rPr>
          <w:rFonts w:hAnsi="宋体" w:cs="宋体"/>
          <w:spacing w:val="6"/>
          <w:kern w:val="2"/>
          <w:sz w:val="24"/>
          <w:szCs w:val="24"/>
          <w:u w:val="single"/>
        </w:rPr>
        <w:t xml:space="preserve">      </w:t>
      </w:r>
      <w:r>
        <w:rPr>
          <w:rFonts w:hAnsi="宋体" w:cs="宋体"/>
          <w:spacing w:val="6"/>
          <w:kern w:val="2"/>
          <w:sz w:val="24"/>
          <w:szCs w:val="24"/>
        </w:rPr>
        <w:t>项目采购活动提供本单位制造的货物（由本单位承担工程/提供服务），或者提供其他残疾人福利性单位制造的货物（不包括使用非残疾人福利性单位注册商标的货物）。</w:t>
      </w:r>
    </w:p>
    <w:p w14:paraId="1DAC73B0">
      <w:pPr>
        <w:spacing w:line="360" w:lineRule="auto"/>
        <w:ind w:firstLine="504" w:firstLineChars="200"/>
        <w:rPr>
          <w:rFonts w:hint="default" w:hAnsi="宋体" w:cs="宋体"/>
          <w:spacing w:val="6"/>
          <w:kern w:val="2"/>
          <w:sz w:val="24"/>
          <w:szCs w:val="24"/>
        </w:rPr>
      </w:pPr>
      <w:r>
        <w:rPr>
          <w:rFonts w:hAnsi="宋体" w:cs="宋体"/>
          <w:spacing w:val="6"/>
          <w:kern w:val="2"/>
          <w:sz w:val="24"/>
          <w:szCs w:val="24"/>
        </w:rPr>
        <w:t>本单位对上述声明的真实性负责。如有虚假，将依法承担相应责任。</w:t>
      </w:r>
    </w:p>
    <w:p w14:paraId="6CAE7727">
      <w:pPr>
        <w:spacing w:line="360" w:lineRule="auto"/>
        <w:ind w:firstLine="504" w:firstLineChars="200"/>
        <w:rPr>
          <w:rFonts w:hint="default" w:hAnsi="宋体" w:cs="宋体"/>
          <w:spacing w:val="6"/>
          <w:kern w:val="2"/>
          <w:sz w:val="24"/>
          <w:szCs w:val="24"/>
        </w:rPr>
      </w:pPr>
    </w:p>
    <w:p w14:paraId="4B83D784">
      <w:pPr>
        <w:spacing w:line="360" w:lineRule="auto"/>
        <w:ind w:firstLine="504" w:firstLineChars="200"/>
        <w:rPr>
          <w:rFonts w:hint="default" w:hAnsi="宋体" w:cs="宋体"/>
          <w:spacing w:val="6"/>
          <w:kern w:val="2"/>
          <w:sz w:val="24"/>
          <w:szCs w:val="24"/>
        </w:rPr>
      </w:pPr>
    </w:p>
    <w:p w14:paraId="35F86FAD">
      <w:pPr>
        <w:tabs>
          <w:tab w:val="left" w:pos="4860"/>
        </w:tabs>
        <w:spacing w:line="360" w:lineRule="auto"/>
        <w:ind w:right="1560" w:firstLine="504" w:firstLineChars="200"/>
        <w:jc w:val="center"/>
        <w:rPr>
          <w:rFonts w:hint="default" w:hAnsi="宋体" w:cs="宋体"/>
          <w:spacing w:val="6"/>
          <w:kern w:val="2"/>
          <w:sz w:val="24"/>
          <w:szCs w:val="24"/>
        </w:rPr>
      </w:pPr>
      <w:r>
        <w:rPr>
          <w:rFonts w:hAnsi="宋体" w:cs="宋体"/>
          <w:spacing w:val="6"/>
          <w:kern w:val="2"/>
          <w:sz w:val="24"/>
          <w:szCs w:val="24"/>
        </w:rPr>
        <w:t xml:space="preserve">               单位名称（盖章）：</w:t>
      </w:r>
    </w:p>
    <w:p w14:paraId="382973AA">
      <w:pPr>
        <w:tabs>
          <w:tab w:val="left" w:pos="4860"/>
        </w:tabs>
        <w:spacing w:line="360" w:lineRule="auto"/>
        <w:ind w:right="1560" w:firstLine="504" w:firstLineChars="200"/>
        <w:jc w:val="center"/>
        <w:rPr>
          <w:rFonts w:hint="default" w:hAnsi="宋体" w:cs="宋体"/>
          <w:spacing w:val="6"/>
          <w:kern w:val="2"/>
          <w:sz w:val="24"/>
          <w:szCs w:val="24"/>
        </w:rPr>
      </w:pPr>
      <w:r>
        <w:rPr>
          <w:rFonts w:hAnsi="宋体" w:cs="宋体"/>
          <w:spacing w:val="6"/>
          <w:kern w:val="2"/>
          <w:sz w:val="24"/>
          <w:szCs w:val="24"/>
        </w:rPr>
        <w:t xml:space="preserve">       日  期：</w:t>
      </w:r>
    </w:p>
    <w:p w14:paraId="4D343D46">
      <w:pPr>
        <w:tabs>
          <w:tab w:val="left" w:pos="840"/>
        </w:tabs>
        <w:autoSpaceDE w:val="0"/>
        <w:autoSpaceDN w:val="0"/>
        <w:adjustRightInd w:val="0"/>
        <w:spacing w:line="360" w:lineRule="auto"/>
        <w:jc w:val="center"/>
        <w:rPr>
          <w:rFonts w:hint="default" w:hAnsi="宋体"/>
          <w:b/>
          <w:kern w:val="2"/>
          <w:sz w:val="24"/>
          <w:szCs w:val="24"/>
        </w:rPr>
      </w:pPr>
    </w:p>
    <w:p w14:paraId="2B2ECBE1">
      <w:pPr>
        <w:widowControl/>
        <w:spacing w:line="360" w:lineRule="auto"/>
        <w:rPr>
          <w:rFonts w:hint="default" w:hAnsi="宋体" w:cs="宋体"/>
          <w:b/>
          <w:kern w:val="2"/>
          <w:sz w:val="21"/>
          <w:szCs w:val="21"/>
        </w:rPr>
      </w:pPr>
      <w:r>
        <w:rPr>
          <w:rFonts w:hAnsi="宋体" w:cs="宋体"/>
          <w:b/>
          <w:kern w:val="2"/>
          <w:sz w:val="21"/>
          <w:szCs w:val="21"/>
        </w:rPr>
        <w:t>（提醒：如果供应商</w:t>
      </w:r>
      <w:r>
        <w:rPr>
          <w:rFonts w:hAnsi="宋体" w:cs="宋体"/>
          <w:b/>
          <w:spacing w:val="10"/>
          <w:sz w:val="21"/>
          <w:szCs w:val="21"/>
        </w:rPr>
        <w:t>不是残疾人福利性单位</w:t>
      </w:r>
      <w:r>
        <w:rPr>
          <w:rFonts w:hAnsi="宋体" w:cs="宋体"/>
          <w:b/>
          <w:kern w:val="2"/>
          <w:sz w:val="21"/>
          <w:szCs w:val="21"/>
        </w:rPr>
        <w:t>，则不需要提供《残疾人福利性单位声明函》。否则，因此导致虚假投标的后果由供应商自行承担。）</w:t>
      </w:r>
    </w:p>
    <w:p w14:paraId="1AA6053F">
      <w:pPr>
        <w:tabs>
          <w:tab w:val="left" w:pos="840"/>
        </w:tabs>
        <w:autoSpaceDE w:val="0"/>
        <w:autoSpaceDN w:val="0"/>
        <w:adjustRightInd w:val="0"/>
        <w:spacing w:line="360" w:lineRule="auto"/>
        <w:rPr>
          <w:rFonts w:hint="default" w:hAnsi="宋体"/>
          <w:b/>
          <w:kern w:val="2"/>
          <w:sz w:val="24"/>
          <w:szCs w:val="24"/>
        </w:rPr>
      </w:pPr>
    </w:p>
    <w:p w14:paraId="2C6BBB59">
      <w:pPr>
        <w:spacing w:line="360" w:lineRule="auto"/>
        <w:rPr>
          <w:rFonts w:hint="default" w:ascii="Times New Roman"/>
          <w:kern w:val="2"/>
          <w:sz w:val="21"/>
          <w:szCs w:val="24"/>
        </w:rPr>
      </w:pPr>
      <w:r>
        <w:rPr>
          <w:rFonts w:ascii="Times New Roman"/>
          <w:kern w:val="2"/>
          <w:sz w:val="21"/>
          <w:szCs w:val="24"/>
        </w:rPr>
        <w:t>《财政部民政部中国残疾人联合会关于促进残疾人就业政府采购政策的通知》（财库（2017〔141〕号）的规定：</w:t>
      </w:r>
    </w:p>
    <w:p w14:paraId="379FF300">
      <w:pPr>
        <w:spacing w:line="360" w:lineRule="auto"/>
        <w:ind w:firstLine="420" w:firstLineChars="200"/>
        <w:rPr>
          <w:rFonts w:hint="default" w:hAnsi="宋体" w:cs="宋体"/>
          <w:kern w:val="2"/>
          <w:sz w:val="21"/>
          <w:szCs w:val="21"/>
        </w:rPr>
      </w:pPr>
      <w:r>
        <w:rPr>
          <w:rFonts w:hAnsi="宋体" w:cs="宋体"/>
          <w:kern w:val="2"/>
          <w:sz w:val="21"/>
          <w:szCs w:val="21"/>
        </w:rPr>
        <w:t>1. 享受政府采购支持政策的残疾人福利性单位应当同时满足以下条件：</w:t>
      </w:r>
    </w:p>
    <w:p w14:paraId="609E6537">
      <w:pPr>
        <w:spacing w:line="360" w:lineRule="auto"/>
        <w:rPr>
          <w:rFonts w:hint="default" w:ascii="Times New Roman"/>
          <w:kern w:val="2"/>
          <w:sz w:val="21"/>
          <w:szCs w:val="24"/>
        </w:rPr>
      </w:pPr>
      <w:r>
        <w:rPr>
          <w:rFonts w:ascii="Times New Roman"/>
          <w:kern w:val="2"/>
          <w:sz w:val="21"/>
          <w:szCs w:val="24"/>
        </w:rPr>
        <w:t>（1）安置的残疾人占本单位在职职工人数的比例不低于25%（含25%），并且安置的残疾人人数不少于10人（含10人）；</w:t>
      </w:r>
    </w:p>
    <w:p w14:paraId="20674994">
      <w:pPr>
        <w:spacing w:line="360" w:lineRule="auto"/>
        <w:rPr>
          <w:rFonts w:hint="default" w:ascii="Times New Roman"/>
          <w:kern w:val="2"/>
          <w:sz w:val="21"/>
          <w:szCs w:val="24"/>
        </w:rPr>
      </w:pPr>
      <w:r>
        <w:rPr>
          <w:rFonts w:ascii="Times New Roman"/>
          <w:kern w:val="2"/>
          <w:sz w:val="21"/>
          <w:szCs w:val="24"/>
        </w:rPr>
        <w:t>（2）依法与安置的每位残疾人签订了一年以上（含一年）的劳动合同或服务协议；</w:t>
      </w:r>
    </w:p>
    <w:p w14:paraId="5F2AFC2A">
      <w:pPr>
        <w:spacing w:line="360" w:lineRule="auto"/>
        <w:rPr>
          <w:rFonts w:hint="default" w:ascii="Times New Roman"/>
          <w:kern w:val="2"/>
          <w:sz w:val="21"/>
          <w:szCs w:val="24"/>
        </w:rPr>
      </w:pPr>
      <w:r>
        <w:rPr>
          <w:rFonts w:ascii="Times New Roman"/>
          <w:kern w:val="2"/>
          <w:sz w:val="21"/>
          <w:szCs w:val="24"/>
        </w:rPr>
        <w:t>（3）为安置的每位残疾人按月足额缴纳了基本养老保险、基本医疗保险、失业保险、工伤保险和生育保险等社会保险费；</w:t>
      </w:r>
    </w:p>
    <w:p w14:paraId="1358CE36">
      <w:pPr>
        <w:spacing w:line="360" w:lineRule="auto"/>
        <w:rPr>
          <w:rFonts w:hint="default" w:ascii="Times New Roman"/>
          <w:kern w:val="2"/>
          <w:sz w:val="21"/>
          <w:szCs w:val="24"/>
        </w:rPr>
      </w:pPr>
      <w:r>
        <w:rPr>
          <w:rFonts w:ascii="Times New Roman"/>
          <w:kern w:val="2"/>
          <w:sz w:val="21"/>
          <w:szCs w:val="24"/>
        </w:rPr>
        <w:t>（4）通过银行等金融机构向安置的每位残疾人，按月支付了不低于单位所在区县适用的经省级人民政府批准的月最低工资标准的工资；</w:t>
      </w:r>
    </w:p>
    <w:p w14:paraId="2FBB92DC">
      <w:pPr>
        <w:spacing w:line="360" w:lineRule="auto"/>
        <w:rPr>
          <w:rFonts w:hint="default" w:ascii="Times New Roman"/>
          <w:kern w:val="2"/>
          <w:sz w:val="21"/>
          <w:szCs w:val="24"/>
        </w:rPr>
      </w:pPr>
      <w:r>
        <w:rPr>
          <w:rFonts w:ascii="Times New Roman"/>
          <w:kern w:val="2"/>
          <w:sz w:val="21"/>
          <w:szCs w:val="24"/>
        </w:rPr>
        <w:t>（5）提供本单位制造的货物、承担的工程或者服务（以下简称产品），或者提供其他残疾人福利性单位制造的货物（不包括使用非残疾人福利性单位注册商标的货物）。</w:t>
      </w:r>
    </w:p>
    <w:p w14:paraId="7C271C8B">
      <w:pPr>
        <w:spacing w:line="360" w:lineRule="auto"/>
        <w:ind w:firstLine="420" w:firstLineChars="200"/>
        <w:rPr>
          <w:rFonts w:hint="default"/>
        </w:rPr>
      </w:pPr>
      <w:r>
        <w:rPr>
          <w:rFonts w:hAnsi="宋体" w:cs="宋体"/>
          <w:kern w:val="2"/>
          <w:sz w:val="21"/>
          <w:szCs w:val="21"/>
        </w:rPr>
        <w:t>2. 中标人为残疾人福利性单位的，采购人或者其委托的采购代理机构应当随中标、成交结果同时公告其《残疾人福利性单位声明函》，接受社会监督。</w:t>
      </w:r>
    </w:p>
    <w:sectPr>
      <w:headerReference r:id="rId5" w:type="default"/>
      <w:footerReference r:id="rId6" w:type="default"/>
      <w:pgSz w:w="11850" w:h="16783"/>
      <w:pgMar w:top="1418" w:right="1418" w:bottom="1418" w:left="141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DDCF">
    <w:pPr>
      <w:snapToGrid w:val="0"/>
      <w:jc w:val="center"/>
      <w:rPr>
        <w:rFonts w:hint="default" w:ascii="Times New Roman" w:eastAsia="仿宋_GB2312"/>
        <w:kern w:val="2"/>
        <w:sz w:val="24"/>
        <w:szCs w:val="18"/>
      </w:rPr>
    </w:pPr>
    <w:r>
      <w:rPr>
        <w:rFonts w:ascii="Times New Roman"/>
        <w:kern w:val="2"/>
        <w:sz w:val="24"/>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6405" cy="1619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46405" cy="161925"/>
                      </a:xfrm>
                      <a:prstGeom prst="rect">
                        <a:avLst/>
                      </a:prstGeom>
                      <a:noFill/>
                      <a:ln>
                        <a:noFill/>
                      </a:ln>
                    </wps:spPr>
                    <wps:txbx>
                      <w:txbxContent>
                        <w:p w14:paraId="4C393E76">
                          <w:pPr>
                            <w:snapToGrid w:val="0"/>
                            <w:jc w:val="left"/>
                            <w:rPr>
                              <w:rFonts w:hint="default" w:ascii="Times New Roman"/>
                              <w:kern w:val="2"/>
                              <w:sz w:val="18"/>
                              <w:szCs w:val="18"/>
                            </w:rPr>
                          </w:pPr>
                          <w:r>
                            <w:rPr>
                              <w:rFonts w:ascii="Times New Roman"/>
                              <w:kern w:val="2"/>
                              <w:sz w:val="18"/>
                              <w:szCs w:val="18"/>
                            </w:rPr>
                            <w:fldChar w:fldCharType="begin"/>
                          </w:r>
                          <w:r>
                            <w:rPr>
                              <w:rFonts w:ascii="Times New Roman"/>
                              <w:kern w:val="2"/>
                              <w:sz w:val="18"/>
                              <w:szCs w:val="18"/>
                            </w:rPr>
                            <w:instrText xml:space="preserve"> PAGE  \* MERGEFORMAT </w:instrText>
                          </w:r>
                          <w:r>
                            <w:rPr>
                              <w:rFonts w:ascii="Times New Roman"/>
                              <w:kern w:val="2"/>
                              <w:sz w:val="18"/>
                              <w:szCs w:val="18"/>
                            </w:rPr>
                            <w:fldChar w:fldCharType="separate"/>
                          </w:r>
                          <w:r>
                            <w:rPr>
                              <w:rFonts w:hint="default" w:ascii="Times New Roman"/>
                              <w:kern w:val="2"/>
                              <w:sz w:val="18"/>
                              <w:szCs w:val="18"/>
                            </w:rPr>
                            <w:t>2</w:t>
                          </w:r>
                          <w:r>
                            <w:rPr>
                              <w:rFonts w:ascii="Times New Roman"/>
                              <w:kern w:val="2"/>
                              <w:sz w:val="18"/>
                              <w:szCs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2.75pt;width:35.15pt;mso-position-horizontal:center;mso-position-horizontal-relative:margin;z-index:251659264;mso-width-relative:page;mso-height-relative:page;" filled="f" stroked="f" coordsize="21600,21600" o:gfxdata="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0VySG1AAAAAMBAAAPAAAAAAAAAAEAIAAAACIA&#10;AABkcnMvZG93bnJldi54bWxQSwECFAAUAAAACACHTuJATtKzvQ0CAAAEBAAADgAAAAAAAAABACAA&#10;AAAjAQAAZHJzL2Uyb0RvYy54bWxQSwUGAAAAAAYABgBZAQAAogUAAAAA&#10;">
              <v:fill on="f" focussize="0,0"/>
              <v:stroke on="f"/>
              <v:imagedata o:title=""/>
              <o:lock v:ext="edit" aspectratio="f"/>
              <v:textbox inset="0mm,0mm,0mm,0mm">
                <w:txbxContent>
                  <w:p w14:paraId="4C393E76">
                    <w:pPr>
                      <w:snapToGrid w:val="0"/>
                      <w:jc w:val="left"/>
                      <w:rPr>
                        <w:rFonts w:hint="default" w:ascii="Times New Roman"/>
                        <w:kern w:val="2"/>
                        <w:sz w:val="18"/>
                        <w:szCs w:val="18"/>
                      </w:rPr>
                    </w:pPr>
                    <w:r>
                      <w:rPr>
                        <w:rFonts w:ascii="Times New Roman"/>
                        <w:kern w:val="2"/>
                        <w:sz w:val="18"/>
                        <w:szCs w:val="18"/>
                      </w:rPr>
                      <w:fldChar w:fldCharType="begin"/>
                    </w:r>
                    <w:r>
                      <w:rPr>
                        <w:rFonts w:ascii="Times New Roman"/>
                        <w:kern w:val="2"/>
                        <w:sz w:val="18"/>
                        <w:szCs w:val="18"/>
                      </w:rPr>
                      <w:instrText xml:space="preserve"> PAGE  \* MERGEFORMAT </w:instrText>
                    </w:r>
                    <w:r>
                      <w:rPr>
                        <w:rFonts w:ascii="Times New Roman"/>
                        <w:kern w:val="2"/>
                        <w:sz w:val="18"/>
                        <w:szCs w:val="18"/>
                      </w:rPr>
                      <w:fldChar w:fldCharType="separate"/>
                    </w:r>
                    <w:r>
                      <w:rPr>
                        <w:rFonts w:hint="default" w:ascii="Times New Roman"/>
                        <w:kern w:val="2"/>
                        <w:sz w:val="18"/>
                        <w:szCs w:val="18"/>
                      </w:rPr>
                      <w:t>2</w:t>
                    </w:r>
                    <w:r>
                      <w:rPr>
                        <w:rFonts w:ascii="Times New Roman"/>
                        <w:kern w:val="2"/>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564C">
    <w:pPr>
      <w:pStyle w:val="16"/>
      <w:rPr>
        <w:rFonts w:hint="default"/>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528E25D">
                          <w:pPr>
                            <w:pStyle w:val="16"/>
                            <w:rPr>
                              <w:rFonts w:hint="default"/>
                            </w:rPr>
                          </w:pPr>
                          <w:r>
                            <w:fldChar w:fldCharType="begin"/>
                          </w:r>
                          <w:r>
                            <w:instrText xml:space="preserve"> PAGE  \* MERGEFORMAT </w:instrText>
                          </w:r>
                          <w:r>
                            <w:fldChar w:fldCharType="separate"/>
                          </w:r>
                          <w:r>
                            <w:rPr>
                              <w:rFonts w:hint="default"/>
                            </w:rPr>
                            <w:t>67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6W/D9EAAAADAQAADwAAAAAAAAABACAAAAAiAAAAZHJz&#10;L2Rvd25yZXYueG1sUEsBAhQAFAAAAAgAh07iQPQgnMALAgAAAgQAAA4AAAAAAAAAAQAgAAAAIAEA&#10;AGRycy9lMm9Eb2MueG1sUEsFBgAAAAAGAAYAWQEAAJ0FAAAAAA==&#10;">
              <v:fill on="f" focussize="0,0"/>
              <v:stroke on="f"/>
              <v:imagedata o:title=""/>
              <o:lock v:ext="edit" aspectratio="f"/>
              <v:textbox inset="0mm,0mm,0mm,0mm" style="mso-fit-shape-to-text:t;">
                <w:txbxContent>
                  <w:p w14:paraId="2528E25D">
                    <w:pPr>
                      <w:pStyle w:val="16"/>
                      <w:rPr>
                        <w:rFonts w:hint="default"/>
                      </w:rPr>
                    </w:pPr>
                    <w:r>
                      <w:fldChar w:fldCharType="begin"/>
                    </w:r>
                    <w:r>
                      <w:instrText xml:space="preserve"> PAGE  \* MERGEFORMAT </w:instrText>
                    </w:r>
                    <w:r>
                      <w:fldChar w:fldCharType="separate"/>
                    </w:r>
                    <w:r>
                      <w:rPr>
                        <w:rFonts w:hint="default"/>
                      </w:rP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20D4">
    <w:pPr>
      <w:pBdr>
        <w:bottom w:val="none" w:color="auto" w:sz="0" w:space="1"/>
      </w:pBdr>
      <w:rPr>
        <w:rFonts w:hint="default" w:ascii="仿宋" w:hAnsi="仿宋" w:eastAsia="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3611">
    <w:pPr>
      <w:pBdr>
        <w:bottom w:val="none" w:color="auto" w:sz="0" w:space="1"/>
      </w:pBdr>
      <w:snapToGrid w:val="0"/>
      <w:jc w:val="center"/>
      <w:rPr>
        <w:rFonts w:hint="default" w:ascii="Times New Roman"/>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D4EB3"/>
    <w:multiLevelType w:val="singleLevel"/>
    <w:tmpl w:val="E50D4EB3"/>
    <w:lvl w:ilvl="0" w:tentative="0">
      <w:start w:val="1"/>
      <w:numFmt w:val="chineseCounting"/>
      <w:suff w:val="space"/>
      <w:lvlText w:val="（%1）"/>
      <w:lvlJc w:val="left"/>
      <w:pPr>
        <w:ind w:left="3740"/>
      </w:pPr>
      <w:rPr>
        <w:rFonts w:hint="eastAsia"/>
      </w:rPr>
    </w:lvl>
  </w:abstractNum>
  <w:abstractNum w:abstractNumId="1">
    <w:nsid w:val="0000000E"/>
    <w:multiLevelType w:val="multilevel"/>
    <w:tmpl w:val="0000000E"/>
    <w:lvl w:ilvl="0" w:tentative="0">
      <w:start w:val="1"/>
      <w:numFmt w:val="decimal"/>
      <w:lvlText w:val="%1."/>
      <w:lvlJc w:val="left"/>
    </w:lvl>
    <w:lvl w:ilvl="1" w:tentative="0">
      <w:start w:val="1"/>
      <w:numFmt w:val="decimal"/>
      <w:suff w:val="nothing"/>
      <w:lvlText w:val="    %2、"/>
      <w:lvlJc w:val="left"/>
      <w:pPr>
        <w:ind w:left="2977"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EB9DB0"/>
    <w:multiLevelType w:val="singleLevel"/>
    <w:tmpl w:val="1CEB9DB0"/>
    <w:lvl w:ilvl="0" w:tentative="0">
      <w:start w:val="1"/>
      <w:numFmt w:val="decimal"/>
      <w:suff w:val="space"/>
      <w:lvlText w:val="%1."/>
      <w:lvlJc w:val="left"/>
    </w:lvl>
  </w:abstractNum>
  <w:abstractNum w:abstractNumId="4">
    <w:nsid w:val="1D7A2754"/>
    <w:multiLevelType w:val="singleLevel"/>
    <w:tmpl w:val="1D7A2754"/>
    <w:lvl w:ilvl="0" w:tentative="0">
      <w:start w:val="1"/>
      <w:numFmt w:val="decimal"/>
      <w:suff w:val="space"/>
      <w:lvlText w:val="%1."/>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A0"/>
    <w:rsid w:val="003F2249"/>
    <w:rsid w:val="00664887"/>
    <w:rsid w:val="008B1734"/>
    <w:rsid w:val="00997784"/>
    <w:rsid w:val="00E94280"/>
    <w:rsid w:val="00F50AA0"/>
    <w:rsid w:val="0B6B2DF2"/>
    <w:rsid w:val="161008F3"/>
    <w:rsid w:val="21FA4F0F"/>
    <w:rsid w:val="2B384CB8"/>
    <w:rsid w:val="3059502F"/>
    <w:rsid w:val="37BF2ED1"/>
    <w:rsid w:val="5F136389"/>
    <w:rsid w:val="7BDB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宋体" w:hAnsi="Times New Roman" w:eastAsia="宋体" w:cs="Times New Roman"/>
      <w:kern w:val="0"/>
      <w:sz w:val="34"/>
      <w:szCs w:val="20"/>
      <w:lang w:val="en-US" w:eastAsia="zh-CN" w:bidi="ar-SA"/>
    </w:rPr>
  </w:style>
  <w:style w:type="paragraph" w:styleId="3">
    <w:name w:val="heading 1"/>
    <w:basedOn w:val="1"/>
    <w:next w:val="1"/>
    <w:link w:val="36"/>
    <w:qFormat/>
    <w:uiPriority w:val="0"/>
    <w:pPr>
      <w:keepNext/>
      <w:keepLines/>
      <w:spacing w:before="340" w:after="330" w:line="576" w:lineRule="auto"/>
      <w:outlineLvl w:val="0"/>
    </w:pPr>
    <w:rPr>
      <w:rFonts w:hint="default" w:ascii="Times New Roman"/>
      <w:b/>
      <w:bCs/>
      <w:kern w:val="44"/>
      <w:sz w:val="44"/>
      <w:szCs w:val="44"/>
    </w:rPr>
  </w:style>
  <w:style w:type="paragraph" w:styleId="2">
    <w:name w:val="heading 2"/>
    <w:basedOn w:val="1"/>
    <w:next w:val="1"/>
    <w:link w:val="40"/>
    <w:qFormat/>
    <w:uiPriority w:val="0"/>
    <w:pPr>
      <w:keepNext/>
      <w:keepLines/>
      <w:spacing w:before="260" w:after="260" w:line="416" w:lineRule="auto"/>
      <w:outlineLvl w:val="1"/>
    </w:pPr>
    <w:rPr>
      <w:rFonts w:ascii="Arial" w:hAnsi="Arial" w:eastAsia="黑体"/>
      <w:b/>
      <w:bCs/>
      <w:kern w:val="2"/>
      <w:sz w:val="32"/>
      <w:szCs w:val="32"/>
    </w:rPr>
  </w:style>
  <w:style w:type="paragraph" w:styleId="4">
    <w:name w:val="heading 3"/>
    <w:basedOn w:val="1"/>
    <w:next w:val="1"/>
    <w:link w:val="41"/>
    <w:qFormat/>
    <w:uiPriority w:val="0"/>
    <w:pPr>
      <w:keepNext/>
      <w:keepLines/>
      <w:spacing w:before="260" w:after="260" w:line="413" w:lineRule="auto"/>
      <w:outlineLvl w:val="2"/>
    </w:pPr>
    <w:rPr>
      <w:b/>
      <w:sz w:val="32"/>
    </w:rPr>
  </w:style>
  <w:style w:type="paragraph" w:styleId="5">
    <w:name w:val="heading 4"/>
    <w:basedOn w:val="1"/>
    <w:next w:val="1"/>
    <w:link w:val="42"/>
    <w:qFormat/>
    <w:uiPriority w:val="9"/>
    <w:pPr>
      <w:keepNext/>
      <w:keepLines/>
      <w:numPr>
        <w:ilvl w:val="3"/>
        <w:numId w:val="1"/>
      </w:numPr>
      <w:spacing w:before="280" w:after="290" w:line="374" w:lineRule="auto"/>
      <w:outlineLvl w:val="3"/>
    </w:pPr>
    <w:rPr>
      <w:rFonts w:ascii="Arial" w:hAnsi="Arial" w:eastAsia="黑体"/>
      <w:b/>
      <w:bCs/>
      <w:sz w:val="28"/>
      <w:szCs w:val="28"/>
    </w:rPr>
  </w:style>
  <w:style w:type="paragraph" w:styleId="6">
    <w:name w:val="heading 5"/>
    <w:next w:val="1"/>
    <w:link w:val="43"/>
    <w:qFormat/>
    <w:uiPriority w:val="1"/>
    <w:pPr>
      <w:widowControl w:val="0"/>
      <w:ind w:left="960"/>
      <w:jc w:val="both"/>
      <w:outlineLvl w:val="4"/>
    </w:pPr>
    <w:rPr>
      <w:rFonts w:ascii="宋体" w:hAnsi="宋体" w:eastAsia="宋体" w:cs="宋体"/>
      <w:b/>
      <w:bCs/>
      <w:kern w:val="2"/>
      <w:sz w:val="24"/>
      <w:szCs w:val="24"/>
      <w:lang w:val="zh-CN" w:eastAsia="zh-CN" w:bidi="zh-CN"/>
    </w:rPr>
  </w:style>
  <w:style w:type="paragraph" w:styleId="7">
    <w:name w:val="heading 6"/>
    <w:basedOn w:val="1"/>
    <w:next w:val="1"/>
    <w:link w:val="44"/>
    <w:qFormat/>
    <w:uiPriority w:val="1"/>
    <w:pPr>
      <w:ind w:left="591" w:hanging="365"/>
      <w:outlineLvl w:val="5"/>
    </w:pPr>
    <w:rPr>
      <w:rFonts w:hAnsi="宋体" w:cs="宋体"/>
      <w:b/>
      <w:bCs/>
      <w:sz w:val="24"/>
      <w:szCs w:val="24"/>
      <w:lang w:val="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spacing w:before="100" w:beforeAutospacing="1" w:after="160" w:line="254" w:lineRule="auto"/>
      <w:ind w:firstLine="420" w:firstLineChars="200"/>
    </w:pPr>
    <w:rPr>
      <w:rFonts w:hint="default" w:ascii="Times New Roman"/>
      <w:kern w:val="2"/>
      <w:sz w:val="21"/>
      <w:szCs w:val="21"/>
    </w:rPr>
  </w:style>
  <w:style w:type="paragraph" w:styleId="9">
    <w:name w:val="caption"/>
    <w:basedOn w:val="1"/>
    <w:next w:val="1"/>
    <w:qFormat/>
    <w:uiPriority w:val="0"/>
    <w:rPr>
      <w:rFonts w:ascii="Cambria" w:hAnsi="Cambria" w:eastAsia="黑体"/>
      <w:kern w:val="2"/>
    </w:rPr>
  </w:style>
  <w:style w:type="paragraph" w:styleId="10">
    <w:name w:val="annotation text"/>
    <w:basedOn w:val="1"/>
    <w:link w:val="45"/>
    <w:qFormat/>
    <w:uiPriority w:val="0"/>
    <w:pPr>
      <w:jc w:val="left"/>
    </w:pPr>
    <w:rPr>
      <w:rFonts w:hint="default"/>
    </w:rPr>
  </w:style>
  <w:style w:type="paragraph" w:styleId="11">
    <w:name w:val="Body Text"/>
    <w:basedOn w:val="1"/>
    <w:next w:val="1"/>
    <w:link w:val="46"/>
    <w:qFormat/>
    <w:uiPriority w:val="0"/>
    <w:pPr>
      <w:widowControl/>
      <w:spacing w:line="640" w:lineRule="atLeast"/>
      <w:textAlignment w:val="baseline"/>
    </w:pPr>
    <w:rPr>
      <w:rFonts w:hAnsi="宋体"/>
      <w:color w:val="000000"/>
      <w:sz w:val="28"/>
      <w:u w:color="000000"/>
    </w:rPr>
  </w:style>
  <w:style w:type="paragraph" w:styleId="12">
    <w:name w:val="Body Text Indent"/>
    <w:basedOn w:val="1"/>
    <w:next w:val="13"/>
    <w:link w:val="47"/>
    <w:qFormat/>
    <w:uiPriority w:val="0"/>
    <w:pPr>
      <w:ind w:firstLine="600"/>
    </w:pPr>
    <w:rPr>
      <w:rFonts w:ascii="Arial" w:hAnsi="Arial" w:eastAsia="仿宋_GB2312"/>
      <w:sz w:val="28"/>
    </w:rPr>
  </w:style>
  <w:style w:type="paragraph" w:styleId="13">
    <w:name w:val="envelope return"/>
    <w:qFormat/>
    <w:uiPriority w:val="0"/>
    <w:pPr>
      <w:widowControl w:val="0"/>
      <w:snapToGrid w:val="0"/>
      <w:jc w:val="both"/>
    </w:pPr>
    <w:rPr>
      <w:rFonts w:ascii="Arial" w:hAnsi="Arial" w:eastAsia="宋体" w:cs="Times New Roman"/>
      <w:kern w:val="2"/>
      <w:sz w:val="21"/>
      <w:szCs w:val="22"/>
      <w:lang w:val="en-US" w:eastAsia="zh-CN" w:bidi="ar-SA"/>
    </w:rPr>
  </w:style>
  <w:style w:type="paragraph" w:styleId="14">
    <w:name w:val="Plain Text"/>
    <w:basedOn w:val="1"/>
    <w:link w:val="48"/>
    <w:unhideWhenUsed/>
    <w:qFormat/>
    <w:uiPriority w:val="0"/>
    <w:pPr>
      <w:adjustRightInd w:val="0"/>
      <w:snapToGrid w:val="0"/>
      <w:spacing w:before="100" w:beforeAutospacing="1" w:after="100" w:afterAutospacing="1" w:line="440" w:lineRule="atLeast"/>
      <w:ind w:firstLine="200" w:firstLineChars="200"/>
      <w:jc w:val="left"/>
    </w:pPr>
    <w:rPr>
      <w:rFonts w:hAnsi="Courier New"/>
      <w:sz w:val="24"/>
    </w:rPr>
  </w:style>
  <w:style w:type="paragraph" w:styleId="15">
    <w:name w:val="Balloon Text"/>
    <w:basedOn w:val="1"/>
    <w:link w:val="49"/>
    <w:qFormat/>
    <w:uiPriority w:val="0"/>
    <w:rPr>
      <w:sz w:val="18"/>
      <w:szCs w:val="18"/>
    </w:rPr>
  </w:style>
  <w:style w:type="paragraph" w:styleId="16">
    <w:name w:val="footer"/>
    <w:basedOn w:val="1"/>
    <w:link w:val="39"/>
    <w:unhideWhenUsed/>
    <w:qFormat/>
    <w:uiPriority w:val="0"/>
    <w:pPr>
      <w:tabs>
        <w:tab w:val="center" w:pos="4153"/>
        <w:tab w:val="right" w:pos="8306"/>
      </w:tabs>
      <w:snapToGrid w:val="0"/>
      <w:jc w:val="left"/>
    </w:pPr>
    <w:rPr>
      <w:sz w:val="18"/>
      <w:szCs w:val="18"/>
    </w:rPr>
  </w:style>
  <w:style w:type="paragraph" w:styleId="17">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50"/>
    <w:qFormat/>
    <w:uiPriority w:val="0"/>
    <w:pPr>
      <w:spacing w:after="120"/>
      <w:ind w:left="420" w:leftChars="200"/>
    </w:pPr>
    <w:rPr>
      <w:sz w:val="16"/>
      <w:szCs w:val="16"/>
    </w:rPr>
  </w:style>
  <w:style w:type="paragraph" w:styleId="20">
    <w:name w:val="toc 2"/>
    <w:basedOn w:val="1"/>
    <w:next w:val="1"/>
    <w:qFormat/>
    <w:uiPriority w:val="0"/>
    <w:pPr>
      <w:ind w:left="420" w:leftChars="200"/>
    </w:pPr>
  </w:style>
  <w:style w:type="paragraph" w:styleId="21">
    <w:name w:val="Body Text 2"/>
    <w:basedOn w:val="1"/>
    <w:link w:val="51"/>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sz w:val="24"/>
    </w:rPr>
  </w:style>
  <w:style w:type="paragraph" w:styleId="23">
    <w:name w:val="annotation subject"/>
    <w:basedOn w:val="10"/>
    <w:next w:val="10"/>
    <w:link w:val="52"/>
    <w:qFormat/>
    <w:uiPriority w:val="0"/>
    <w:rPr>
      <w:b/>
      <w:bCs/>
    </w:rPr>
  </w:style>
  <w:style w:type="paragraph" w:styleId="24">
    <w:name w:val="Body Text First Indent"/>
    <w:basedOn w:val="11"/>
    <w:next w:val="1"/>
    <w:link w:val="53"/>
    <w:qFormat/>
    <w:uiPriority w:val="0"/>
    <w:pPr>
      <w:spacing w:line="360" w:lineRule="auto"/>
      <w:ind w:firstLine="420"/>
    </w:pPr>
    <w:rPr>
      <w:rFonts w:hint="default"/>
      <w:sz w:val="24"/>
    </w:rPr>
  </w:style>
  <w:style w:type="paragraph" w:styleId="25">
    <w:name w:val="Body Text First Indent 2"/>
    <w:basedOn w:val="12"/>
    <w:next w:val="11"/>
    <w:link w:val="54"/>
    <w:qFormat/>
    <w:uiPriority w:val="0"/>
    <w:pPr>
      <w:ind w:firstLine="420" w:firstLineChars="200"/>
    </w:p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333333"/>
      <w:u w:val="none"/>
    </w:rPr>
  </w:style>
  <w:style w:type="character" w:styleId="32">
    <w:name w:val="Emphasis"/>
    <w:qFormat/>
    <w:uiPriority w:val="0"/>
    <w:rPr>
      <w:color w:val="CC0000"/>
    </w:rPr>
  </w:style>
  <w:style w:type="character" w:styleId="33">
    <w:name w:val="Hyperlink"/>
    <w:qFormat/>
    <w:uiPriority w:val="99"/>
    <w:rPr>
      <w:color w:val="333333"/>
      <w:u w:val="none"/>
    </w:rPr>
  </w:style>
  <w:style w:type="character" w:styleId="34">
    <w:name w:val="annotation reference"/>
    <w:qFormat/>
    <w:uiPriority w:val="0"/>
    <w:rPr>
      <w:sz w:val="21"/>
      <w:szCs w:val="21"/>
    </w:rPr>
  </w:style>
  <w:style w:type="character" w:styleId="35">
    <w:name w:val="HTML Cite"/>
    <w:qFormat/>
    <w:uiPriority w:val="0"/>
    <w:rPr>
      <w:color w:val="008000"/>
    </w:rPr>
  </w:style>
  <w:style w:type="character" w:customStyle="1" w:styleId="36">
    <w:name w:val="标题 1 Char"/>
    <w:basedOn w:val="28"/>
    <w:link w:val="3"/>
    <w:qFormat/>
    <w:uiPriority w:val="0"/>
    <w:rPr>
      <w:rFonts w:ascii="Times New Roman" w:hAnsi="Times New Roman" w:eastAsia="宋体" w:cs="Times New Roman"/>
      <w:b/>
      <w:bCs/>
      <w:kern w:val="44"/>
      <w:sz w:val="44"/>
      <w:szCs w:val="44"/>
    </w:rPr>
  </w:style>
  <w:style w:type="paragraph" w:customStyle="1" w:styleId="37">
    <w:name w:val="样式1"/>
    <w:basedOn w:val="17"/>
    <w:qFormat/>
    <w:uiPriority w:val="0"/>
    <w:pPr>
      <w:pBdr>
        <w:top w:val="none" w:color="auto" w:sz="0" w:space="1"/>
        <w:left w:val="none" w:color="auto" w:sz="0" w:space="4"/>
        <w:bottom w:val="none" w:color="auto" w:sz="0" w:space="1"/>
        <w:right w:val="none" w:color="auto" w:sz="0" w:space="4"/>
      </w:pBdr>
      <w:jc w:val="both"/>
    </w:pPr>
    <w:rPr>
      <w:rFonts w:hAnsi="宋体"/>
      <w:szCs w:val="20"/>
    </w:rPr>
  </w:style>
  <w:style w:type="character" w:customStyle="1" w:styleId="38">
    <w:name w:val="页眉 Char"/>
    <w:basedOn w:val="28"/>
    <w:link w:val="17"/>
    <w:qFormat/>
    <w:uiPriority w:val="99"/>
    <w:rPr>
      <w:sz w:val="18"/>
      <w:szCs w:val="18"/>
    </w:rPr>
  </w:style>
  <w:style w:type="character" w:customStyle="1" w:styleId="39">
    <w:name w:val="页脚 Char"/>
    <w:basedOn w:val="28"/>
    <w:link w:val="16"/>
    <w:qFormat/>
    <w:uiPriority w:val="99"/>
    <w:rPr>
      <w:sz w:val="18"/>
      <w:szCs w:val="18"/>
    </w:rPr>
  </w:style>
  <w:style w:type="character" w:customStyle="1" w:styleId="40">
    <w:name w:val="标题 2 Char"/>
    <w:basedOn w:val="28"/>
    <w:link w:val="2"/>
    <w:qFormat/>
    <w:uiPriority w:val="0"/>
    <w:rPr>
      <w:rFonts w:ascii="Arial" w:hAnsi="Arial" w:eastAsia="黑体" w:cs="Times New Roman"/>
      <w:b/>
      <w:bCs/>
      <w:sz w:val="32"/>
      <w:szCs w:val="32"/>
    </w:rPr>
  </w:style>
  <w:style w:type="character" w:customStyle="1" w:styleId="41">
    <w:name w:val="标题 3 Char"/>
    <w:basedOn w:val="28"/>
    <w:link w:val="4"/>
    <w:qFormat/>
    <w:uiPriority w:val="0"/>
    <w:rPr>
      <w:rFonts w:ascii="宋体" w:hAnsi="Times New Roman" w:eastAsia="宋体" w:cs="Times New Roman"/>
      <w:b/>
      <w:kern w:val="0"/>
      <w:sz w:val="32"/>
      <w:szCs w:val="20"/>
    </w:rPr>
  </w:style>
  <w:style w:type="character" w:customStyle="1" w:styleId="42">
    <w:name w:val="标题 4 Char"/>
    <w:basedOn w:val="28"/>
    <w:link w:val="5"/>
    <w:qFormat/>
    <w:uiPriority w:val="9"/>
    <w:rPr>
      <w:rFonts w:ascii="Arial" w:hAnsi="Arial" w:eastAsia="黑体" w:cs="Times New Roman"/>
      <w:b/>
      <w:bCs/>
      <w:kern w:val="0"/>
      <w:sz w:val="28"/>
      <w:szCs w:val="28"/>
    </w:rPr>
  </w:style>
  <w:style w:type="character" w:customStyle="1" w:styleId="43">
    <w:name w:val="标题 5 Char"/>
    <w:basedOn w:val="28"/>
    <w:link w:val="6"/>
    <w:qFormat/>
    <w:uiPriority w:val="1"/>
    <w:rPr>
      <w:rFonts w:ascii="宋体" w:hAnsi="宋体" w:eastAsia="宋体" w:cs="宋体"/>
      <w:b/>
      <w:bCs/>
      <w:sz w:val="24"/>
      <w:szCs w:val="24"/>
      <w:lang w:val="zh-CN" w:bidi="zh-CN"/>
    </w:rPr>
  </w:style>
  <w:style w:type="character" w:customStyle="1" w:styleId="44">
    <w:name w:val="标题 6 Char"/>
    <w:basedOn w:val="28"/>
    <w:link w:val="7"/>
    <w:qFormat/>
    <w:uiPriority w:val="1"/>
    <w:rPr>
      <w:rFonts w:ascii="宋体" w:hAnsi="宋体" w:eastAsia="宋体" w:cs="宋体"/>
      <w:b/>
      <w:bCs/>
      <w:kern w:val="0"/>
      <w:sz w:val="24"/>
      <w:szCs w:val="24"/>
      <w:lang w:val="zh-CN" w:bidi="zh-CN"/>
    </w:rPr>
  </w:style>
  <w:style w:type="character" w:customStyle="1" w:styleId="45">
    <w:name w:val="批注文字 Char"/>
    <w:basedOn w:val="28"/>
    <w:link w:val="10"/>
    <w:qFormat/>
    <w:uiPriority w:val="0"/>
    <w:rPr>
      <w:rFonts w:ascii="宋体" w:hAnsi="Times New Roman" w:eastAsia="宋体" w:cs="Times New Roman"/>
      <w:kern w:val="0"/>
      <w:sz w:val="34"/>
      <w:szCs w:val="20"/>
    </w:rPr>
  </w:style>
  <w:style w:type="character" w:customStyle="1" w:styleId="46">
    <w:name w:val="正文文本 Char"/>
    <w:basedOn w:val="28"/>
    <w:link w:val="11"/>
    <w:qFormat/>
    <w:uiPriority w:val="0"/>
    <w:rPr>
      <w:rFonts w:ascii="宋体" w:hAnsi="宋体" w:eastAsia="宋体" w:cs="Times New Roman"/>
      <w:color w:val="000000"/>
      <w:kern w:val="0"/>
      <w:sz w:val="28"/>
      <w:szCs w:val="20"/>
      <w:u w:color="000000"/>
    </w:rPr>
  </w:style>
  <w:style w:type="character" w:customStyle="1" w:styleId="47">
    <w:name w:val="正文文本缩进 Char"/>
    <w:basedOn w:val="28"/>
    <w:link w:val="12"/>
    <w:qFormat/>
    <w:uiPriority w:val="0"/>
    <w:rPr>
      <w:rFonts w:ascii="Arial" w:hAnsi="Arial" w:eastAsia="仿宋_GB2312" w:cs="Times New Roman"/>
      <w:kern w:val="0"/>
      <w:sz w:val="28"/>
      <w:szCs w:val="20"/>
    </w:rPr>
  </w:style>
  <w:style w:type="character" w:customStyle="1" w:styleId="48">
    <w:name w:val="纯文本 Char"/>
    <w:basedOn w:val="28"/>
    <w:link w:val="14"/>
    <w:qFormat/>
    <w:uiPriority w:val="0"/>
    <w:rPr>
      <w:rFonts w:ascii="宋体" w:hAnsi="Courier New" w:eastAsia="宋体" w:cs="Times New Roman"/>
      <w:kern w:val="0"/>
      <w:sz w:val="24"/>
      <w:szCs w:val="20"/>
    </w:rPr>
  </w:style>
  <w:style w:type="character" w:customStyle="1" w:styleId="49">
    <w:name w:val="批注框文本 Char"/>
    <w:basedOn w:val="28"/>
    <w:link w:val="15"/>
    <w:qFormat/>
    <w:uiPriority w:val="0"/>
    <w:rPr>
      <w:rFonts w:ascii="宋体" w:hAnsi="Times New Roman" w:eastAsia="宋体" w:cs="Times New Roman"/>
      <w:kern w:val="0"/>
      <w:sz w:val="18"/>
      <w:szCs w:val="18"/>
    </w:rPr>
  </w:style>
  <w:style w:type="character" w:customStyle="1" w:styleId="50">
    <w:name w:val="正文文本缩进 3 Char"/>
    <w:basedOn w:val="28"/>
    <w:link w:val="19"/>
    <w:uiPriority w:val="0"/>
    <w:rPr>
      <w:rFonts w:ascii="宋体" w:hAnsi="Times New Roman" w:eastAsia="宋体" w:cs="Times New Roman"/>
      <w:kern w:val="0"/>
      <w:sz w:val="16"/>
      <w:szCs w:val="16"/>
    </w:rPr>
  </w:style>
  <w:style w:type="character" w:customStyle="1" w:styleId="51">
    <w:name w:val="正文文本 2 Char"/>
    <w:basedOn w:val="28"/>
    <w:link w:val="21"/>
    <w:qFormat/>
    <w:uiPriority w:val="0"/>
    <w:rPr>
      <w:rFonts w:ascii="宋体" w:hAnsi="Times New Roman" w:eastAsia="宋体" w:cs="Times New Roman"/>
      <w:kern w:val="0"/>
      <w:sz w:val="34"/>
      <w:szCs w:val="20"/>
    </w:rPr>
  </w:style>
  <w:style w:type="character" w:customStyle="1" w:styleId="52">
    <w:name w:val="批注主题 Char"/>
    <w:basedOn w:val="45"/>
    <w:link w:val="23"/>
    <w:uiPriority w:val="0"/>
    <w:rPr>
      <w:rFonts w:ascii="宋体" w:hAnsi="Times New Roman" w:eastAsia="宋体" w:cs="Times New Roman"/>
      <w:b/>
      <w:bCs/>
      <w:kern w:val="0"/>
      <w:sz w:val="34"/>
      <w:szCs w:val="20"/>
    </w:rPr>
  </w:style>
  <w:style w:type="character" w:customStyle="1" w:styleId="53">
    <w:name w:val="正文首行缩进 Char"/>
    <w:basedOn w:val="46"/>
    <w:link w:val="24"/>
    <w:qFormat/>
    <w:uiPriority w:val="0"/>
    <w:rPr>
      <w:rFonts w:ascii="宋体" w:hAnsi="宋体" w:eastAsia="宋体" w:cs="Times New Roman"/>
      <w:color w:val="000000"/>
      <w:kern w:val="0"/>
      <w:sz w:val="24"/>
      <w:szCs w:val="20"/>
      <w:u w:color="000000"/>
    </w:rPr>
  </w:style>
  <w:style w:type="character" w:customStyle="1" w:styleId="54">
    <w:name w:val="正文首行缩进 2 Char"/>
    <w:basedOn w:val="47"/>
    <w:link w:val="25"/>
    <w:qFormat/>
    <w:uiPriority w:val="0"/>
    <w:rPr>
      <w:rFonts w:ascii="Arial" w:hAnsi="Arial" w:eastAsia="仿宋_GB2312" w:cs="Times New Roman"/>
      <w:kern w:val="0"/>
      <w:sz w:val="28"/>
      <w:szCs w:val="20"/>
    </w:rPr>
  </w:style>
  <w:style w:type="paragraph" w:customStyle="1" w:styleId="55">
    <w:name w:val="无间隔1"/>
    <w:next w:val="9"/>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paragraph" w:customStyle="1" w:styleId="56">
    <w:name w:val="Default"/>
    <w:next w:val="57"/>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57">
    <w:name w:val="大标题"/>
    <w:next w:val="25"/>
    <w:qFormat/>
    <w:uiPriority w:val="0"/>
    <w:pPr>
      <w:widowControl w:val="0"/>
      <w:jc w:val="center"/>
    </w:pPr>
    <w:rPr>
      <w:rFonts w:ascii="Arial" w:hAnsi="Arial" w:eastAsia="宋体" w:cs="Times New Roman"/>
      <w:b/>
      <w:kern w:val="2"/>
      <w:sz w:val="21"/>
      <w:szCs w:val="22"/>
      <w:lang w:val="en-US" w:eastAsia="zh-CN" w:bidi="ar-SA"/>
    </w:rPr>
  </w:style>
  <w:style w:type="character" w:customStyle="1" w:styleId="58">
    <w:name w:val="NormalCharacter"/>
    <w:qFormat/>
    <w:uiPriority w:val="0"/>
    <w:rPr>
      <w:rFonts w:hint="eastAsia" w:ascii="宋体" w:hAnsi="Times New Roman" w:eastAsia="宋体" w:cs="Times New Roman"/>
      <w:sz w:val="34"/>
      <w:lang w:val="en-US" w:eastAsia="zh-CN" w:bidi="ar-SA"/>
    </w:rPr>
  </w:style>
  <w:style w:type="character" w:customStyle="1" w:styleId="59">
    <w:name w:val="UserStyle_7"/>
    <w:link w:val="60"/>
    <w:qFormat/>
    <w:uiPriority w:val="0"/>
    <w:rPr>
      <w:rFonts w:ascii="宋体" w:hAnsi="Courier New"/>
      <w:sz w:val="20"/>
      <w:szCs w:val="20"/>
      <w:lang w:val="zh-CN"/>
    </w:rPr>
  </w:style>
  <w:style w:type="paragraph" w:customStyle="1" w:styleId="60">
    <w:name w:val="PlainText"/>
    <w:basedOn w:val="1"/>
    <w:link w:val="59"/>
    <w:qFormat/>
    <w:uiPriority w:val="0"/>
    <w:pPr>
      <w:textAlignment w:val="baseline"/>
    </w:pPr>
    <w:rPr>
      <w:rFonts w:hint="default" w:hAnsi="Courier New" w:eastAsiaTheme="minorEastAsia" w:cstheme="minorBidi"/>
      <w:kern w:val="2"/>
      <w:sz w:val="20"/>
      <w:lang w:val="zh-CN"/>
    </w:rPr>
  </w:style>
  <w:style w:type="character" w:customStyle="1" w:styleId="61">
    <w:name w:val="hover16"/>
    <w:qFormat/>
    <w:uiPriority w:val="0"/>
  </w:style>
  <w:style w:type="character" w:customStyle="1" w:styleId="62">
    <w:name w:val="hover17"/>
    <w:qFormat/>
    <w:uiPriority w:val="0"/>
  </w:style>
  <w:style w:type="character" w:customStyle="1" w:styleId="63">
    <w:name w:val="hover15"/>
    <w:qFormat/>
    <w:uiPriority w:val="0"/>
  </w:style>
  <w:style w:type="character" w:customStyle="1" w:styleId="64">
    <w:name w:val="c-icon14"/>
    <w:qFormat/>
    <w:uiPriority w:val="0"/>
  </w:style>
  <w:style w:type="paragraph" w:customStyle="1" w:styleId="65">
    <w:name w:val="Table Paragraph"/>
    <w:basedOn w:val="1"/>
    <w:qFormat/>
    <w:uiPriority w:val="0"/>
  </w:style>
  <w:style w:type="paragraph" w:customStyle="1" w:styleId="66">
    <w:name w:val="BodyText2"/>
    <w:basedOn w:val="1"/>
    <w:qFormat/>
    <w:uiPriority w:val="0"/>
    <w:pPr>
      <w:spacing w:after="120" w:line="480" w:lineRule="auto"/>
    </w:pPr>
  </w:style>
  <w:style w:type="paragraph" w:customStyle="1" w:styleId="67">
    <w:name w:val="样式 标题 3 + (中文) 黑体 小四 非加粗 段前: 7.8 磅 段后: 0 磅 行距: 固定值 20 磅"/>
    <w:basedOn w:val="4"/>
    <w:qFormat/>
    <w:uiPriority w:val="0"/>
    <w:pPr>
      <w:spacing w:before="0" w:after="0" w:line="400" w:lineRule="exact"/>
    </w:pPr>
    <w:rPr>
      <w:rFonts w:eastAsia="黑体" w:cs="宋体"/>
      <w:b w:val="0"/>
      <w:sz w:val="24"/>
    </w:rPr>
  </w:style>
  <w:style w:type="paragraph" w:customStyle="1" w:styleId="68">
    <w:name w:val="UserStyle_9"/>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69">
    <w:name w:val="Blockquote"/>
    <w:qFormat/>
    <w:uiPriority w:val="0"/>
    <w:pPr>
      <w:widowControl w:val="0"/>
      <w:autoSpaceDE w:val="0"/>
      <w:autoSpaceDN w:val="0"/>
      <w:adjustRightInd w:val="0"/>
      <w:spacing w:before="100" w:after="100"/>
      <w:ind w:left="360" w:right="360"/>
    </w:pPr>
    <w:rPr>
      <w:rFonts w:ascii="Times New Roman" w:hAnsi="Times New Roman" w:eastAsia="宋体" w:cs="Times New Roman"/>
      <w:kern w:val="0"/>
      <w:sz w:val="24"/>
      <w:szCs w:val="24"/>
      <w:lang w:val="en-US" w:eastAsia="zh-CN" w:bidi="ar-SA"/>
    </w:rPr>
  </w:style>
  <w:style w:type="paragraph" w:customStyle="1" w:styleId="70">
    <w:name w:val="UserStyle_1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71">
    <w:name w:val="BodyText"/>
    <w:basedOn w:val="1"/>
    <w:next w:val="1"/>
    <w:qFormat/>
    <w:uiPriority w:val="0"/>
    <w:pPr>
      <w:ind w:left="446"/>
      <w:textAlignment w:val="baseline"/>
    </w:pPr>
    <w:rPr>
      <w:rFonts w:hAnsi="宋体"/>
      <w:sz w:val="24"/>
      <w:szCs w:val="24"/>
      <w:lang w:val="zh-CN" w:bidi="zh-CN"/>
    </w:rPr>
  </w:style>
  <w:style w:type="paragraph" w:customStyle="1" w:styleId="72">
    <w:name w:val="UserStyle_11"/>
    <w:qFormat/>
    <w:uiPriority w:val="0"/>
    <w:pPr>
      <w:textAlignment w:val="baseline"/>
    </w:pPr>
    <w:rPr>
      <w:rFonts w:ascii="宋体" w:hAnsi="Times New Roman" w:eastAsia="宋体" w:cs="Times New Roman"/>
      <w:color w:val="000000"/>
      <w:kern w:val="0"/>
      <w:sz w:val="24"/>
      <w:szCs w:val="24"/>
      <w:lang w:val="en-US" w:eastAsia="zh-CN" w:bidi="ar-SA"/>
    </w:rPr>
  </w:style>
  <w:style w:type="paragraph" w:customStyle="1" w:styleId="73">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75">
    <w:name w:val="Heading2"/>
    <w:basedOn w:val="1"/>
    <w:next w:val="76"/>
    <w:qFormat/>
    <w:uiPriority w:val="0"/>
    <w:pPr>
      <w:spacing w:before="55"/>
      <w:ind w:left="375" w:right="535"/>
      <w:jc w:val="center"/>
      <w:textAlignment w:val="baseline"/>
    </w:pPr>
    <w:rPr>
      <w:rFonts w:hAnsi="宋体" w:cs="宋体"/>
      <w:b/>
      <w:bCs/>
      <w:sz w:val="32"/>
      <w:szCs w:val="32"/>
      <w:lang w:val="zh-CN" w:bidi="zh-CN"/>
    </w:rPr>
  </w:style>
  <w:style w:type="paragraph" w:customStyle="1" w:styleId="76">
    <w:name w:val="NormalIndent"/>
    <w:basedOn w:val="1"/>
    <w:qFormat/>
    <w:uiPriority w:val="0"/>
    <w:pPr>
      <w:ind w:firstLine="420" w:firstLineChars="200"/>
      <w:textAlignment w:val="baseline"/>
    </w:pPr>
    <w:rPr>
      <w:rFonts w:hAnsi="宋体"/>
      <w:sz w:val="22"/>
      <w:lang w:val="zh-CN" w:bidi="zh-CN"/>
    </w:rPr>
  </w:style>
  <w:style w:type="paragraph" w:customStyle="1" w:styleId="77">
    <w:name w:val="列出段落1"/>
    <w:basedOn w:val="1"/>
    <w:qFormat/>
    <w:uiPriority w:val="34"/>
    <w:pPr>
      <w:ind w:firstLine="420" w:firstLineChars="200"/>
    </w:pPr>
    <w:rPr>
      <w:rFonts w:ascii="Calibri" w:hAnsi="Calibri"/>
      <w:szCs w:val="22"/>
    </w:rPr>
  </w:style>
  <w:style w:type="paragraph" w:styleId="78">
    <w:name w:val="List Paragraph"/>
    <w:basedOn w:val="1"/>
    <w:qFormat/>
    <w:uiPriority w:val="34"/>
    <w:pPr>
      <w:ind w:firstLine="420" w:firstLineChars="200"/>
    </w:pPr>
  </w:style>
  <w:style w:type="paragraph" w:customStyle="1" w:styleId="79">
    <w:name w:val="UserStyle_8"/>
    <w:basedOn w:val="1"/>
    <w:qFormat/>
    <w:uiPriority w:val="0"/>
    <w:pPr>
      <w:ind w:left="446" w:firstLine="480"/>
      <w:textAlignment w:val="baseline"/>
    </w:pPr>
    <w:rPr>
      <w:rFonts w:hAnsi="宋体"/>
      <w:sz w:val="22"/>
      <w:szCs w:val="22"/>
      <w:lang w:val="zh-CN" w:bidi="zh-CN"/>
    </w:rPr>
  </w:style>
  <w:style w:type="paragraph" w:customStyle="1" w:styleId="80">
    <w:name w:val="BodyText1I"/>
    <w:basedOn w:val="71"/>
    <w:qFormat/>
    <w:uiPriority w:val="99"/>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14137</Words>
  <Characters>15299</Characters>
  <Lines>267</Lines>
  <Paragraphs>75</Paragraphs>
  <TotalTime>114</TotalTime>
  <ScaleCrop>false</ScaleCrop>
  <LinksUpToDate>false</LinksUpToDate>
  <CharactersWithSpaces>15774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2025-07-24T07:45:00Z</dcterms:created>
  <dc:creator>sq</dc:creator>
  <cp:lastModifiedBy>DELL</cp:lastModifiedBy>
  <dcterms:modified xsi:type="dcterms:W3CDTF">2025-07-29T03:57:38Z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eyJoZGlkIjoiY2VmNzMzNjk5YzI2ZmE3OWE5YzA4YTg0MDViNjYxNzEiLCJ1c2VySWQiOiIyMjAzMjAxNDUifQ==</vt:lpwstr>
  </property>
  <property fmtid="{D5CDD505-2E9C-101B-9397-08002B2CF9AE}" pid="3" name="KSOProductBuildVer">
    <vt:lpwstr>2052-12.1.0.22215</vt:lpwstr>
  </property>
  <property fmtid="{D5CDD505-2E9C-101B-9397-08002B2CF9AE}" pid="4" name="ICV">
    <vt:lpwstr>D783D47218F74F44B48AAB63673F9863_12</vt:lpwstr>
  </property>
</Properties>
</file>