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70AB8">
      <w:pPr>
        <w:jc w:val="center"/>
        <w:rPr>
          <w:rFonts w:hint="eastAsia"/>
          <w:color w:val="auto"/>
          <w:highlight w:val="none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确山县刘店镇人民政府李楼村蒲公英深加工基地建设项目</w:t>
      </w:r>
      <w:bookmarkStart w:id="17" w:name="_GoBack"/>
      <w:bookmarkEnd w:id="17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bookmarkEnd w:id="0"/>
    <w:p w14:paraId="459A9225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bookmarkStart w:id="1" w:name="_Toc26201"/>
      <w:bookmarkStart w:id="2" w:name="_Toc18066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 xml:space="preserve">  确山县刘店镇人民政府李楼村蒲公英深加工基地建设项目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的潜在投标人应在驻马店市公共资源交易中心网获取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分（北京时间）前递交响应文件。</w:t>
      </w:r>
    </w:p>
    <w:p w14:paraId="2CCF7781"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3BF35EA8">
      <w:pPr>
        <w:widowControl/>
        <w:shd w:val="clear" w:color="auto" w:fill="FFFFFF"/>
        <w:spacing w:line="360" w:lineRule="auto"/>
        <w:jc w:val="left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项目编号：</w:t>
      </w:r>
      <w:bookmarkEnd w:id="1"/>
      <w:bookmarkEnd w:id="2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确政采谈-2025-09-14</w:t>
      </w:r>
    </w:p>
    <w:p w14:paraId="2F1BF1DA">
      <w:pPr>
        <w:pStyle w:val="2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确山县刘店镇人民政府李楼村蒲公英深加工基地建设项目</w:t>
      </w:r>
    </w:p>
    <w:p w14:paraId="79167E74">
      <w:pPr>
        <w:pStyle w:val="2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3、采购方式：竞争性谈判</w:t>
      </w:r>
    </w:p>
    <w:p w14:paraId="1DCDA10B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预算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金额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1659010.38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元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最高限价：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1659010.38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元</w:t>
      </w:r>
    </w:p>
    <w:tbl>
      <w:tblPr>
        <w:tblStyle w:val="8"/>
        <w:tblW w:w="493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435"/>
        <w:gridCol w:w="1676"/>
        <w:gridCol w:w="1362"/>
        <w:gridCol w:w="1218"/>
        <w:gridCol w:w="1292"/>
        <w:gridCol w:w="2079"/>
      </w:tblGrid>
      <w:tr w14:paraId="6AFB8C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noWrap w:val="0"/>
            <w:vAlign w:val="center"/>
          </w:tcPr>
          <w:p w14:paraId="77476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288D5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878" w:type="pct"/>
            <w:noWrap w:val="0"/>
            <w:vAlign w:val="center"/>
          </w:tcPr>
          <w:p w14:paraId="5D30F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713" w:type="pct"/>
            <w:noWrap w:val="0"/>
            <w:vAlign w:val="center"/>
          </w:tcPr>
          <w:p w14:paraId="1D4AF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638" w:type="pct"/>
            <w:noWrap w:val="0"/>
            <w:vAlign w:val="center"/>
          </w:tcPr>
          <w:p w14:paraId="5E790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  <w:tc>
          <w:tcPr>
            <w:tcW w:w="676" w:type="pct"/>
            <w:noWrap w:val="0"/>
            <w:vAlign w:val="center"/>
          </w:tcPr>
          <w:p w14:paraId="73B4E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是否专门面向中小企业</w:t>
            </w:r>
          </w:p>
        </w:tc>
        <w:tc>
          <w:tcPr>
            <w:tcW w:w="1089" w:type="pct"/>
            <w:noWrap w:val="0"/>
            <w:vAlign w:val="center"/>
          </w:tcPr>
          <w:p w14:paraId="5A651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采购预留金额（元）</w:t>
            </w:r>
          </w:p>
        </w:tc>
      </w:tr>
      <w:tr w14:paraId="33C705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50" w:type="pct"/>
            <w:noWrap w:val="0"/>
            <w:vAlign w:val="center"/>
          </w:tcPr>
          <w:p w14:paraId="7A013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4E1C0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确政采谈-2025-09-14A</w:t>
            </w:r>
          </w:p>
        </w:tc>
        <w:tc>
          <w:tcPr>
            <w:tcW w:w="878" w:type="pct"/>
            <w:noWrap w:val="0"/>
            <w:vAlign w:val="center"/>
          </w:tcPr>
          <w:p w14:paraId="5DB88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确山县刘店镇人民政府李楼村蒲公英深加工基地建设项目A包</w:t>
            </w:r>
          </w:p>
        </w:tc>
        <w:tc>
          <w:tcPr>
            <w:tcW w:w="713" w:type="pct"/>
            <w:noWrap w:val="0"/>
            <w:vAlign w:val="center"/>
          </w:tcPr>
          <w:p w14:paraId="25BAD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1659010.38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38" w:type="pct"/>
            <w:noWrap w:val="0"/>
            <w:vAlign w:val="center"/>
          </w:tcPr>
          <w:p w14:paraId="3222E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1659010.38</w:t>
            </w:r>
          </w:p>
        </w:tc>
        <w:tc>
          <w:tcPr>
            <w:tcW w:w="676" w:type="pct"/>
            <w:noWrap w:val="0"/>
            <w:vAlign w:val="center"/>
          </w:tcPr>
          <w:p w14:paraId="6A4E1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089" w:type="pct"/>
            <w:noWrap w:val="0"/>
            <w:vAlign w:val="center"/>
          </w:tcPr>
          <w:p w14:paraId="27D38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1659010.38</w:t>
            </w:r>
          </w:p>
        </w:tc>
      </w:tr>
    </w:tbl>
    <w:p w14:paraId="6E3A49DF">
      <w:pPr>
        <w:pStyle w:val="10"/>
        <w:rPr>
          <w:rFonts w:hint="default"/>
          <w:color w:val="auto"/>
          <w:highlight w:val="none"/>
          <w:lang w:val="en-US" w:eastAsia="zh-CN"/>
        </w:rPr>
      </w:pPr>
    </w:p>
    <w:p w14:paraId="7147106C">
      <w:pPr>
        <w:widowControl/>
        <w:shd w:val="clear" w:color="auto" w:fill="FFFFFF"/>
        <w:spacing w:line="360" w:lineRule="auto"/>
        <w:jc w:val="left"/>
        <w:rPr>
          <w:rFonts w:hint="eastAsia" w:hAnsi="宋体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hAnsi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、采购需求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竞争性谈判文件及工程量清单包含的全部内容。</w:t>
      </w:r>
    </w:p>
    <w:p w14:paraId="47659D9E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6、工期要求：30日历天；</w:t>
      </w:r>
    </w:p>
    <w:p w14:paraId="44CAA448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7、本项目是否接受联合体投标：否。</w:t>
      </w:r>
    </w:p>
    <w:p w14:paraId="33C1FBA3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081E705B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是。</w:t>
      </w:r>
    </w:p>
    <w:p w14:paraId="5DFF68E3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3" w:name="_Toc7147"/>
      <w:bookmarkStart w:id="4" w:name="_Toc27582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3"/>
      <w:bookmarkEnd w:id="4"/>
    </w:p>
    <w:p w14:paraId="49CF3D23">
      <w:pPr>
        <w:pStyle w:val="6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/>
          <w:color w:val="auto"/>
          <w:kern w:val="2"/>
          <w:szCs w:val="22"/>
          <w:highlight w:val="none"/>
        </w:rPr>
        <w:t>1.满足《中华人民共和国政府采购法》第二十二条规定；</w:t>
      </w:r>
    </w:p>
    <w:p w14:paraId="7AB658DE">
      <w:pPr>
        <w:pStyle w:val="7"/>
        <w:spacing w:line="360" w:lineRule="auto"/>
        <w:ind w:left="0" w:leftChars="0" w:firstLine="480" w:firstLineChars="200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落实政府采购政策：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落实《政府采购促进中小企业发展管理办法》财库【2020】46号文件规定，本项目专门面向中小微企业采购（监狱/残疾人福利性企业视为小微企业）； 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</w:t>
      </w:r>
    </w:p>
    <w:p w14:paraId="652B8A7F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、本项目的特定资格要求：</w:t>
      </w:r>
    </w:p>
    <w:p w14:paraId="46E5DD4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3.1企业资质等级要求：具有建筑工程施工总承包二级（含二级）以上资质，具备有效的安全生产许可证，并在人员设备资金等方面具有承担本项目的施工能力。</w:t>
      </w:r>
    </w:p>
    <w:p w14:paraId="7D093FC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3.2拟派人员要求：拟派项目经理具有建筑工程二级（含二级）以上注册建造师证书，并具备有效的安全生产考核合格证书，且无其他在建工程（企业出具承诺书，格式自拟并加盖单位公章及法定代表人签字）；拟派技术负责人需具有相关专业中级（含中级）以上职称。</w:t>
      </w:r>
    </w:p>
    <w:p w14:paraId="38ADA9C9"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3.3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根据《关于在政府采购活动中查询及使用信用记录有关问题的通知》(财库[2016]125号)的规定，对列入失信被执行人、重</w:t>
      </w:r>
      <w:r>
        <w:rPr>
          <w:rFonts w:hint="eastAsia"/>
          <w:color w:val="auto"/>
          <w:sz w:val="24"/>
          <w:highlight w:val="none"/>
          <w:lang w:val="en-US" w:eastAsia="zh-CN"/>
        </w:rPr>
        <w:t>大税收违法失信主体、政府采购严重违法失信行为记录名单的供应商，拒绝参与本项目政府采购活动【查询渠道：“信用中国”网站（www.creditchina.gov.cn）、中国政府采购网（www.ccgp.gov.cn）】。</w:t>
      </w:r>
    </w:p>
    <w:p w14:paraId="72546E9A">
      <w:pPr>
        <w:snapToGrid w:val="0"/>
        <w:spacing w:line="360" w:lineRule="auto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bookmarkStart w:id="5" w:name="_Toc24899"/>
      <w:bookmarkStart w:id="6" w:name="_Toc87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文件的领取</w:t>
      </w:r>
      <w:bookmarkEnd w:id="5"/>
      <w:bookmarkEnd w:id="6"/>
    </w:p>
    <w:p w14:paraId="3B520118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  <w:highlight w:val="none"/>
        </w:rPr>
        <w:t>日，每天8:00至1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0（北京时间）；</w:t>
      </w:r>
    </w:p>
    <w:p w14:paraId="103A356A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</w:rPr>
        <w:t>地点：驻马店市公共资源交易中心网；</w:t>
      </w:r>
    </w:p>
    <w:p w14:paraId="02CD756E">
      <w:pPr>
        <w:widowControl/>
        <w:shd w:val="clear" w:color="auto" w:fill="FFFFFF"/>
        <w:spacing w:line="460" w:lineRule="atLeast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highlight w:val="none"/>
        </w:rPr>
        <w:t>文件。</w:t>
      </w:r>
    </w:p>
    <w:p w14:paraId="29A91440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售价：0元。</w:t>
      </w:r>
    </w:p>
    <w:p w14:paraId="495D633B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bookmarkStart w:id="7" w:name="_Toc27171"/>
      <w:bookmarkStart w:id="8" w:name="_Toc12755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响应文件递交截止时间：</w:t>
      </w:r>
      <w:bookmarkEnd w:id="7"/>
      <w:bookmarkEnd w:id="8"/>
    </w:p>
    <w:p w14:paraId="18216EE8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10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23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6CCE1C49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64B672A8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4588"/>
      <w:bookmarkStart w:id="10" w:name="_Toc12321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响应文件开启：</w:t>
      </w:r>
      <w:bookmarkEnd w:id="9"/>
      <w:bookmarkEnd w:id="10"/>
    </w:p>
    <w:p w14:paraId="24F11F10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10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23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3479F735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地点：确山县公共资源交易中心不见面开标二厅</w:t>
      </w:r>
    </w:p>
    <w:p w14:paraId="0AFE85D2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11" w:name="_Toc31797"/>
      <w:bookmarkStart w:id="12" w:name="_Toc18264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公告期限</w:t>
      </w:r>
      <w:bookmarkEnd w:id="11"/>
      <w:bookmarkEnd w:id="12"/>
    </w:p>
    <w:p w14:paraId="7C8BEDDC">
      <w:pPr>
        <w:pStyle w:val="11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77D90B8C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13" w:name="_Toc13023"/>
      <w:bookmarkStart w:id="14" w:name="_Toc3961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七、</w:t>
      </w:r>
      <w:bookmarkEnd w:id="13"/>
      <w:bookmarkEnd w:id="14"/>
      <w:r>
        <w:rPr>
          <w:rFonts w:hint="eastAsia" w:ascii="黑体" w:hAnsi="黑体" w:eastAsia="黑体"/>
          <w:b/>
          <w:color w:val="auto"/>
          <w:sz w:val="24"/>
          <w:highlight w:val="none"/>
        </w:rPr>
        <w:t>凡对本次招标提出询问，请按</w:t>
      </w:r>
      <w:r>
        <w:rPr>
          <w:rFonts w:ascii="黑体" w:hAnsi="黑体" w:eastAsia="黑体"/>
          <w:b/>
          <w:color w:val="auto"/>
          <w:sz w:val="24"/>
          <w:highlight w:val="none"/>
        </w:rPr>
        <w:t>以下方式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联系</w:t>
      </w:r>
    </w:p>
    <w:p w14:paraId="22CD20F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1、采购人：确山县刘店镇人民政府</w:t>
      </w:r>
    </w:p>
    <w:p w14:paraId="3B00B13F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   址：确山县刘店镇</w:t>
      </w:r>
    </w:p>
    <w:p w14:paraId="0B0DADC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联系人：吴先生</w:t>
      </w:r>
    </w:p>
    <w:p w14:paraId="284478E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联系方式：13839657196</w:t>
      </w:r>
    </w:p>
    <w:p w14:paraId="7C64B446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2.采购代理机构信息</w:t>
      </w:r>
    </w:p>
    <w:p w14:paraId="5743A49B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bookmarkStart w:id="15" w:name="_Toc28359087"/>
      <w:bookmarkStart w:id="16" w:name="_Toc28359010"/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名    称：河南晟祥工程咨询有限公司</w:t>
      </w:r>
    </w:p>
    <w:p w14:paraId="21ABB7C5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地 址：河南省驻马店市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置地大道</w:t>
      </w:r>
      <w:r>
        <w:rPr>
          <w:rFonts w:hint="eastAsia" w:ascii="宋体" w:hAnsi="宋体" w:eastAsia="宋体" w:cs="宋体"/>
          <w:color w:val="auto"/>
          <w:kern w:val="0"/>
          <w:sz w:val="24"/>
        </w:rPr>
        <w:t>与天中山大道交叉口西南侧天中国际商务大厦</w:t>
      </w:r>
    </w:p>
    <w:p w14:paraId="060BB773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联 系 人： 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张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女士 </w:t>
      </w:r>
    </w:p>
    <w:p w14:paraId="4EC7A7B4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电    话：16239698666</w:t>
      </w:r>
    </w:p>
    <w:p w14:paraId="5D07E2FC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项目联系方式</w:t>
      </w:r>
    </w:p>
    <w:bookmarkEnd w:id="15"/>
    <w:bookmarkEnd w:id="16"/>
    <w:p w14:paraId="33D68BEC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联系人：吴先生</w:t>
      </w:r>
    </w:p>
    <w:p w14:paraId="5FE35D58">
      <w:pPr>
        <w:spacing w:line="460" w:lineRule="exact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联系方式：13839657196</w:t>
      </w:r>
    </w:p>
    <w:p w14:paraId="29DF6811"/>
    <w:sectPr>
      <w:pgSz w:w="11906" w:h="16838"/>
      <w:pgMar w:top="1100" w:right="1123" w:bottom="1327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90A6A"/>
    <w:rsid w:val="40290A6A"/>
    <w:rsid w:val="442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10">
    <w:name w:val="Default"/>
    <w:next w:val="5"/>
    <w:unhideWhenUsed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1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2025-10-16T09:42:00Z</dcterms:created>
  <dc:creator>NTKO</dc:creator>
  <cp:lastModifiedBy>NTKO</cp:lastModifiedBy>
  <dcterms:modified xsi:type="dcterms:W3CDTF">2025-10-16T09:42:18Z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C74192D211D84D01895E4CA08723EF85_11</vt:lpwstr>
  </property>
  <property fmtid="{D5CDD505-2E9C-101B-9397-08002B2CF9AE}" pid="4" name="KSOTemplateDocerSaveRecord">
    <vt:lpwstr>eyJoZGlkIjoiZmNlOTg0YWFjN2I5ZDI5NzA0Nzg2MWM1MTYzYzM4MGYiLCJ1c2VySWQiOiIxMTU3MDY3OTgxIn0=</vt:lpwstr>
  </property>
</Properties>
</file>